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B9D" w:rsidRPr="003E448E" w:rsidRDefault="00C17B9D" w:rsidP="0022637E">
      <w:pPr>
        <w:pStyle w:val="Default"/>
        <w:jc w:val="center"/>
        <w:rPr>
          <w:rFonts w:cs="TimesNewRomanPS-BoldMT"/>
          <w:b/>
          <w:bCs/>
        </w:rPr>
      </w:pPr>
      <w:r w:rsidRPr="003E448E">
        <w:rPr>
          <w:rFonts w:cs="TimesNewRomanPS-BoldMT"/>
          <w:b/>
          <w:bCs/>
        </w:rPr>
        <w:t>Assessing the Impact o</w:t>
      </w:r>
      <w:r w:rsidR="0098301F">
        <w:rPr>
          <w:rFonts w:cs="TimesNewRomanPS-BoldMT"/>
          <w:b/>
          <w:bCs/>
        </w:rPr>
        <w:t xml:space="preserve">f Farmer Field Schools </w:t>
      </w:r>
      <w:r w:rsidR="00234E5C">
        <w:rPr>
          <w:rFonts w:cs="TimesNewRomanPS-BoldMT"/>
          <w:b/>
          <w:bCs/>
        </w:rPr>
        <w:t xml:space="preserve">on </w:t>
      </w:r>
      <w:r w:rsidR="00DF20A0">
        <w:rPr>
          <w:rFonts w:cs="TimesNewRomanPS-BoldMT" w:hint="eastAsia"/>
          <w:b/>
          <w:bCs/>
        </w:rPr>
        <w:t>F</w:t>
      </w:r>
      <w:r w:rsidR="00234E5C">
        <w:rPr>
          <w:rFonts w:cs="TimesNewRomanPS-BoldMT"/>
          <w:b/>
          <w:bCs/>
        </w:rPr>
        <w:t>ertilizer</w:t>
      </w:r>
      <w:r w:rsidRPr="003E448E">
        <w:rPr>
          <w:rFonts w:cs="TimesNewRomanPS-BoldMT"/>
          <w:b/>
          <w:bCs/>
        </w:rPr>
        <w:t xml:space="preserve"> Use in China</w:t>
      </w:r>
      <w:r w:rsidR="009F3E62">
        <w:rPr>
          <w:rFonts w:cs="TimesNewRomanPS-BoldMT" w:hint="eastAsia"/>
          <w:b/>
          <w:bCs/>
        </w:rPr>
        <w:t>:</w:t>
      </w:r>
      <w:r w:rsidR="009F3E62">
        <w:rPr>
          <w:b/>
          <w:bCs/>
        </w:rPr>
        <w:t xml:space="preserve"> Evidence from a Two-Province Randomized Experiment</w:t>
      </w:r>
    </w:p>
    <w:p w:rsidR="00C17B9D" w:rsidRPr="003E448E" w:rsidRDefault="00C17B9D" w:rsidP="003336FC">
      <w:pPr>
        <w:pStyle w:val="Default"/>
        <w:jc w:val="center"/>
        <w:rPr>
          <w:rFonts w:ascii="TimesNewRomanPS-BoldMT" w:hAnsi="TimesNewRomanPS-BoldMT" w:cs="TimesNewRomanPS-BoldMT"/>
          <w:b/>
          <w:bCs/>
        </w:rPr>
      </w:pPr>
    </w:p>
    <w:p w:rsidR="00C17B9D" w:rsidRPr="003E448E" w:rsidRDefault="00C17B9D" w:rsidP="003336FC">
      <w:pPr>
        <w:pStyle w:val="Default"/>
        <w:jc w:val="center"/>
        <w:rPr>
          <w:rFonts w:ascii="TimesNewRomanPS-BoldMT" w:hAnsi="TimesNewRomanPS-BoldMT" w:cs="TimesNewRomanPS-BoldMT"/>
          <w:b/>
          <w:bCs/>
        </w:rPr>
      </w:pPr>
    </w:p>
    <w:p w:rsidR="00C17B9D" w:rsidRPr="003E448E" w:rsidRDefault="00C17B9D" w:rsidP="003336FC">
      <w:pPr>
        <w:pStyle w:val="Default"/>
        <w:jc w:val="center"/>
        <w:rPr>
          <w:rFonts w:ascii="TimesNewRomanPS-BoldMT" w:hAnsi="TimesNewRomanPS-BoldMT" w:cs="TimesNewRomanPS-BoldMT"/>
          <w:b/>
          <w:bCs/>
        </w:rPr>
      </w:pPr>
    </w:p>
    <w:p w:rsidR="00C17B9D" w:rsidRPr="003E448E" w:rsidRDefault="00C17B9D" w:rsidP="003336FC">
      <w:pPr>
        <w:pStyle w:val="Default"/>
        <w:jc w:val="center"/>
        <w:rPr>
          <w:rFonts w:ascii="TimesNewRomanPS-BoldMT" w:hAnsi="TimesNewRomanPS-BoldMT" w:cs="TimesNewRomanPS-BoldMT"/>
          <w:b/>
          <w:bCs/>
        </w:rPr>
      </w:pPr>
    </w:p>
    <w:p w:rsidR="00E61F2E" w:rsidRPr="003E448E" w:rsidRDefault="00E61F2E" w:rsidP="00C17B9D">
      <w:pPr>
        <w:autoSpaceDE w:val="0"/>
        <w:autoSpaceDN w:val="0"/>
        <w:adjustRightInd w:val="0"/>
        <w:spacing w:after="0" w:line="240" w:lineRule="auto"/>
        <w:rPr>
          <w:rFonts w:cs="TimesNewRomanPSMT"/>
          <w:szCs w:val="20"/>
        </w:rPr>
      </w:pPr>
      <w:r w:rsidRPr="003E448E">
        <w:rPr>
          <w:rFonts w:cs="TimesNewRomanPSMT"/>
          <w:szCs w:val="20"/>
        </w:rPr>
        <w:t>Nicholas Burger, Mary Fu, Kun Gu, Xiangping Jia, Krishna B. Kumar, Guo Mingliang</w:t>
      </w:r>
      <w:r w:rsidRPr="003E448E">
        <w:rPr>
          <w:rStyle w:val="FootnoteReference"/>
          <w:rFonts w:cs="TimesNewRomanPSMT"/>
          <w:szCs w:val="20"/>
        </w:rPr>
        <w:footnoteReference w:customMarkFollows="1" w:id="1"/>
        <w:t>*</w:t>
      </w:r>
    </w:p>
    <w:p w:rsidR="00C17B9D" w:rsidRPr="003E448E" w:rsidRDefault="00C17B9D" w:rsidP="00C17B9D">
      <w:pPr>
        <w:autoSpaceDE w:val="0"/>
        <w:autoSpaceDN w:val="0"/>
        <w:adjustRightInd w:val="0"/>
        <w:spacing w:after="0" w:line="240" w:lineRule="auto"/>
        <w:rPr>
          <w:rFonts w:cs="TimesNewRomanPSMT"/>
          <w:szCs w:val="20"/>
        </w:rPr>
      </w:pPr>
    </w:p>
    <w:p w:rsidR="00C17B9D" w:rsidRPr="003E448E" w:rsidRDefault="00C17B9D" w:rsidP="00C17B9D">
      <w:pPr>
        <w:autoSpaceDE w:val="0"/>
        <w:autoSpaceDN w:val="0"/>
        <w:adjustRightInd w:val="0"/>
        <w:spacing w:after="0" w:line="240" w:lineRule="auto"/>
        <w:rPr>
          <w:rFonts w:cs="TimesNewRomanPSMT"/>
          <w:szCs w:val="20"/>
        </w:rPr>
      </w:pPr>
    </w:p>
    <w:p w:rsidR="00C17B9D" w:rsidRPr="003E448E" w:rsidRDefault="00C17B9D" w:rsidP="00C17B9D">
      <w:pPr>
        <w:autoSpaceDE w:val="0"/>
        <w:autoSpaceDN w:val="0"/>
        <w:adjustRightInd w:val="0"/>
        <w:spacing w:after="0" w:line="240" w:lineRule="auto"/>
        <w:rPr>
          <w:rFonts w:cs="TimesNewRomanPSMT"/>
          <w:szCs w:val="20"/>
        </w:rPr>
      </w:pPr>
    </w:p>
    <w:p w:rsidR="00C17B9D" w:rsidRPr="003E448E" w:rsidRDefault="003819BD" w:rsidP="009D611B">
      <w:pPr>
        <w:autoSpaceDE w:val="0"/>
        <w:autoSpaceDN w:val="0"/>
        <w:adjustRightInd w:val="0"/>
        <w:spacing w:after="0" w:line="240" w:lineRule="auto"/>
        <w:jc w:val="center"/>
        <w:rPr>
          <w:rFonts w:cs="TimesNewRomanPSMT"/>
          <w:szCs w:val="20"/>
        </w:rPr>
      </w:pPr>
      <w:r>
        <w:rPr>
          <w:rFonts w:cs="TimesNewRomanPSMT"/>
          <w:szCs w:val="20"/>
        </w:rPr>
        <w:t>November 2015</w:t>
      </w:r>
    </w:p>
    <w:p w:rsidR="00C17B9D" w:rsidRPr="003E448E" w:rsidRDefault="00C17B9D" w:rsidP="003336FC">
      <w:pPr>
        <w:pStyle w:val="Default"/>
        <w:jc w:val="center"/>
        <w:rPr>
          <w:sz w:val="20"/>
          <w:szCs w:val="20"/>
        </w:rPr>
      </w:pPr>
    </w:p>
    <w:p w:rsidR="00C17B9D" w:rsidRPr="003E448E" w:rsidRDefault="00C17B9D" w:rsidP="003336FC">
      <w:pPr>
        <w:pStyle w:val="Default"/>
        <w:jc w:val="center"/>
        <w:rPr>
          <w:sz w:val="20"/>
          <w:szCs w:val="20"/>
        </w:rPr>
      </w:pPr>
    </w:p>
    <w:p w:rsidR="00C17B9D" w:rsidRPr="003E448E" w:rsidRDefault="00C17B9D" w:rsidP="003336FC">
      <w:pPr>
        <w:pStyle w:val="Default"/>
        <w:jc w:val="center"/>
        <w:rPr>
          <w:sz w:val="20"/>
          <w:szCs w:val="20"/>
        </w:rPr>
      </w:pPr>
    </w:p>
    <w:p w:rsidR="0022637E" w:rsidRPr="003E448E" w:rsidRDefault="0022637E" w:rsidP="003336FC">
      <w:pPr>
        <w:pStyle w:val="Default"/>
        <w:jc w:val="center"/>
        <w:rPr>
          <w:sz w:val="20"/>
          <w:szCs w:val="20"/>
        </w:rPr>
      </w:pPr>
    </w:p>
    <w:p w:rsidR="0022637E" w:rsidRPr="003E448E" w:rsidRDefault="0022637E" w:rsidP="003336FC">
      <w:pPr>
        <w:pStyle w:val="Default"/>
        <w:jc w:val="center"/>
        <w:rPr>
          <w:sz w:val="20"/>
          <w:szCs w:val="20"/>
        </w:rPr>
      </w:pPr>
    </w:p>
    <w:p w:rsidR="00C17B9D" w:rsidRPr="003E448E" w:rsidRDefault="00C17B9D" w:rsidP="003336FC">
      <w:pPr>
        <w:pStyle w:val="Default"/>
        <w:jc w:val="center"/>
        <w:rPr>
          <w:sz w:val="20"/>
          <w:szCs w:val="20"/>
        </w:rPr>
      </w:pPr>
    </w:p>
    <w:p w:rsidR="00C17B9D" w:rsidRPr="003E448E" w:rsidRDefault="00C17B9D" w:rsidP="003336FC">
      <w:pPr>
        <w:pStyle w:val="Default"/>
        <w:jc w:val="center"/>
        <w:rPr>
          <w:sz w:val="20"/>
          <w:szCs w:val="20"/>
        </w:rPr>
      </w:pPr>
    </w:p>
    <w:p w:rsidR="00C17B9D" w:rsidRPr="003E448E" w:rsidRDefault="00C17B9D" w:rsidP="003336FC">
      <w:pPr>
        <w:pStyle w:val="Default"/>
        <w:jc w:val="center"/>
        <w:rPr>
          <w:sz w:val="20"/>
          <w:szCs w:val="20"/>
        </w:rPr>
      </w:pPr>
    </w:p>
    <w:p w:rsidR="00C17B9D" w:rsidRPr="003E448E" w:rsidRDefault="00C17B9D" w:rsidP="00C17B9D">
      <w:pPr>
        <w:pStyle w:val="Default"/>
        <w:rPr>
          <w:sz w:val="20"/>
          <w:szCs w:val="20"/>
        </w:rPr>
      </w:pPr>
    </w:p>
    <w:p w:rsidR="00C17B9D" w:rsidRPr="003E448E" w:rsidRDefault="00C17B9D" w:rsidP="00C17B9D">
      <w:pPr>
        <w:pStyle w:val="Default"/>
        <w:rPr>
          <w:sz w:val="20"/>
          <w:szCs w:val="20"/>
        </w:rPr>
      </w:pPr>
      <w:r w:rsidRPr="003E448E">
        <w:rPr>
          <w:sz w:val="20"/>
          <w:szCs w:val="20"/>
        </w:rPr>
        <w:t xml:space="preserve"> </w:t>
      </w:r>
    </w:p>
    <w:p w:rsidR="00C17B9D" w:rsidRPr="003E448E" w:rsidRDefault="00C17B9D" w:rsidP="0022637E">
      <w:pPr>
        <w:pStyle w:val="Default"/>
        <w:jc w:val="both"/>
        <w:rPr>
          <w:sz w:val="20"/>
          <w:szCs w:val="20"/>
        </w:rPr>
      </w:pPr>
      <w:r w:rsidRPr="003E448E">
        <w:rPr>
          <w:sz w:val="20"/>
          <w:szCs w:val="20"/>
        </w:rPr>
        <w:t>Research discussed in this publication has been funded by the International Initiative for Impact Evaluation, Inc. (3ie) through the Global Development Network (GDN)</w:t>
      </w:r>
      <w:r w:rsidR="00970602">
        <w:rPr>
          <w:sz w:val="20"/>
          <w:szCs w:val="20"/>
        </w:rPr>
        <w:t>, award</w:t>
      </w:r>
      <w:r w:rsidR="00933636" w:rsidRPr="003E448E">
        <w:rPr>
          <w:sz w:val="20"/>
          <w:szCs w:val="20"/>
        </w:rPr>
        <w:t xml:space="preserve"> OW3 1216</w:t>
      </w:r>
      <w:r w:rsidRPr="003E448E">
        <w:rPr>
          <w:sz w:val="20"/>
          <w:szCs w:val="20"/>
        </w:rPr>
        <w:t xml:space="preserve">. The views expressed in this article are not necessarily those of 3ie or its members. </w:t>
      </w:r>
    </w:p>
    <w:p w:rsidR="00C17B9D" w:rsidRPr="003E448E" w:rsidRDefault="00C17B9D" w:rsidP="003336FC">
      <w:pPr>
        <w:pStyle w:val="Default"/>
        <w:jc w:val="center"/>
        <w:rPr>
          <w:sz w:val="20"/>
          <w:szCs w:val="20"/>
        </w:rPr>
      </w:pPr>
    </w:p>
    <w:p w:rsidR="00C17B9D" w:rsidRPr="003E448E" w:rsidRDefault="00C17B9D" w:rsidP="003336FC">
      <w:pPr>
        <w:pStyle w:val="Default"/>
        <w:jc w:val="center"/>
        <w:rPr>
          <w:sz w:val="20"/>
          <w:szCs w:val="20"/>
        </w:rPr>
      </w:pPr>
    </w:p>
    <w:p w:rsidR="00C17B9D" w:rsidRPr="003E448E" w:rsidRDefault="00C17B9D" w:rsidP="003336FC">
      <w:pPr>
        <w:pStyle w:val="Default"/>
        <w:jc w:val="center"/>
      </w:pPr>
    </w:p>
    <w:p w:rsidR="00C17B9D" w:rsidRPr="003E448E" w:rsidRDefault="00C17B9D" w:rsidP="003336FC">
      <w:pPr>
        <w:pStyle w:val="Default"/>
        <w:jc w:val="center"/>
      </w:pPr>
    </w:p>
    <w:p w:rsidR="00C17B9D" w:rsidRPr="003E448E" w:rsidRDefault="00C17B9D" w:rsidP="003336FC">
      <w:pPr>
        <w:pStyle w:val="Default"/>
        <w:jc w:val="center"/>
      </w:pPr>
    </w:p>
    <w:p w:rsidR="00C17B9D" w:rsidRPr="003E448E" w:rsidRDefault="00C17B9D" w:rsidP="003336FC">
      <w:pPr>
        <w:pStyle w:val="Default"/>
        <w:jc w:val="center"/>
      </w:pPr>
    </w:p>
    <w:p w:rsidR="00C17B9D" w:rsidRPr="003E448E" w:rsidRDefault="00C17B9D" w:rsidP="003336FC">
      <w:pPr>
        <w:pStyle w:val="Default"/>
        <w:jc w:val="center"/>
      </w:pPr>
    </w:p>
    <w:p w:rsidR="00C17B9D" w:rsidRPr="003E448E" w:rsidRDefault="00C17B9D" w:rsidP="003336FC">
      <w:pPr>
        <w:pStyle w:val="Default"/>
        <w:jc w:val="center"/>
      </w:pPr>
    </w:p>
    <w:p w:rsidR="00C17B9D" w:rsidRPr="003E448E" w:rsidRDefault="00C17B9D" w:rsidP="003336FC">
      <w:pPr>
        <w:pStyle w:val="Default"/>
        <w:jc w:val="center"/>
      </w:pPr>
    </w:p>
    <w:p w:rsidR="00C17B9D" w:rsidRPr="003E448E" w:rsidRDefault="00C17B9D" w:rsidP="003336FC">
      <w:pPr>
        <w:pStyle w:val="Default"/>
        <w:jc w:val="center"/>
      </w:pPr>
    </w:p>
    <w:p w:rsidR="003336FC" w:rsidRPr="003E448E" w:rsidRDefault="00797D24" w:rsidP="0022637E">
      <w:pPr>
        <w:pStyle w:val="Default"/>
      </w:pPr>
      <w:r w:rsidRPr="003E448E">
        <w:t xml:space="preserve">  </w:t>
      </w:r>
    </w:p>
    <w:p w:rsidR="00797D24" w:rsidRPr="003E448E" w:rsidRDefault="00797D24" w:rsidP="0022637E">
      <w:pPr>
        <w:pStyle w:val="Default"/>
      </w:pPr>
    </w:p>
    <w:p w:rsidR="00797D24" w:rsidRPr="003E448E" w:rsidRDefault="00797D24" w:rsidP="0022637E">
      <w:pPr>
        <w:pStyle w:val="Default"/>
      </w:pPr>
    </w:p>
    <w:p w:rsidR="0022637E" w:rsidRPr="00A60958" w:rsidRDefault="0022637E" w:rsidP="00A60958">
      <w:pPr>
        <w:pStyle w:val="Heading1"/>
      </w:pPr>
      <w:bookmarkStart w:id="0" w:name="_Toc376209906"/>
      <w:bookmarkStart w:id="1" w:name="_Toc376210201"/>
      <w:r w:rsidRPr="003E448E">
        <w:t>Abstract</w:t>
      </w:r>
      <w:bookmarkEnd w:id="0"/>
      <w:bookmarkEnd w:id="1"/>
    </w:p>
    <w:p w:rsidR="0022637E" w:rsidRPr="003E448E" w:rsidRDefault="0022637E" w:rsidP="0022637E">
      <w:pPr>
        <w:pStyle w:val="Default"/>
      </w:pPr>
    </w:p>
    <w:p w:rsidR="0066473B" w:rsidRDefault="0066473B" w:rsidP="0066473B">
      <w:pPr>
        <w:autoSpaceDE w:val="0"/>
        <w:autoSpaceDN w:val="0"/>
        <w:adjustRightInd w:val="0"/>
        <w:spacing w:after="0"/>
        <w:jc w:val="both"/>
        <w:rPr>
          <w:rFonts w:cs="Times New Roman"/>
          <w:szCs w:val="20"/>
        </w:rPr>
      </w:pPr>
      <w:r w:rsidRPr="009D17AC">
        <w:rPr>
          <w:rFonts w:eastAsia="Times New Roman" w:cs="Times New Roman"/>
          <w:szCs w:val="20"/>
        </w:rPr>
        <w:t xml:space="preserve">In China, a major agricultural challenge is the inefficient use of fertilizer and the environmental effects associated with </w:t>
      </w:r>
      <w:r w:rsidR="009D611B">
        <w:rPr>
          <w:rFonts w:eastAsia="Times New Roman" w:cs="Times New Roman"/>
          <w:szCs w:val="20"/>
        </w:rPr>
        <w:t xml:space="preserve">its </w:t>
      </w:r>
      <w:r w:rsidRPr="009D17AC">
        <w:rPr>
          <w:rFonts w:eastAsia="Times New Roman" w:cs="Times New Roman"/>
          <w:szCs w:val="20"/>
        </w:rPr>
        <w:t>overuse. The Chinese Ministry of Agriculture (MoA) is addressing this problem by instituting farmer field schools (FFS)</w:t>
      </w:r>
      <w:r>
        <w:rPr>
          <w:rFonts w:eastAsia="Times New Roman" w:cs="Times New Roman"/>
          <w:szCs w:val="20"/>
        </w:rPr>
        <w:t xml:space="preserve">, but the </w:t>
      </w:r>
      <w:r w:rsidRPr="009D17AC">
        <w:rPr>
          <w:rFonts w:eastAsia="Times New Roman" w:cs="Times New Roman"/>
          <w:szCs w:val="20"/>
        </w:rPr>
        <w:t>China’s FFS</w:t>
      </w:r>
      <w:r w:rsidR="009D611B">
        <w:rPr>
          <w:rFonts w:eastAsia="Times New Roman" w:cs="Times New Roman"/>
          <w:szCs w:val="20"/>
        </w:rPr>
        <w:t xml:space="preserve"> program</w:t>
      </w:r>
      <w:r w:rsidRPr="009D17AC">
        <w:rPr>
          <w:rFonts w:eastAsia="Times New Roman" w:cs="Times New Roman"/>
          <w:szCs w:val="20"/>
        </w:rPr>
        <w:t xml:space="preserve"> </w:t>
      </w:r>
      <w:r>
        <w:rPr>
          <w:rFonts w:eastAsia="Times New Roman" w:cs="Times New Roman"/>
          <w:szCs w:val="20"/>
        </w:rPr>
        <w:t>has not been</w:t>
      </w:r>
      <w:r w:rsidRPr="009D17AC">
        <w:rPr>
          <w:rFonts w:eastAsia="Times New Roman" w:cs="Times New Roman"/>
          <w:szCs w:val="20"/>
        </w:rPr>
        <w:t xml:space="preserve"> rigorous</w:t>
      </w:r>
      <w:r>
        <w:rPr>
          <w:rFonts w:eastAsia="Times New Roman" w:cs="Times New Roman"/>
          <w:szCs w:val="20"/>
        </w:rPr>
        <w:t>ly evaluated.</w:t>
      </w:r>
      <w:r w:rsidRPr="009D17AC">
        <w:rPr>
          <w:rFonts w:eastAsia="Times New Roman" w:cs="Times New Roman"/>
          <w:szCs w:val="20"/>
        </w:rPr>
        <w:t xml:space="preserve"> </w:t>
      </w:r>
      <w:r w:rsidR="00397488">
        <w:t xml:space="preserve">We conduct a randomized control trial (RCT) to evaluate the initial rollout of the program in multiple counties </w:t>
      </w:r>
      <w:r w:rsidR="009D611B">
        <w:t>across two provinces,</w:t>
      </w:r>
      <w:r w:rsidR="00397488">
        <w:t xml:space="preserve"> Anhui and Hebei</w:t>
      </w:r>
      <w:r w:rsidR="00885B9F">
        <w:t>, where we focus on rice growers and tomato growers, respectively</w:t>
      </w:r>
      <w:r w:rsidR="00397488">
        <w:t xml:space="preserve">. </w:t>
      </w:r>
      <w:r w:rsidR="009D611B">
        <w:t xml:space="preserve">Using a matched pairs approach drawing on village level data, we </w:t>
      </w:r>
      <w:r w:rsidR="00885B9F">
        <w:t>randomly selected 56</w:t>
      </w:r>
      <w:r w:rsidR="00397488" w:rsidRPr="003E448E">
        <w:t xml:space="preserve"> villages </w:t>
      </w:r>
      <w:r w:rsidR="009D611B">
        <w:t>in Anhui province</w:t>
      </w:r>
      <w:r w:rsidR="00885B9F">
        <w:t xml:space="preserve">, assigning </w:t>
      </w:r>
      <w:r w:rsidR="00397488" w:rsidRPr="003E448E">
        <w:t>28 villages into the treatment group (</w:t>
      </w:r>
      <w:r w:rsidR="00885B9F">
        <w:t xml:space="preserve">to </w:t>
      </w:r>
      <w:r w:rsidR="00397488" w:rsidRPr="003E448E">
        <w:t>received FFS training) and 28 into the control group</w:t>
      </w:r>
      <w:r w:rsidR="00885B9F">
        <w:t xml:space="preserve">.  In Hebei province, we selected </w:t>
      </w:r>
      <w:r w:rsidR="00397488">
        <w:t>36</w:t>
      </w:r>
      <w:r w:rsidR="00397488" w:rsidRPr="003E448E">
        <w:t xml:space="preserve"> villages </w:t>
      </w:r>
      <w:r w:rsidR="00885B9F">
        <w:t xml:space="preserve">and </w:t>
      </w:r>
      <w:r w:rsidR="00397488" w:rsidRPr="003E448E">
        <w:t>assign</w:t>
      </w:r>
      <w:r w:rsidR="00885B9F">
        <w:t>ed</w:t>
      </w:r>
      <w:r w:rsidR="00397488" w:rsidRPr="003E448E">
        <w:t xml:space="preserve"> </w:t>
      </w:r>
      <w:r w:rsidR="00885B9F">
        <w:t xml:space="preserve">18 village to the two </w:t>
      </w:r>
      <w:r w:rsidR="00397488" w:rsidRPr="003E448E">
        <w:t xml:space="preserve">treatment and control </w:t>
      </w:r>
      <w:r w:rsidR="00885B9F">
        <w:t>groups</w:t>
      </w:r>
      <w:r w:rsidR="00397488" w:rsidRPr="003E448E">
        <w:t>.</w:t>
      </w:r>
      <w:r w:rsidR="00397488">
        <w:t xml:space="preserve"> </w:t>
      </w:r>
      <w:r w:rsidR="00885B9F">
        <w:t xml:space="preserve">In each village we randomly surveyed </w:t>
      </w:r>
      <w:r w:rsidR="00397488" w:rsidRPr="003E448E">
        <w:t xml:space="preserve">15 </w:t>
      </w:r>
      <w:r w:rsidR="00885B9F">
        <w:t>farmers</w:t>
      </w:r>
      <w:r w:rsidR="00397488">
        <w:t xml:space="preserve">, and </w:t>
      </w:r>
      <w:r w:rsidR="00397488" w:rsidRPr="003E448E">
        <w:t xml:space="preserve">in treatment villages, 10 farmers </w:t>
      </w:r>
      <w:r w:rsidR="00397488">
        <w:t xml:space="preserve">were randomly selected </w:t>
      </w:r>
      <w:r w:rsidR="00397488" w:rsidRPr="003E448E">
        <w:t>to be “exposed” farm</w:t>
      </w:r>
      <w:r w:rsidR="00397488">
        <w:t xml:space="preserve">ers to study </w:t>
      </w:r>
      <w:r w:rsidR="00885B9F">
        <w:t xml:space="preserve">spillover </w:t>
      </w:r>
      <w:r w:rsidR="00397488">
        <w:t xml:space="preserve">effects.  </w:t>
      </w:r>
      <w:r w:rsidR="00885B9F">
        <w:t>We collected pre- and post-intervention data on a range of relevant outcomes.</w:t>
      </w:r>
    </w:p>
    <w:p w:rsidR="0066473B" w:rsidRDefault="0066473B" w:rsidP="0066473B">
      <w:pPr>
        <w:autoSpaceDE w:val="0"/>
        <w:autoSpaceDN w:val="0"/>
        <w:adjustRightInd w:val="0"/>
        <w:spacing w:after="0"/>
        <w:jc w:val="both"/>
        <w:rPr>
          <w:rFonts w:cs="Times New Roman"/>
          <w:szCs w:val="20"/>
        </w:rPr>
      </w:pPr>
    </w:p>
    <w:p w:rsidR="0066473B" w:rsidRDefault="00885B9F" w:rsidP="0066473B">
      <w:pPr>
        <w:autoSpaceDE w:val="0"/>
        <w:autoSpaceDN w:val="0"/>
        <w:adjustRightInd w:val="0"/>
        <w:spacing w:after="0"/>
        <w:jc w:val="both"/>
        <w:rPr>
          <w:rFonts w:cs="Times New Roman"/>
          <w:szCs w:val="20"/>
        </w:rPr>
      </w:pPr>
      <w:r>
        <w:t xml:space="preserve">We find mixed evidence of program effectiveness across outcomes and crops. </w:t>
      </w:r>
      <w:r w:rsidR="00397488">
        <w:t>Since fertilizer usage is highly heterogeneous among farmers, a direct comparison of averages between the treatment and control groups mask</w:t>
      </w:r>
      <w:r>
        <w:t>s</w:t>
      </w:r>
      <w:r w:rsidR="00397488">
        <w:t xml:space="preserve"> one of the main expected contributions of the FFS, which is to educate the farmers about optimal fertilizer usage.</w:t>
      </w:r>
      <w:r w:rsidR="00397488">
        <w:rPr>
          <w:rFonts w:hint="eastAsia"/>
        </w:rPr>
        <w:t xml:space="preserve"> </w:t>
      </w:r>
      <w:r w:rsidR="00007492">
        <w:rPr>
          <w:rFonts w:hint="eastAsia"/>
        </w:rPr>
        <w:t xml:space="preserve">Indeed, </w:t>
      </w:r>
      <w:r w:rsidR="00007492">
        <w:t xml:space="preserve">for rice, </w:t>
      </w:r>
      <w:r w:rsidR="00B83691">
        <w:rPr>
          <w:rFonts w:cs="Times New Roman" w:hint="eastAsia"/>
          <w:color w:val="000000"/>
          <w:szCs w:val="20"/>
        </w:rPr>
        <w:t>w</w:t>
      </w:r>
      <w:r w:rsidR="00A32962" w:rsidRPr="009D17AC">
        <w:rPr>
          <w:rFonts w:eastAsia="Times New Roman" w:cs="Times New Roman"/>
          <w:color w:val="000000"/>
          <w:szCs w:val="20"/>
        </w:rPr>
        <w:t>e find that farmers in the lower quintile increase their fertilizer usage, while those in the upper quintile reduce fertilizer use, and this effect is more pronounced for the treatment group. P</w:t>
      </w:r>
      <w:r w:rsidR="00A32962" w:rsidRPr="009D17AC">
        <w:rPr>
          <w:rFonts w:eastAsia="Times New Roman" w:cs="Times New Roman"/>
          <w:szCs w:val="20"/>
        </w:rPr>
        <w:t>articipation in the FFS reduces the distance from the agronomists-determined optimal Nitrogen fertilizer usage. We find FFS participation increases potassium fertilizer usage, which is desirable from an agronomic perspective, and find also increased knowledge of farming practices.</w:t>
      </w:r>
      <w:r>
        <w:rPr>
          <w:rFonts w:eastAsia="Times New Roman" w:cs="Times New Roman"/>
          <w:szCs w:val="20"/>
        </w:rPr>
        <w:t xml:space="preserve"> Using data on program implementation costs and treatment effects we argue that the Ministry of Agriculture should use caution when considering whether to scale up the FFS program in China. </w:t>
      </w:r>
    </w:p>
    <w:p w:rsidR="0066473B" w:rsidRPr="009D17AC" w:rsidRDefault="0066473B" w:rsidP="0066473B">
      <w:pPr>
        <w:autoSpaceDE w:val="0"/>
        <w:autoSpaceDN w:val="0"/>
        <w:adjustRightInd w:val="0"/>
        <w:spacing w:after="0"/>
        <w:jc w:val="both"/>
        <w:rPr>
          <w:rFonts w:eastAsia="Times New Roman" w:cs="Times New Roman"/>
          <w:szCs w:val="20"/>
        </w:rPr>
      </w:pPr>
    </w:p>
    <w:p w:rsidR="0066473B" w:rsidRDefault="0066473B" w:rsidP="00B83691">
      <w:pPr>
        <w:jc w:val="both"/>
      </w:pPr>
    </w:p>
    <w:p w:rsidR="00D51D70" w:rsidRDefault="00D51D70" w:rsidP="00B83691">
      <w:pPr>
        <w:jc w:val="both"/>
      </w:pPr>
    </w:p>
    <w:p w:rsidR="00F2740B" w:rsidRDefault="00F2740B" w:rsidP="00B83691">
      <w:pPr>
        <w:jc w:val="both"/>
        <w:rPr>
          <w:rFonts w:eastAsiaTheme="majorEastAsia" w:cstheme="majorBidi"/>
          <w:color w:val="365F91" w:themeColor="accent1" w:themeShade="BF"/>
          <w:sz w:val="28"/>
          <w:szCs w:val="28"/>
        </w:rPr>
      </w:pPr>
      <w:r>
        <w:br w:type="page"/>
      </w:r>
    </w:p>
    <w:p w:rsidR="003336FC" w:rsidRPr="0081255C" w:rsidRDefault="003336FC" w:rsidP="004148B5">
      <w:pPr>
        <w:pStyle w:val="Heading1"/>
      </w:pPr>
      <w:bookmarkStart w:id="2" w:name="_Toc376209907"/>
      <w:bookmarkStart w:id="3" w:name="_Toc376210202"/>
      <w:bookmarkStart w:id="4" w:name="_Toc376252850"/>
      <w:r w:rsidRPr="0081255C">
        <w:t>1. Introduction</w:t>
      </w:r>
      <w:bookmarkEnd w:id="2"/>
      <w:bookmarkEnd w:id="3"/>
      <w:bookmarkEnd w:id="4"/>
    </w:p>
    <w:p w:rsidR="00840488" w:rsidRPr="003E448E" w:rsidRDefault="00840488" w:rsidP="00F56B94">
      <w:pPr>
        <w:spacing w:before="240" w:after="240"/>
        <w:jc w:val="both"/>
        <w:rPr>
          <w:rFonts w:eastAsia="Times New Roman" w:cs="Times New Roman"/>
          <w:szCs w:val="20"/>
        </w:rPr>
      </w:pPr>
      <w:r w:rsidRPr="003E448E">
        <w:rPr>
          <w:rFonts w:eastAsia="Times New Roman" w:cs="Times New Roman"/>
          <w:szCs w:val="20"/>
        </w:rPr>
        <w:t xml:space="preserve">Chemical fertilizers play an important role in </w:t>
      </w:r>
      <w:r w:rsidR="00EA4AD7" w:rsidRPr="003E448E">
        <w:rPr>
          <w:rFonts w:eastAsia="Times New Roman" w:cs="Times New Roman"/>
          <w:szCs w:val="20"/>
        </w:rPr>
        <w:t>agriculture</w:t>
      </w:r>
      <w:r w:rsidRPr="003E448E">
        <w:rPr>
          <w:rFonts w:eastAsia="Times New Roman" w:cs="Times New Roman"/>
          <w:szCs w:val="20"/>
        </w:rPr>
        <w:t xml:space="preserve"> in China. China’s farmers use more fertilizer per hectare (more than 200 kg/ha) than farmers anywhere else in the world except for Japan, </w:t>
      </w:r>
      <w:r w:rsidR="00CC4EA7" w:rsidRPr="003E448E">
        <w:rPr>
          <w:rFonts w:eastAsia="Times New Roman" w:cs="Times New Roman"/>
          <w:szCs w:val="20"/>
        </w:rPr>
        <w:t>The Netherlands</w:t>
      </w:r>
      <w:r w:rsidRPr="003E448E">
        <w:rPr>
          <w:rFonts w:eastAsia="Times New Roman" w:cs="Times New Roman"/>
          <w:szCs w:val="20"/>
        </w:rPr>
        <w:t xml:space="preserve">, and South Korea. </w:t>
      </w:r>
      <w:r w:rsidR="00457E4F" w:rsidRPr="003E448E">
        <w:rPr>
          <w:rFonts w:eastAsia="Times New Roman" w:cs="Times New Roman"/>
          <w:szCs w:val="20"/>
        </w:rPr>
        <w:t>E</w:t>
      </w:r>
      <w:r w:rsidRPr="003E448E">
        <w:rPr>
          <w:rFonts w:eastAsia="Times New Roman" w:cs="Times New Roman"/>
          <w:szCs w:val="20"/>
        </w:rPr>
        <w:t>xisting studies have shown that overuse of N</w:t>
      </w:r>
      <w:r w:rsidR="00277FF7" w:rsidRPr="003E448E">
        <w:rPr>
          <w:rFonts w:eastAsia="Times New Roman" w:cs="Times New Roman"/>
          <w:szCs w:val="20"/>
        </w:rPr>
        <w:t>itrogen (N)</w:t>
      </w:r>
      <w:r w:rsidRPr="003E448E">
        <w:rPr>
          <w:rFonts w:eastAsia="Times New Roman" w:cs="Times New Roman"/>
          <w:szCs w:val="20"/>
        </w:rPr>
        <w:t xml:space="preserve"> fertilizer ranged from 30% to 50% in grain production (Huang et al., 2008). This excessive use has resulted in serious food safety </w:t>
      </w:r>
      <w:r w:rsidR="0060016E">
        <w:rPr>
          <w:rFonts w:eastAsia="Times New Roman" w:cs="Times New Roman"/>
          <w:szCs w:val="20"/>
        </w:rPr>
        <w:t xml:space="preserve">and </w:t>
      </w:r>
      <w:r w:rsidRPr="003E448E">
        <w:rPr>
          <w:rFonts w:eastAsia="Times New Roman" w:cs="Times New Roman"/>
          <w:szCs w:val="20"/>
        </w:rPr>
        <w:t xml:space="preserve">environmental problems, such as large N losses through NH3 volatilization and nitrogen leaching into ground water, rivers, and lakes (Xing &amp; Zhu, 2000; Zhu &amp; Chen, 2002). Because 70% of agricultural greenhouse gas (GHG) emissions originate from </w:t>
      </w:r>
      <w:r w:rsidR="00234E5C">
        <w:rPr>
          <w:rFonts w:eastAsia="Times New Roman" w:cs="Times New Roman"/>
          <w:szCs w:val="20"/>
        </w:rPr>
        <w:t>N fertilizer</w:t>
      </w:r>
      <w:r w:rsidRPr="003E448E">
        <w:rPr>
          <w:rFonts w:eastAsia="Times New Roman" w:cs="Times New Roman"/>
          <w:szCs w:val="20"/>
        </w:rPr>
        <w:t xml:space="preserve">s, improved N management is critical to </w:t>
      </w:r>
      <w:r w:rsidR="00A60958">
        <w:rPr>
          <w:rFonts w:cs="Times New Roman" w:hint="eastAsia"/>
          <w:szCs w:val="20"/>
        </w:rPr>
        <w:t>increasing</w:t>
      </w:r>
      <w:r w:rsidRPr="003E448E">
        <w:rPr>
          <w:rFonts w:eastAsia="Times New Roman" w:cs="Times New Roman"/>
          <w:szCs w:val="20"/>
        </w:rPr>
        <w:t xml:space="preserve"> income </w:t>
      </w:r>
      <w:r w:rsidR="0098095B" w:rsidRPr="003E448E">
        <w:rPr>
          <w:rFonts w:eastAsia="Times New Roman" w:cs="Times New Roman"/>
          <w:szCs w:val="20"/>
        </w:rPr>
        <w:t>of farmers</w:t>
      </w:r>
      <w:r w:rsidR="00A60958">
        <w:rPr>
          <w:rFonts w:cs="Times New Roman" w:hint="eastAsia"/>
          <w:szCs w:val="20"/>
        </w:rPr>
        <w:t xml:space="preserve">, maintaining </w:t>
      </w:r>
      <w:r w:rsidR="00A60958" w:rsidRPr="003E448E">
        <w:rPr>
          <w:rFonts w:eastAsia="Times New Roman" w:cs="Times New Roman"/>
          <w:szCs w:val="20"/>
        </w:rPr>
        <w:t>agricultural sustainability</w:t>
      </w:r>
      <w:r w:rsidR="00A60958">
        <w:rPr>
          <w:rFonts w:cs="Times New Roman" w:hint="eastAsia"/>
          <w:szCs w:val="20"/>
        </w:rPr>
        <w:t>,</w:t>
      </w:r>
      <w:r w:rsidR="0098095B" w:rsidRPr="003E448E">
        <w:rPr>
          <w:rFonts w:eastAsia="Times New Roman" w:cs="Times New Roman"/>
          <w:szCs w:val="20"/>
        </w:rPr>
        <w:t xml:space="preserve"> </w:t>
      </w:r>
      <w:r w:rsidR="00A60958">
        <w:rPr>
          <w:rFonts w:cs="Times New Roman" w:hint="eastAsia"/>
          <w:szCs w:val="20"/>
        </w:rPr>
        <w:t>as well as</w:t>
      </w:r>
      <w:r w:rsidRPr="003E448E">
        <w:rPr>
          <w:rFonts w:eastAsia="Times New Roman" w:cs="Times New Roman"/>
          <w:szCs w:val="20"/>
        </w:rPr>
        <w:t xml:space="preserve"> a</w:t>
      </w:r>
      <w:r w:rsidR="00797D24" w:rsidRPr="003E448E">
        <w:rPr>
          <w:rFonts w:eastAsia="Times New Roman" w:cs="Times New Roman"/>
          <w:szCs w:val="20"/>
        </w:rPr>
        <w:t>ddressing climate change.</w:t>
      </w:r>
    </w:p>
    <w:p w:rsidR="00840488" w:rsidRPr="003E448E" w:rsidRDefault="00840488" w:rsidP="00F56B94">
      <w:pPr>
        <w:tabs>
          <w:tab w:val="left" w:pos="1110"/>
        </w:tabs>
        <w:spacing w:before="240" w:after="240"/>
        <w:ind w:right="74"/>
        <w:jc w:val="both"/>
        <w:rPr>
          <w:rFonts w:eastAsia="Times New Roman" w:cs="Times New Roman"/>
          <w:szCs w:val="20"/>
        </w:rPr>
      </w:pPr>
      <w:r w:rsidRPr="003E448E">
        <w:rPr>
          <w:rFonts w:eastAsia="Times New Roman" w:cs="Times New Roman"/>
          <w:szCs w:val="20"/>
        </w:rPr>
        <w:t xml:space="preserve">Insufficient farmer knowledge and information about the effects of excess fertilizer appear to </w:t>
      </w:r>
      <w:r w:rsidR="00C84772">
        <w:rPr>
          <w:rFonts w:eastAsia="Times New Roman" w:cs="Times New Roman"/>
          <w:szCs w:val="20"/>
        </w:rPr>
        <w:t>be one reason</w:t>
      </w:r>
      <w:r w:rsidRPr="003E448E">
        <w:rPr>
          <w:rFonts w:eastAsia="Times New Roman" w:cs="Times New Roman"/>
          <w:szCs w:val="20"/>
        </w:rPr>
        <w:t xml:space="preserve"> for excessively high rates of nitrog</w:t>
      </w:r>
      <w:r w:rsidR="00234E5C">
        <w:rPr>
          <w:rFonts w:eastAsia="Times New Roman" w:cs="Times New Roman"/>
          <w:szCs w:val="20"/>
        </w:rPr>
        <w:t>en fertilizer</w:t>
      </w:r>
      <w:r w:rsidRPr="003E448E">
        <w:rPr>
          <w:rFonts w:eastAsia="Times New Roman" w:cs="Times New Roman"/>
          <w:szCs w:val="20"/>
        </w:rPr>
        <w:t xml:space="preserve"> application in China (</w:t>
      </w:r>
      <w:r w:rsidRPr="00803F33">
        <w:rPr>
          <w:rFonts w:eastAsia="Times New Roman" w:cs="Times New Roman"/>
          <w:szCs w:val="20"/>
        </w:rPr>
        <w:t>Huang, et al., 20</w:t>
      </w:r>
      <w:r w:rsidRPr="003E448E">
        <w:rPr>
          <w:rFonts w:eastAsia="Times New Roman" w:cs="Times New Roman"/>
          <w:szCs w:val="20"/>
        </w:rPr>
        <w:t xml:space="preserve">08). </w:t>
      </w:r>
      <w:r w:rsidR="00A270E3" w:rsidRPr="003E448E">
        <w:rPr>
          <w:rFonts w:eastAsia="Times New Roman" w:cs="Times New Roman"/>
          <w:szCs w:val="20"/>
        </w:rPr>
        <w:t xml:space="preserve">However, given the large heterogeneity </w:t>
      </w:r>
      <w:r w:rsidR="000B0DB8">
        <w:rPr>
          <w:rFonts w:eastAsia="Times New Roman" w:cs="Times New Roman"/>
          <w:szCs w:val="20"/>
        </w:rPr>
        <w:t>in fertilizer</w:t>
      </w:r>
      <w:r w:rsidR="00AB52F3" w:rsidRPr="003E448E">
        <w:rPr>
          <w:rFonts w:eastAsia="Times New Roman" w:cs="Times New Roman"/>
          <w:szCs w:val="20"/>
        </w:rPr>
        <w:t xml:space="preserve"> usage, it is unclear </w:t>
      </w:r>
      <w:r w:rsidR="00457E4F" w:rsidRPr="003E448E">
        <w:rPr>
          <w:rFonts w:eastAsia="Times New Roman" w:cs="Times New Roman"/>
          <w:szCs w:val="20"/>
        </w:rPr>
        <w:t xml:space="preserve">whether all </w:t>
      </w:r>
      <w:r w:rsidR="00AB52F3" w:rsidRPr="003E448E">
        <w:rPr>
          <w:rFonts w:eastAsia="Times New Roman" w:cs="Times New Roman"/>
          <w:szCs w:val="20"/>
        </w:rPr>
        <w:t xml:space="preserve">farmers are using fertilizer in excess or whether the problem is </w:t>
      </w:r>
      <w:r w:rsidR="00951800" w:rsidRPr="003E448E">
        <w:rPr>
          <w:rFonts w:eastAsia="Times New Roman" w:cs="Times New Roman"/>
          <w:szCs w:val="20"/>
        </w:rPr>
        <w:t>one of farmers not a</w:t>
      </w:r>
      <w:r w:rsidR="00142139" w:rsidRPr="003E448E">
        <w:rPr>
          <w:rFonts w:eastAsia="Times New Roman" w:cs="Times New Roman"/>
          <w:szCs w:val="20"/>
        </w:rPr>
        <w:t xml:space="preserve">pplying fertilizers optimally. </w:t>
      </w:r>
      <w:r w:rsidRPr="003E448E">
        <w:rPr>
          <w:rFonts w:eastAsia="Times New Roman" w:cs="Times New Roman"/>
          <w:szCs w:val="20"/>
        </w:rPr>
        <w:t xml:space="preserve">Moreover, lack of accountability has made China’s current public agricultural extension system ineffective at delivering fertilizer training and knowledge to individual farmers </w:t>
      </w:r>
      <w:r w:rsidRPr="00803F33">
        <w:rPr>
          <w:rFonts w:eastAsia="Times New Roman" w:cs="Times New Roman"/>
          <w:szCs w:val="20"/>
        </w:rPr>
        <w:t>(Hu et al., 2009</w:t>
      </w:r>
      <w:r w:rsidRPr="003E448E">
        <w:rPr>
          <w:rFonts w:eastAsia="Times New Roman" w:cs="Times New Roman"/>
          <w:szCs w:val="20"/>
        </w:rPr>
        <w:t>). The Chi</w:t>
      </w:r>
      <w:r w:rsidR="00B946CC" w:rsidRPr="003E448E">
        <w:rPr>
          <w:rFonts w:eastAsia="Times New Roman" w:cs="Times New Roman"/>
          <w:szCs w:val="20"/>
        </w:rPr>
        <w:t>nese Ministry of Agriculture (Mo</w:t>
      </w:r>
      <w:r w:rsidRPr="003E448E">
        <w:rPr>
          <w:rFonts w:eastAsia="Times New Roman" w:cs="Times New Roman"/>
          <w:szCs w:val="20"/>
        </w:rPr>
        <w:t xml:space="preserve">A) is addressing this problem by instituting farmer field schools (FFS), hoping to avoid the pitfalls of the traditional system by using local farmer-trainers to improve accountability and effectiveness through a participatory approach to agricultural extension. However, </w:t>
      </w:r>
      <w:r w:rsidR="00B946CC" w:rsidRPr="003E448E">
        <w:rPr>
          <w:rFonts w:eastAsia="Times New Roman" w:cs="Times New Roman"/>
          <w:szCs w:val="20"/>
        </w:rPr>
        <w:t xml:space="preserve">a </w:t>
      </w:r>
      <w:r w:rsidRPr="003E448E">
        <w:rPr>
          <w:rFonts w:eastAsia="Times New Roman" w:cs="Times New Roman"/>
          <w:szCs w:val="20"/>
        </w:rPr>
        <w:t xml:space="preserve">rigorous evaluation of </w:t>
      </w:r>
      <w:r w:rsidR="00457E4F" w:rsidRPr="003E448E">
        <w:rPr>
          <w:rFonts w:eastAsia="Times New Roman" w:cs="Times New Roman"/>
          <w:szCs w:val="20"/>
        </w:rPr>
        <w:t xml:space="preserve">China’s </w:t>
      </w:r>
      <w:r w:rsidRPr="003E448E">
        <w:rPr>
          <w:rFonts w:eastAsia="Times New Roman" w:cs="Times New Roman"/>
          <w:szCs w:val="20"/>
        </w:rPr>
        <w:t>FFS has not been conducted to date</w:t>
      </w:r>
      <w:r w:rsidR="00457E4F" w:rsidRPr="003E448E">
        <w:rPr>
          <w:rFonts w:eastAsia="Times New Roman" w:cs="Times New Roman"/>
          <w:szCs w:val="20"/>
        </w:rPr>
        <w:t>,</w:t>
      </w:r>
      <w:r w:rsidR="00463825" w:rsidRPr="003E448E">
        <w:rPr>
          <w:rFonts w:eastAsia="Times New Roman" w:cs="Times New Roman"/>
          <w:szCs w:val="20"/>
        </w:rPr>
        <w:t xml:space="preserve"> and this is the gap we seek to fill</w:t>
      </w:r>
      <w:r w:rsidRPr="003E448E">
        <w:rPr>
          <w:rFonts w:eastAsia="Times New Roman" w:cs="Times New Roman"/>
          <w:szCs w:val="20"/>
        </w:rPr>
        <w:t>.</w:t>
      </w:r>
      <w:r w:rsidR="00463825" w:rsidRPr="003E448E">
        <w:rPr>
          <w:rFonts w:eastAsia="Times New Roman" w:cs="Times New Roman"/>
          <w:szCs w:val="20"/>
        </w:rPr>
        <w:t xml:space="preserve"> Besides assessing the effectiveness of FFS, our study </w:t>
      </w:r>
      <w:r w:rsidR="00FB4647">
        <w:rPr>
          <w:rFonts w:eastAsia="Times New Roman" w:cs="Times New Roman"/>
          <w:szCs w:val="20"/>
        </w:rPr>
        <w:t>might</w:t>
      </w:r>
      <w:r w:rsidR="00FB4647" w:rsidRPr="003E448E">
        <w:rPr>
          <w:rFonts w:eastAsia="Times New Roman" w:cs="Times New Roman"/>
          <w:szCs w:val="20"/>
        </w:rPr>
        <w:t xml:space="preserve"> </w:t>
      </w:r>
      <w:r w:rsidR="00463825" w:rsidRPr="003E448E">
        <w:rPr>
          <w:rFonts w:eastAsia="Times New Roman" w:cs="Times New Roman"/>
          <w:szCs w:val="20"/>
        </w:rPr>
        <w:t xml:space="preserve">be able to shed light on </w:t>
      </w:r>
      <w:r w:rsidR="00E00120" w:rsidRPr="003E448E">
        <w:rPr>
          <w:rFonts w:eastAsia="Times New Roman" w:cs="Times New Roman"/>
          <w:szCs w:val="20"/>
        </w:rPr>
        <w:t xml:space="preserve">issues surrounding the scaling up of FFS </w:t>
      </w:r>
      <w:r w:rsidR="00BA7C05" w:rsidRPr="003E448E">
        <w:rPr>
          <w:rFonts w:eastAsia="Times New Roman" w:cs="Times New Roman"/>
          <w:szCs w:val="20"/>
        </w:rPr>
        <w:t>in a cost-effective way in China</w:t>
      </w:r>
      <w:r w:rsidR="00457E4F" w:rsidRPr="003E448E">
        <w:rPr>
          <w:rFonts w:eastAsia="Times New Roman" w:cs="Times New Roman"/>
          <w:szCs w:val="20"/>
        </w:rPr>
        <w:t>,</w:t>
      </w:r>
      <w:r w:rsidR="00BA7C05" w:rsidRPr="003E448E">
        <w:rPr>
          <w:rFonts w:eastAsia="Times New Roman" w:cs="Times New Roman"/>
          <w:szCs w:val="20"/>
        </w:rPr>
        <w:t xml:space="preserve"> </w:t>
      </w:r>
      <w:r w:rsidR="00E00120" w:rsidRPr="003E448E">
        <w:rPr>
          <w:rFonts w:eastAsia="Times New Roman" w:cs="Times New Roman"/>
          <w:szCs w:val="20"/>
        </w:rPr>
        <w:t>should they be found effective.</w:t>
      </w:r>
    </w:p>
    <w:p w:rsidR="003C6BD1" w:rsidRPr="003E448E" w:rsidRDefault="003C6BD1" w:rsidP="00F56B94">
      <w:pPr>
        <w:spacing w:before="240" w:after="240"/>
        <w:jc w:val="both"/>
        <w:rPr>
          <w:rFonts w:eastAsia="Times New Roman" w:cs="Times New Roman"/>
          <w:szCs w:val="20"/>
        </w:rPr>
      </w:pPr>
      <w:r w:rsidRPr="003E448E">
        <w:rPr>
          <w:rFonts w:eastAsia="Times New Roman" w:cs="Times New Roman"/>
          <w:szCs w:val="20"/>
        </w:rPr>
        <w:t>While the intervention is based in China, the findings of our study will have implications beyond China.  Recent reports suggested that overuse of fertilizers is a problem in India as well.</w:t>
      </w:r>
      <w:r w:rsidRPr="003E448E">
        <w:rPr>
          <w:rStyle w:val="FootnoteReference"/>
          <w:rFonts w:eastAsia="Times New Roman" w:cs="Times New Roman"/>
          <w:szCs w:val="20"/>
        </w:rPr>
        <w:footnoteReference w:id="2"/>
      </w:r>
      <w:r w:rsidRPr="003E448E">
        <w:rPr>
          <w:rFonts w:eastAsia="Times New Roman" w:cs="Times New Roman"/>
          <w:szCs w:val="20"/>
        </w:rPr>
        <w:t xml:space="preserve">  Since China and India are the two most populous countries with large shares of agricultural labor force, any study that sheds light on improving farming decisions in these countries would have far-reaching implications.</w:t>
      </w:r>
    </w:p>
    <w:p w:rsidR="00457E4F" w:rsidRPr="003E448E" w:rsidRDefault="00840488" w:rsidP="00F56B94">
      <w:pPr>
        <w:spacing w:before="240" w:after="240"/>
        <w:jc w:val="both"/>
        <w:rPr>
          <w:rFonts w:eastAsia="Times New Roman" w:cs="Times New Roman"/>
          <w:szCs w:val="20"/>
        </w:rPr>
      </w:pPr>
      <w:r w:rsidRPr="003E448E">
        <w:rPr>
          <w:rFonts w:eastAsia="Times New Roman" w:cs="Times New Roman"/>
          <w:szCs w:val="20"/>
        </w:rPr>
        <w:t xml:space="preserve">The overall goal of this project is to evaluate the impact of fertilizer-related training provided by FFS to Chinese farmers. </w:t>
      </w:r>
      <w:r w:rsidR="003757EF">
        <w:rPr>
          <w:rFonts w:eastAsia="Times New Roman" w:cs="Times New Roman"/>
          <w:szCs w:val="20"/>
        </w:rPr>
        <w:t>The following questions are of particular interest</w:t>
      </w:r>
      <w:r w:rsidRPr="003E448E">
        <w:rPr>
          <w:rFonts w:eastAsia="Times New Roman" w:cs="Times New Roman"/>
          <w:szCs w:val="20"/>
        </w:rPr>
        <w:t xml:space="preserve">: </w:t>
      </w:r>
    </w:p>
    <w:p w:rsidR="00457E4F" w:rsidRPr="003E448E" w:rsidRDefault="00840488" w:rsidP="00457E4F">
      <w:pPr>
        <w:pStyle w:val="ListParagraph"/>
        <w:numPr>
          <w:ilvl w:val="0"/>
          <w:numId w:val="29"/>
        </w:numPr>
        <w:spacing w:before="240" w:after="240"/>
        <w:rPr>
          <w:rFonts w:ascii="Verdana" w:eastAsia="Times New Roman" w:hAnsi="Verdana"/>
          <w:sz w:val="20"/>
          <w:szCs w:val="20"/>
        </w:rPr>
      </w:pPr>
      <w:r w:rsidRPr="003E448E">
        <w:rPr>
          <w:rFonts w:ascii="Verdana" w:eastAsia="Times New Roman" w:hAnsi="Verdana"/>
          <w:sz w:val="20"/>
          <w:szCs w:val="20"/>
        </w:rPr>
        <w:t xml:space="preserve">Do FFS graduates </w:t>
      </w:r>
      <w:r w:rsidR="00142139" w:rsidRPr="003E448E">
        <w:rPr>
          <w:rFonts w:ascii="Verdana" w:eastAsia="Times New Roman" w:hAnsi="Verdana"/>
          <w:sz w:val="20"/>
          <w:szCs w:val="20"/>
        </w:rPr>
        <w:t>apply</w:t>
      </w:r>
      <w:r w:rsidRPr="003E448E">
        <w:rPr>
          <w:rFonts w:ascii="Verdana" w:eastAsia="Times New Roman" w:hAnsi="Verdana"/>
          <w:sz w:val="20"/>
          <w:szCs w:val="20"/>
        </w:rPr>
        <w:t xml:space="preserve"> </w:t>
      </w:r>
      <w:r w:rsidR="00234E5C">
        <w:rPr>
          <w:rFonts w:ascii="Verdana" w:eastAsia="Times New Roman" w:hAnsi="Verdana"/>
          <w:sz w:val="20"/>
          <w:szCs w:val="20"/>
        </w:rPr>
        <w:t>N fertilizer</w:t>
      </w:r>
      <w:r w:rsidR="00142139" w:rsidRPr="003E448E">
        <w:rPr>
          <w:rFonts w:ascii="Verdana" w:eastAsia="Times New Roman" w:hAnsi="Verdana"/>
          <w:sz w:val="20"/>
          <w:szCs w:val="20"/>
        </w:rPr>
        <w:t>s</w:t>
      </w:r>
      <w:r w:rsidRPr="003E448E">
        <w:rPr>
          <w:rFonts w:ascii="Verdana" w:eastAsia="Times New Roman" w:hAnsi="Verdana"/>
          <w:sz w:val="20"/>
          <w:szCs w:val="20"/>
        </w:rPr>
        <w:t xml:space="preserve"> and other agro-chemical inputs</w:t>
      </w:r>
      <w:r w:rsidR="00142139" w:rsidRPr="003E448E">
        <w:rPr>
          <w:rFonts w:ascii="Verdana" w:eastAsia="Times New Roman" w:hAnsi="Verdana"/>
          <w:sz w:val="20"/>
          <w:szCs w:val="20"/>
        </w:rPr>
        <w:t xml:space="preserve"> more optimally</w:t>
      </w:r>
      <w:r w:rsidRPr="003E448E">
        <w:rPr>
          <w:rFonts w:ascii="Verdana" w:eastAsia="Times New Roman" w:hAnsi="Verdana"/>
          <w:sz w:val="20"/>
          <w:szCs w:val="20"/>
        </w:rPr>
        <w:t xml:space="preserve">? </w:t>
      </w:r>
    </w:p>
    <w:p w:rsidR="00457E4F" w:rsidRPr="003E448E" w:rsidRDefault="00840488" w:rsidP="00457E4F">
      <w:pPr>
        <w:pStyle w:val="ListParagraph"/>
        <w:numPr>
          <w:ilvl w:val="0"/>
          <w:numId w:val="29"/>
        </w:numPr>
        <w:spacing w:before="240" w:after="240"/>
        <w:rPr>
          <w:rFonts w:ascii="Verdana" w:eastAsia="Times New Roman" w:hAnsi="Verdana"/>
          <w:sz w:val="20"/>
          <w:szCs w:val="20"/>
        </w:rPr>
      </w:pPr>
      <w:r w:rsidRPr="003E448E">
        <w:rPr>
          <w:rFonts w:ascii="Verdana" w:eastAsia="Times New Roman" w:hAnsi="Verdana"/>
          <w:sz w:val="20"/>
          <w:szCs w:val="20"/>
        </w:rPr>
        <w:t xml:space="preserve">Does the FFS program lead to improved perceptions of environmental problems related to excessive fertilizer usage? </w:t>
      </w:r>
    </w:p>
    <w:p w:rsidR="00457E4F" w:rsidRPr="003E448E" w:rsidRDefault="00840488" w:rsidP="00457E4F">
      <w:pPr>
        <w:pStyle w:val="ListParagraph"/>
        <w:numPr>
          <w:ilvl w:val="0"/>
          <w:numId w:val="29"/>
        </w:numPr>
        <w:spacing w:before="240" w:after="240"/>
        <w:rPr>
          <w:rFonts w:ascii="Verdana" w:eastAsia="Times New Roman" w:hAnsi="Verdana"/>
          <w:sz w:val="20"/>
          <w:szCs w:val="20"/>
        </w:rPr>
      </w:pPr>
      <w:r w:rsidRPr="003E448E">
        <w:rPr>
          <w:rFonts w:ascii="Verdana" w:eastAsia="Times New Roman" w:hAnsi="Verdana"/>
          <w:sz w:val="20"/>
          <w:szCs w:val="20"/>
        </w:rPr>
        <w:t xml:space="preserve">Is there any knowledge diffusion from trained farmers to other farmers? </w:t>
      </w:r>
    </w:p>
    <w:p w:rsidR="00457E4F" w:rsidRPr="003E448E" w:rsidRDefault="00840488" w:rsidP="00457E4F">
      <w:pPr>
        <w:pStyle w:val="ListParagraph"/>
        <w:numPr>
          <w:ilvl w:val="0"/>
          <w:numId w:val="29"/>
        </w:numPr>
        <w:spacing w:before="240" w:after="240"/>
        <w:rPr>
          <w:rFonts w:ascii="Verdana" w:eastAsia="Times New Roman" w:hAnsi="Verdana"/>
          <w:sz w:val="20"/>
          <w:szCs w:val="20"/>
        </w:rPr>
      </w:pPr>
      <w:r w:rsidRPr="003E448E">
        <w:rPr>
          <w:rFonts w:ascii="Verdana" w:eastAsia="Times New Roman" w:hAnsi="Verdana"/>
          <w:sz w:val="20"/>
          <w:szCs w:val="20"/>
        </w:rPr>
        <w:t xml:space="preserve">What are the socioeconomic impacts, e.g. impacts on farmers’ incomes, farm management capability, and farmers’ perception of and behavior toward local institutions, such as FFS? </w:t>
      </w:r>
    </w:p>
    <w:p w:rsidR="00457E4F" w:rsidRPr="003E448E" w:rsidRDefault="00840488" w:rsidP="00457E4F">
      <w:pPr>
        <w:pStyle w:val="ListParagraph"/>
        <w:numPr>
          <w:ilvl w:val="0"/>
          <w:numId w:val="29"/>
        </w:numPr>
        <w:spacing w:before="240" w:after="240"/>
        <w:rPr>
          <w:rFonts w:ascii="Verdana" w:eastAsia="Times New Roman" w:hAnsi="Verdana"/>
          <w:sz w:val="20"/>
          <w:szCs w:val="20"/>
        </w:rPr>
      </w:pPr>
      <w:r w:rsidRPr="003E448E">
        <w:rPr>
          <w:rFonts w:ascii="Verdana" w:eastAsia="Times New Roman" w:hAnsi="Verdana"/>
          <w:sz w:val="20"/>
          <w:szCs w:val="20"/>
        </w:rPr>
        <w:t xml:space="preserve">How cost-effective are FFS? </w:t>
      </w:r>
    </w:p>
    <w:p w:rsidR="00457E4F" w:rsidRPr="003E448E" w:rsidRDefault="00840488" w:rsidP="00457E4F">
      <w:pPr>
        <w:pStyle w:val="ListParagraph"/>
        <w:numPr>
          <w:ilvl w:val="0"/>
          <w:numId w:val="29"/>
        </w:numPr>
        <w:spacing w:before="240" w:after="240"/>
        <w:rPr>
          <w:rFonts w:ascii="Verdana" w:eastAsia="Times New Roman" w:hAnsi="Verdana"/>
          <w:sz w:val="20"/>
          <w:szCs w:val="20"/>
        </w:rPr>
      </w:pPr>
      <w:r w:rsidRPr="003E448E">
        <w:rPr>
          <w:rFonts w:ascii="Verdana" w:eastAsia="Times New Roman" w:hAnsi="Verdana"/>
          <w:sz w:val="20"/>
          <w:szCs w:val="20"/>
        </w:rPr>
        <w:t xml:space="preserve">How do the above impacts differ between greenhouse and grain farmers? Should China use FFS as one of the primary extension tools for its agricultural extension system? </w:t>
      </w:r>
    </w:p>
    <w:p w:rsidR="00457E4F" w:rsidRPr="003E448E" w:rsidRDefault="00840488" w:rsidP="00457E4F">
      <w:pPr>
        <w:pStyle w:val="ListParagraph"/>
        <w:numPr>
          <w:ilvl w:val="0"/>
          <w:numId w:val="29"/>
        </w:numPr>
        <w:spacing w:before="240" w:after="240"/>
        <w:rPr>
          <w:rFonts w:ascii="Verdana" w:eastAsia="Times New Roman" w:hAnsi="Verdana"/>
          <w:sz w:val="20"/>
          <w:szCs w:val="20"/>
        </w:rPr>
      </w:pPr>
      <w:r w:rsidRPr="003E448E">
        <w:rPr>
          <w:rFonts w:ascii="Verdana" w:eastAsia="Times New Roman" w:hAnsi="Verdana"/>
          <w:sz w:val="20"/>
          <w:szCs w:val="20"/>
        </w:rPr>
        <w:t>Should FFS be included in China’s national policy for climate change?</w:t>
      </w:r>
      <w:r w:rsidR="00EE3468" w:rsidRPr="003E448E">
        <w:rPr>
          <w:rFonts w:ascii="Verdana" w:eastAsia="Times New Roman" w:hAnsi="Verdana"/>
          <w:sz w:val="20"/>
          <w:szCs w:val="20"/>
        </w:rPr>
        <w:t xml:space="preserve">  </w:t>
      </w:r>
    </w:p>
    <w:p w:rsidR="00840488" w:rsidRPr="003E448E" w:rsidRDefault="00EE3468" w:rsidP="00457E4F">
      <w:pPr>
        <w:spacing w:before="240" w:after="240"/>
        <w:rPr>
          <w:rFonts w:eastAsia="Times New Roman"/>
          <w:szCs w:val="20"/>
        </w:rPr>
      </w:pPr>
      <w:r w:rsidRPr="003E448E">
        <w:rPr>
          <w:rFonts w:eastAsia="Times New Roman"/>
          <w:szCs w:val="20"/>
        </w:rPr>
        <w:t xml:space="preserve">We address </w:t>
      </w:r>
      <w:r w:rsidR="009C6B84">
        <w:rPr>
          <w:rFonts w:eastAsia="Times New Roman"/>
          <w:szCs w:val="20"/>
        </w:rPr>
        <w:t>many of these questions in this report</w:t>
      </w:r>
      <w:r w:rsidR="006D46B0" w:rsidRPr="003E448E">
        <w:rPr>
          <w:rFonts w:eastAsia="Times New Roman"/>
          <w:szCs w:val="20"/>
        </w:rPr>
        <w:t>.</w:t>
      </w:r>
      <w:r w:rsidR="00BF488B">
        <w:rPr>
          <w:rFonts w:eastAsia="Times New Roman"/>
          <w:szCs w:val="20"/>
        </w:rPr>
        <w:t xml:space="preserve"> We have collected rich data through our baseline and endline surveys</w:t>
      </w:r>
      <w:r w:rsidR="00AB404C">
        <w:rPr>
          <w:rStyle w:val="FootnoteReference"/>
          <w:rFonts w:eastAsia="Times New Roman"/>
          <w:szCs w:val="20"/>
        </w:rPr>
        <w:footnoteReference w:id="3"/>
      </w:r>
      <w:r w:rsidR="00BF488B">
        <w:rPr>
          <w:rFonts w:eastAsia="Times New Roman"/>
          <w:szCs w:val="20"/>
        </w:rPr>
        <w:t>,</w:t>
      </w:r>
      <w:r w:rsidR="00724C46">
        <w:rPr>
          <w:rFonts w:eastAsia="Times New Roman"/>
          <w:szCs w:val="20"/>
        </w:rPr>
        <w:t xml:space="preserve"> which can allow us and other researchers to pursue remaining questions in detail.</w:t>
      </w:r>
    </w:p>
    <w:p w:rsidR="006A3C3A" w:rsidRPr="003E448E" w:rsidRDefault="00840488" w:rsidP="00F56B94">
      <w:pPr>
        <w:spacing w:before="240" w:after="240"/>
        <w:jc w:val="both"/>
        <w:rPr>
          <w:szCs w:val="20"/>
        </w:rPr>
      </w:pPr>
      <w:r w:rsidRPr="003E448E">
        <w:rPr>
          <w:rFonts w:eastAsia="Times New Roman" w:cs="Times New Roman"/>
          <w:color w:val="000000"/>
          <w:szCs w:val="20"/>
        </w:rPr>
        <w:t xml:space="preserve">The </w:t>
      </w:r>
      <w:r w:rsidR="006A5C19" w:rsidRPr="003E448E">
        <w:rPr>
          <w:rFonts w:eastAsia="Times New Roman" w:cs="Times New Roman"/>
          <w:color w:val="000000"/>
          <w:szCs w:val="20"/>
        </w:rPr>
        <w:t>intervention</w:t>
      </w:r>
      <w:r w:rsidRPr="003E448E">
        <w:rPr>
          <w:rFonts w:eastAsia="Times New Roman" w:cs="Times New Roman"/>
          <w:color w:val="000000"/>
          <w:szCs w:val="20"/>
        </w:rPr>
        <w:t xml:space="preserve"> </w:t>
      </w:r>
      <w:r w:rsidR="00846CC6" w:rsidRPr="003E448E">
        <w:rPr>
          <w:rFonts w:eastAsia="Times New Roman" w:cs="Times New Roman"/>
          <w:color w:val="000000"/>
          <w:szCs w:val="20"/>
        </w:rPr>
        <w:t>was</w:t>
      </w:r>
      <w:r w:rsidRPr="003E448E">
        <w:rPr>
          <w:rFonts w:eastAsia="Times New Roman" w:cs="Times New Roman"/>
          <w:color w:val="000000"/>
          <w:szCs w:val="20"/>
        </w:rPr>
        <w:t xml:space="preserve"> implemented </w:t>
      </w:r>
      <w:r w:rsidR="006A5C19" w:rsidRPr="003E448E">
        <w:rPr>
          <w:rFonts w:eastAsia="Times New Roman" w:cs="Times New Roman"/>
          <w:color w:val="000000"/>
          <w:szCs w:val="20"/>
        </w:rPr>
        <w:t xml:space="preserve">and an impact assessment conducted </w:t>
      </w:r>
      <w:r w:rsidR="00457E4F" w:rsidRPr="003E448E">
        <w:rPr>
          <w:rFonts w:eastAsia="Times New Roman" w:cs="Times New Roman"/>
          <w:color w:val="000000"/>
          <w:szCs w:val="20"/>
        </w:rPr>
        <w:t xml:space="preserve">in Anhui </w:t>
      </w:r>
      <w:r w:rsidRPr="003E448E">
        <w:rPr>
          <w:rFonts w:eastAsia="Times New Roman" w:cs="Times New Roman"/>
          <w:color w:val="000000"/>
          <w:szCs w:val="20"/>
        </w:rPr>
        <w:t>and Hebei provinces</w:t>
      </w:r>
      <w:r w:rsidR="006A5C19" w:rsidRPr="003E448E">
        <w:rPr>
          <w:rFonts w:eastAsia="Times New Roman" w:cs="Times New Roman"/>
          <w:color w:val="000000"/>
          <w:szCs w:val="20"/>
        </w:rPr>
        <w:t xml:space="preserve"> for rice and tomatoes, respectively</w:t>
      </w:r>
      <w:r w:rsidR="006A3C3A" w:rsidRPr="003E448E">
        <w:rPr>
          <w:rFonts w:eastAsia="Times New Roman" w:cs="Times New Roman"/>
          <w:color w:val="000000"/>
          <w:szCs w:val="20"/>
        </w:rPr>
        <w:t xml:space="preserve"> (see Figure 1.1)</w:t>
      </w:r>
      <w:r w:rsidRPr="003E448E">
        <w:rPr>
          <w:rFonts w:eastAsia="Times New Roman" w:cs="Times New Roman"/>
          <w:color w:val="000000"/>
          <w:szCs w:val="20"/>
        </w:rPr>
        <w:t xml:space="preserve">. </w:t>
      </w:r>
      <w:r w:rsidR="006904D7" w:rsidRPr="003E448E">
        <w:rPr>
          <w:rFonts w:eastAsia="Times New Roman" w:cs="Times New Roman"/>
          <w:color w:val="000000"/>
          <w:szCs w:val="20"/>
        </w:rPr>
        <w:t xml:space="preserve">Tomatoes are </w:t>
      </w:r>
      <w:r w:rsidR="00457E4F" w:rsidRPr="003E448E">
        <w:rPr>
          <w:rFonts w:eastAsia="Times New Roman" w:cs="Times New Roman"/>
          <w:color w:val="000000"/>
          <w:szCs w:val="20"/>
        </w:rPr>
        <w:t xml:space="preserve">a greenhouse vegetable (GHV) </w:t>
      </w:r>
      <w:r w:rsidR="006904D7" w:rsidRPr="003E448E">
        <w:rPr>
          <w:rFonts w:eastAsia="Times New Roman" w:cs="Times New Roman"/>
          <w:color w:val="000000"/>
          <w:szCs w:val="20"/>
        </w:rPr>
        <w:t>and have significantly differ</w:t>
      </w:r>
      <w:r w:rsidR="00C36FE0" w:rsidRPr="003E448E">
        <w:rPr>
          <w:rFonts w:eastAsia="Times New Roman" w:cs="Times New Roman"/>
          <w:color w:val="000000"/>
          <w:szCs w:val="20"/>
        </w:rPr>
        <w:t>ent fertilizer needs. By choosing two very different crops in two very different provi</w:t>
      </w:r>
      <w:r w:rsidR="00DB711A" w:rsidRPr="003E448E">
        <w:rPr>
          <w:rFonts w:eastAsia="Times New Roman" w:cs="Times New Roman"/>
          <w:color w:val="000000"/>
          <w:szCs w:val="20"/>
        </w:rPr>
        <w:t xml:space="preserve">nces, we hope to achieve some degree of generality in our conclusions about the effectiveness of FFS. </w:t>
      </w:r>
      <w:r w:rsidR="00B232CE" w:rsidRPr="003E448E">
        <w:rPr>
          <w:rFonts w:eastAsia="Times New Roman" w:cs="Times New Roman"/>
          <w:color w:val="000000"/>
          <w:szCs w:val="20"/>
        </w:rPr>
        <w:t xml:space="preserve">Counties that were among the largest producers of rice and tomatoes were chosen.  In Anhui the counties chosen were </w:t>
      </w:r>
      <w:r w:rsidR="00B232CE" w:rsidRPr="003E448E">
        <w:rPr>
          <w:szCs w:val="20"/>
        </w:rPr>
        <w:t xml:space="preserve">Tian Chang </w:t>
      </w:r>
      <w:r w:rsidR="00E45CB1" w:rsidRPr="003E448E">
        <w:rPr>
          <w:szCs w:val="20"/>
        </w:rPr>
        <w:t>and</w:t>
      </w:r>
      <w:r w:rsidR="00B232CE" w:rsidRPr="003E448E">
        <w:rPr>
          <w:szCs w:val="20"/>
        </w:rPr>
        <w:t xml:space="preserve"> Ju Cao, and in </w:t>
      </w:r>
      <w:r w:rsidR="00F146D2" w:rsidRPr="003E448E">
        <w:rPr>
          <w:szCs w:val="20"/>
        </w:rPr>
        <w:t xml:space="preserve">Hebei, </w:t>
      </w:r>
      <w:r w:rsidR="00E45CB1" w:rsidRPr="003E448E">
        <w:rPr>
          <w:szCs w:val="20"/>
        </w:rPr>
        <w:t xml:space="preserve">we focused on </w:t>
      </w:r>
      <w:r w:rsidR="00F146D2" w:rsidRPr="003E448E">
        <w:rPr>
          <w:szCs w:val="20"/>
        </w:rPr>
        <w:t>Gao Cheng, Yong Qing, and Rao Yang.</w:t>
      </w:r>
      <w:r w:rsidR="00FA5782">
        <w:rPr>
          <w:szCs w:val="20"/>
        </w:rPr>
        <w:t xml:space="preserve">  </w:t>
      </w:r>
      <w:r w:rsidR="00227F60">
        <w:rPr>
          <w:szCs w:val="20"/>
        </w:rPr>
        <w:t xml:space="preserve">Farmers can adopt </w:t>
      </w:r>
      <w:r w:rsidR="00FA5782">
        <w:rPr>
          <w:rFonts w:eastAsia="Times New Roman" w:cs="Times New Roman"/>
          <w:szCs w:val="20"/>
        </w:rPr>
        <w:t>a short or a long growing</w:t>
      </w:r>
      <w:r w:rsidR="00FA5782" w:rsidRPr="003E448E">
        <w:rPr>
          <w:rFonts w:eastAsia="Times New Roman" w:cs="Times New Roman"/>
          <w:szCs w:val="20"/>
        </w:rPr>
        <w:t xml:space="preserve"> season</w:t>
      </w:r>
      <w:r w:rsidR="00227F60">
        <w:rPr>
          <w:rFonts w:eastAsia="Times New Roman" w:cs="Times New Roman"/>
          <w:szCs w:val="20"/>
        </w:rPr>
        <w:t xml:space="preserve"> for tomatoes.</w:t>
      </w:r>
    </w:p>
    <w:p w:rsidR="00EB3FDF" w:rsidRDefault="00EB3FDF">
      <w:pPr>
        <w:rPr>
          <w:b/>
          <w:szCs w:val="20"/>
        </w:rPr>
      </w:pPr>
      <w:r>
        <w:rPr>
          <w:b/>
          <w:szCs w:val="20"/>
        </w:rPr>
        <w:br w:type="page"/>
      </w:r>
    </w:p>
    <w:p w:rsidR="006A3C3A" w:rsidRPr="003E448E" w:rsidRDefault="006A3C3A" w:rsidP="00F56B94">
      <w:pPr>
        <w:spacing w:before="240" w:after="240" w:line="240" w:lineRule="auto"/>
        <w:jc w:val="center"/>
        <w:rPr>
          <w:b/>
          <w:szCs w:val="20"/>
        </w:rPr>
      </w:pPr>
      <w:r w:rsidRPr="003E448E">
        <w:rPr>
          <w:b/>
          <w:szCs w:val="20"/>
        </w:rPr>
        <w:t xml:space="preserve">Figure 1:  Provinces </w:t>
      </w:r>
      <w:r w:rsidR="00F56B94" w:rsidRPr="003E448E">
        <w:rPr>
          <w:b/>
          <w:szCs w:val="20"/>
        </w:rPr>
        <w:t xml:space="preserve">in China </w:t>
      </w:r>
      <w:r w:rsidRPr="003E448E">
        <w:rPr>
          <w:b/>
          <w:szCs w:val="20"/>
        </w:rPr>
        <w:t>Where FFS Implemented and Evaluated – Anhui and Hebei</w:t>
      </w:r>
    </w:p>
    <w:p w:rsidR="001C36F8" w:rsidRDefault="00EB3FDF" w:rsidP="00FE5F8C">
      <w:pPr>
        <w:spacing w:before="240" w:after="240" w:line="240" w:lineRule="auto"/>
        <w:rPr>
          <w:rFonts w:eastAsia="Times New Roman" w:cs="Times New Roman"/>
          <w:color w:val="000000"/>
          <w:szCs w:val="20"/>
        </w:rPr>
      </w:pPr>
      <w:r>
        <w:rPr>
          <w:noProof/>
          <w:lang w:eastAsia="en-US"/>
        </w:rPr>
        <mc:AlternateContent>
          <mc:Choice Requires="wps">
            <w:drawing>
              <wp:anchor distT="0" distB="0" distL="114300" distR="114300" simplePos="0" relativeHeight="251707392" behindDoc="0" locked="0" layoutInCell="1" allowOverlap="1" wp14:anchorId="1718FD7B" wp14:editId="1D52B9CC">
                <wp:simplePos x="0" y="0"/>
                <wp:positionH relativeFrom="column">
                  <wp:posOffset>3668024</wp:posOffset>
                </wp:positionH>
                <wp:positionV relativeFrom="paragraph">
                  <wp:posOffset>1705610</wp:posOffset>
                </wp:positionV>
                <wp:extent cx="374650" cy="196850"/>
                <wp:effectExtent l="0" t="0" r="25400" b="12700"/>
                <wp:wrapNone/>
                <wp:docPr id="44" name="Rounded Rectangle 44"/>
                <wp:cNvGraphicFramePr/>
                <a:graphic xmlns:a="http://schemas.openxmlformats.org/drawingml/2006/main">
                  <a:graphicData uri="http://schemas.microsoft.com/office/word/2010/wordprocessingShape">
                    <wps:wsp>
                      <wps:cNvSpPr/>
                      <wps:spPr>
                        <a:xfrm>
                          <a:off x="0" y="0"/>
                          <a:ext cx="374650" cy="19685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4" o:spid="_x0000_s1026" style="position:absolute;margin-left:288.8pt;margin-top:134.3pt;width:29.5pt;height:15.5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" filled="f" strokecolor="#c00000" strokeweight="2pt"/>
            </w:pict>
          </mc:Fallback>
        </mc:AlternateContent>
      </w:r>
      <w:r w:rsidR="00234E5C">
        <w:rPr>
          <w:noProof/>
          <w:lang w:eastAsia="en-US"/>
        </w:rPr>
        <mc:AlternateContent>
          <mc:Choice Requires="wps">
            <w:drawing>
              <wp:anchor distT="0" distB="0" distL="114300" distR="114300" simplePos="0" relativeHeight="251709440" behindDoc="0" locked="0" layoutInCell="1" allowOverlap="1" wp14:anchorId="32B14A79" wp14:editId="2D82BC7C">
                <wp:simplePos x="0" y="0"/>
                <wp:positionH relativeFrom="column">
                  <wp:posOffset>3902710</wp:posOffset>
                </wp:positionH>
                <wp:positionV relativeFrom="paragraph">
                  <wp:posOffset>2643134</wp:posOffset>
                </wp:positionV>
                <wp:extent cx="374650" cy="196850"/>
                <wp:effectExtent l="0" t="0" r="25400" b="12700"/>
                <wp:wrapNone/>
                <wp:docPr id="45" name="Rounded Rectangle 45"/>
                <wp:cNvGraphicFramePr/>
                <a:graphic xmlns:a="http://schemas.openxmlformats.org/drawingml/2006/main">
                  <a:graphicData uri="http://schemas.microsoft.com/office/word/2010/wordprocessingShape">
                    <wps:wsp>
                      <wps:cNvSpPr/>
                      <wps:spPr>
                        <a:xfrm>
                          <a:off x="0" y="0"/>
                          <a:ext cx="374650" cy="19685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5" o:spid="_x0000_s1026" style="position:absolute;margin-left:307.3pt;margin-top:208.1pt;width:29.5pt;height:15.5pt;z-index:251709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" filled="f" strokecolor="#c00000" strokeweight="2pt"/>
            </w:pict>
          </mc:Fallback>
        </mc:AlternateContent>
      </w:r>
      <w:r w:rsidR="00950B66">
        <w:rPr>
          <w:noProof/>
          <w:lang w:eastAsia="en-US"/>
        </w:rPr>
        <w:drawing>
          <wp:inline distT="0" distB="0" distL="0" distR="0" wp14:anchorId="4947F510" wp14:editId="51790A72">
            <wp:extent cx="5365750" cy="4377322"/>
            <wp:effectExtent l="0" t="0" r="6350" b="4445"/>
            <wp:docPr id="24" name="Picture 24" descr="File:China administrative claimed include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hina administrative claimed included.s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5750" cy="4377322"/>
                    </a:xfrm>
                    <a:prstGeom prst="rect">
                      <a:avLst/>
                    </a:prstGeom>
                    <a:noFill/>
                    <a:ln>
                      <a:noFill/>
                    </a:ln>
                  </pic:spPr>
                </pic:pic>
              </a:graphicData>
            </a:graphic>
          </wp:inline>
        </w:drawing>
      </w:r>
    </w:p>
    <w:p w:rsidR="00234E5C" w:rsidRPr="00234E5C" w:rsidRDefault="00234E5C" w:rsidP="00FE5F8C">
      <w:pPr>
        <w:spacing w:before="240" w:after="240" w:line="240" w:lineRule="auto"/>
        <w:rPr>
          <w:rFonts w:eastAsia="Times New Roman" w:cs="Times New Roman"/>
          <w:color w:val="000000"/>
          <w:sz w:val="18"/>
          <w:szCs w:val="18"/>
        </w:rPr>
      </w:pPr>
      <w:r w:rsidRPr="00234E5C">
        <w:rPr>
          <w:rFonts w:eastAsia="Times New Roman" w:cs="Times New Roman"/>
          <w:color w:val="000000"/>
          <w:sz w:val="18"/>
          <w:szCs w:val="18"/>
        </w:rPr>
        <w:t>Source: Wikimedia Commons</w:t>
      </w:r>
    </w:p>
    <w:p w:rsidR="00925506" w:rsidRPr="003E448E" w:rsidRDefault="001C36F8" w:rsidP="000C77D6">
      <w:pPr>
        <w:spacing w:before="240" w:after="240"/>
        <w:jc w:val="both"/>
        <w:rPr>
          <w:rFonts w:eastAsia="Times New Roman" w:cs="Times New Roman"/>
          <w:color w:val="000000"/>
          <w:szCs w:val="20"/>
        </w:rPr>
      </w:pPr>
      <w:r w:rsidRPr="003E448E">
        <w:rPr>
          <w:rFonts w:eastAsia="Times New Roman" w:cs="Times New Roman"/>
          <w:color w:val="000000"/>
          <w:szCs w:val="20"/>
        </w:rPr>
        <w:t xml:space="preserve">Since the FFS program was delivered at the village level, </w:t>
      </w:r>
      <w:r w:rsidR="00E45CB1" w:rsidRPr="003E448E">
        <w:rPr>
          <w:rFonts w:eastAsia="Times New Roman" w:cs="Times New Roman"/>
          <w:color w:val="000000"/>
          <w:szCs w:val="20"/>
        </w:rPr>
        <w:t xml:space="preserve">we designed and implemented </w:t>
      </w:r>
      <w:r w:rsidRPr="003E448E">
        <w:rPr>
          <w:rFonts w:eastAsia="Times New Roman" w:cs="Times New Roman"/>
          <w:color w:val="000000"/>
          <w:szCs w:val="20"/>
        </w:rPr>
        <w:t xml:space="preserve">a clustered </w:t>
      </w:r>
      <w:r w:rsidR="009B0DA9" w:rsidRPr="003E448E">
        <w:rPr>
          <w:rFonts w:eastAsia="Times New Roman" w:cs="Times New Roman"/>
          <w:color w:val="000000"/>
          <w:szCs w:val="20"/>
        </w:rPr>
        <w:t>randomized control</w:t>
      </w:r>
      <w:r w:rsidR="00B85A97">
        <w:rPr>
          <w:rFonts w:eastAsia="Times New Roman" w:cs="Times New Roman"/>
          <w:color w:val="000000"/>
          <w:szCs w:val="20"/>
        </w:rPr>
        <w:t xml:space="preserve"> trial</w:t>
      </w:r>
      <w:r w:rsidR="009B0DA9" w:rsidRPr="003E448E">
        <w:rPr>
          <w:rFonts w:eastAsia="Times New Roman" w:cs="Times New Roman"/>
          <w:color w:val="000000"/>
          <w:szCs w:val="20"/>
        </w:rPr>
        <w:t xml:space="preserve"> (RCT)</w:t>
      </w:r>
      <w:r w:rsidR="00E20780" w:rsidRPr="003E448E">
        <w:rPr>
          <w:rFonts w:eastAsia="Times New Roman" w:cs="Times New Roman"/>
          <w:color w:val="000000"/>
          <w:szCs w:val="20"/>
        </w:rPr>
        <w:t xml:space="preserve">. </w:t>
      </w:r>
      <w:r w:rsidR="000C0180" w:rsidRPr="003E448E">
        <w:rPr>
          <w:rFonts w:eastAsia="Times New Roman" w:cs="Times New Roman"/>
          <w:color w:val="000000"/>
          <w:szCs w:val="20"/>
        </w:rPr>
        <w:t>We did detailed power calcul</w:t>
      </w:r>
      <w:r w:rsidR="00E45CB1" w:rsidRPr="003E448E">
        <w:rPr>
          <w:rFonts w:eastAsia="Times New Roman" w:cs="Times New Roman"/>
          <w:color w:val="000000"/>
          <w:szCs w:val="20"/>
        </w:rPr>
        <w:t>ations for each crop separately</w:t>
      </w:r>
      <w:r w:rsidR="000C0180" w:rsidRPr="003E448E">
        <w:rPr>
          <w:rFonts w:eastAsia="Times New Roman" w:cs="Times New Roman"/>
          <w:color w:val="000000"/>
          <w:szCs w:val="20"/>
        </w:rPr>
        <w:t xml:space="preserve"> to decide on the number of villages and farmers per village.  In Anhui (rice), </w:t>
      </w:r>
      <w:r w:rsidR="00E45CB1" w:rsidRPr="003E448E">
        <w:rPr>
          <w:rFonts w:eastAsia="Times New Roman" w:cs="Times New Roman"/>
          <w:color w:val="000000"/>
          <w:szCs w:val="20"/>
        </w:rPr>
        <w:t xml:space="preserve">we </w:t>
      </w:r>
      <w:r w:rsidR="00B82517" w:rsidRPr="003E448E">
        <w:rPr>
          <w:rFonts w:eastAsia="Times New Roman" w:cs="Times New Roman"/>
          <w:color w:val="000000"/>
          <w:szCs w:val="20"/>
        </w:rPr>
        <w:t xml:space="preserve">chose </w:t>
      </w:r>
      <w:r w:rsidR="00226CD2" w:rsidRPr="003E448E">
        <w:rPr>
          <w:rFonts w:eastAsia="Times New Roman" w:cs="Times New Roman"/>
          <w:color w:val="000000"/>
          <w:szCs w:val="20"/>
        </w:rPr>
        <w:t>four t</w:t>
      </w:r>
      <w:r w:rsidR="00D13D90" w:rsidRPr="003E448E">
        <w:rPr>
          <w:rFonts w:eastAsia="Times New Roman" w:cs="Times New Roman"/>
          <w:color w:val="000000"/>
          <w:szCs w:val="20"/>
        </w:rPr>
        <w:t xml:space="preserve">ownships and randomly selected 14 villages from each township for a total of 56 villages.  </w:t>
      </w:r>
      <w:r w:rsidR="00E20780" w:rsidRPr="003E448E">
        <w:rPr>
          <w:rFonts w:eastAsia="Times New Roman" w:cs="Times New Roman"/>
          <w:color w:val="000000"/>
          <w:szCs w:val="20"/>
        </w:rPr>
        <w:t>Based on a matching algorithm</w:t>
      </w:r>
      <w:r w:rsidR="003764D1" w:rsidRPr="003E448E">
        <w:rPr>
          <w:rFonts w:eastAsia="Times New Roman" w:cs="Times New Roman"/>
          <w:color w:val="000000"/>
          <w:szCs w:val="20"/>
        </w:rPr>
        <w:t xml:space="preserve"> that we ran based on </w:t>
      </w:r>
      <w:r w:rsidR="00CE3AA8" w:rsidRPr="003E448E">
        <w:rPr>
          <w:rFonts w:eastAsia="Times New Roman" w:cs="Times New Roman"/>
          <w:color w:val="000000"/>
          <w:szCs w:val="20"/>
        </w:rPr>
        <w:t>data we collected at the village level</w:t>
      </w:r>
      <w:r w:rsidR="00E20780" w:rsidRPr="003E448E">
        <w:rPr>
          <w:rFonts w:eastAsia="Times New Roman" w:cs="Times New Roman"/>
          <w:color w:val="000000"/>
          <w:szCs w:val="20"/>
        </w:rPr>
        <w:t>, we selected 28 villages into the treatment group (received FFS training) and 28 into the control group</w:t>
      </w:r>
      <w:r w:rsidR="00E45CB1" w:rsidRPr="003E448E">
        <w:rPr>
          <w:rFonts w:eastAsia="Times New Roman" w:cs="Times New Roman"/>
          <w:color w:val="000000"/>
          <w:szCs w:val="20"/>
        </w:rPr>
        <w:t xml:space="preserve"> (did not receive FFS training)</w:t>
      </w:r>
      <w:r w:rsidR="00E20780" w:rsidRPr="003E448E">
        <w:rPr>
          <w:rFonts w:eastAsia="Times New Roman" w:cs="Times New Roman"/>
          <w:color w:val="000000"/>
          <w:szCs w:val="20"/>
        </w:rPr>
        <w:t xml:space="preserve">. </w:t>
      </w:r>
      <w:r w:rsidR="00226CD2" w:rsidRPr="003E448E">
        <w:rPr>
          <w:rFonts w:eastAsia="Times New Roman" w:cs="Times New Roman"/>
          <w:color w:val="000000"/>
          <w:szCs w:val="20"/>
        </w:rPr>
        <w:t xml:space="preserve"> </w:t>
      </w:r>
      <w:r w:rsidR="00E67960" w:rsidRPr="003E448E">
        <w:rPr>
          <w:rFonts w:eastAsia="Times New Roman" w:cs="Times New Roman"/>
          <w:color w:val="000000"/>
          <w:szCs w:val="20"/>
        </w:rPr>
        <w:t>Our aim was to have 15 farmers randomly selected from each treatment and control village.  Moreover, in</w:t>
      </w:r>
      <w:r w:rsidR="005014E3" w:rsidRPr="003E448E">
        <w:rPr>
          <w:rFonts w:eastAsia="Times New Roman" w:cs="Times New Roman"/>
          <w:color w:val="000000"/>
          <w:szCs w:val="20"/>
        </w:rPr>
        <w:t xml:space="preserve"> treatment villages, we randomly selected 10 farmers to be “exposed” farmers to study diffusion effects.</w:t>
      </w:r>
      <w:r w:rsidR="00023A5F" w:rsidRPr="003E448E">
        <w:rPr>
          <w:rFonts w:eastAsia="Times New Roman" w:cs="Times New Roman"/>
          <w:color w:val="000000"/>
          <w:szCs w:val="20"/>
        </w:rPr>
        <w:t xml:space="preserve">  T</w:t>
      </w:r>
      <w:r w:rsidR="001F56CB" w:rsidRPr="003E448E">
        <w:rPr>
          <w:rFonts w:eastAsia="Times New Roman" w:cs="Times New Roman"/>
          <w:color w:val="000000"/>
          <w:szCs w:val="20"/>
        </w:rPr>
        <w:t>his is a total of 1,120 farmers</w:t>
      </w:r>
      <w:r w:rsidR="006C0604" w:rsidRPr="003E448E">
        <w:rPr>
          <w:rFonts w:eastAsia="Times New Roman" w:cs="Times New Roman"/>
          <w:color w:val="000000"/>
          <w:szCs w:val="20"/>
        </w:rPr>
        <w:t>, as dictated by our power calculations</w:t>
      </w:r>
      <w:r w:rsidR="001F56CB" w:rsidRPr="003E448E">
        <w:rPr>
          <w:rFonts w:eastAsia="Times New Roman" w:cs="Times New Roman"/>
          <w:color w:val="000000"/>
          <w:szCs w:val="20"/>
        </w:rPr>
        <w:t xml:space="preserve">.  In practice, we chose more farmers to account for an estimated 15% attrition and </w:t>
      </w:r>
      <w:r w:rsidR="003764D1" w:rsidRPr="003E448E">
        <w:rPr>
          <w:rFonts w:eastAsia="Times New Roman" w:cs="Times New Roman"/>
          <w:color w:val="000000"/>
          <w:szCs w:val="20"/>
        </w:rPr>
        <w:t>non-compliance.</w:t>
      </w:r>
      <w:r w:rsidR="003B1D5A" w:rsidRPr="003E448E">
        <w:rPr>
          <w:rFonts w:eastAsia="Times New Roman" w:cs="Times New Roman"/>
          <w:color w:val="000000"/>
          <w:szCs w:val="20"/>
        </w:rPr>
        <w:t xml:space="preserve">  In Hebei, we were constrained by the number of villages from the three </w:t>
      </w:r>
      <w:r w:rsidR="00E45CB1" w:rsidRPr="003E448E">
        <w:rPr>
          <w:rFonts w:eastAsia="Times New Roman" w:cs="Times New Roman"/>
          <w:color w:val="000000"/>
          <w:szCs w:val="20"/>
        </w:rPr>
        <w:t xml:space="preserve">selected </w:t>
      </w:r>
      <w:r w:rsidR="003B1D5A" w:rsidRPr="003E448E">
        <w:rPr>
          <w:rFonts w:eastAsia="Times New Roman" w:cs="Times New Roman"/>
          <w:color w:val="000000"/>
          <w:szCs w:val="20"/>
        </w:rPr>
        <w:t xml:space="preserve">counties, and </w:t>
      </w:r>
      <w:r w:rsidR="002E779E" w:rsidRPr="003E448E">
        <w:rPr>
          <w:rFonts w:eastAsia="Times New Roman" w:cs="Times New Roman"/>
          <w:color w:val="000000"/>
          <w:szCs w:val="20"/>
        </w:rPr>
        <w:t xml:space="preserve">therefore </w:t>
      </w:r>
      <w:r w:rsidR="00E45CB1" w:rsidRPr="003E448E">
        <w:rPr>
          <w:rFonts w:eastAsia="Times New Roman" w:cs="Times New Roman"/>
          <w:color w:val="000000"/>
          <w:szCs w:val="20"/>
        </w:rPr>
        <w:t xml:space="preserve">we </w:t>
      </w:r>
      <w:r w:rsidR="002E779E" w:rsidRPr="003E448E">
        <w:rPr>
          <w:rFonts w:eastAsia="Times New Roman" w:cs="Times New Roman"/>
          <w:color w:val="000000"/>
          <w:szCs w:val="20"/>
        </w:rPr>
        <w:t>chose 36 villages and again followed a matching algorithm to assign treatment and control villages.  We chose farmers within these villages, as in Anhui, for a total of 720 farmers.</w:t>
      </w:r>
      <w:r w:rsidR="00E45CB1" w:rsidRPr="003E448E">
        <w:rPr>
          <w:rFonts w:eastAsia="Times New Roman" w:cs="Times New Roman"/>
          <w:color w:val="000000"/>
          <w:szCs w:val="20"/>
        </w:rPr>
        <w:t xml:space="preserve">  Further details on the design</w:t>
      </w:r>
      <w:r w:rsidR="00A64B87" w:rsidRPr="003E448E">
        <w:rPr>
          <w:rFonts w:eastAsia="Times New Roman" w:cs="Times New Roman"/>
          <w:color w:val="000000"/>
          <w:szCs w:val="20"/>
        </w:rPr>
        <w:t xml:space="preserve"> and</w:t>
      </w:r>
      <w:r w:rsidR="00E45CB1" w:rsidRPr="003E448E">
        <w:rPr>
          <w:rFonts w:eastAsia="Times New Roman" w:cs="Times New Roman"/>
          <w:color w:val="000000"/>
          <w:szCs w:val="20"/>
        </w:rPr>
        <w:t xml:space="preserve"> the farmer recruitment process</w:t>
      </w:r>
      <w:r w:rsidR="00A64B87" w:rsidRPr="003E448E">
        <w:rPr>
          <w:rFonts w:eastAsia="Times New Roman" w:cs="Times New Roman"/>
          <w:color w:val="000000"/>
          <w:szCs w:val="20"/>
        </w:rPr>
        <w:t xml:space="preserve"> are presented in an annex.</w:t>
      </w:r>
    </w:p>
    <w:p w:rsidR="00840488" w:rsidRPr="003E448E" w:rsidRDefault="00E45CB1" w:rsidP="000C77D6">
      <w:pPr>
        <w:spacing w:before="240" w:after="240"/>
        <w:jc w:val="both"/>
        <w:rPr>
          <w:rFonts w:eastAsia="Times New Roman" w:cs="Times New Roman"/>
          <w:color w:val="000000"/>
          <w:szCs w:val="20"/>
        </w:rPr>
      </w:pPr>
      <w:r w:rsidRPr="003E448E">
        <w:rPr>
          <w:rFonts w:eastAsia="Times New Roman" w:cs="Times New Roman"/>
          <w:color w:val="000000"/>
          <w:szCs w:val="20"/>
        </w:rPr>
        <w:t>Overall we find</w:t>
      </w:r>
      <w:r w:rsidR="00433F75" w:rsidRPr="003E448E">
        <w:rPr>
          <w:rFonts w:eastAsia="Times New Roman" w:cs="Times New Roman"/>
          <w:color w:val="000000"/>
          <w:szCs w:val="20"/>
        </w:rPr>
        <w:t xml:space="preserve"> that a simple comparison of means does not show a difference </w:t>
      </w:r>
      <w:r w:rsidR="000B0DB8">
        <w:rPr>
          <w:rFonts w:eastAsia="Times New Roman" w:cs="Times New Roman"/>
          <w:color w:val="000000"/>
          <w:szCs w:val="20"/>
        </w:rPr>
        <w:t>in fertilizer</w:t>
      </w:r>
      <w:r w:rsidR="00433F75" w:rsidRPr="003E448E">
        <w:rPr>
          <w:rFonts w:eastAsia="Times New Roman" w:cs="Times New Roman"/>
          <w:color w:val="000000"/>
          <w:szCs w:val="20"/>
        </w:rPr>
        <w:t xml:space="preserve"> </w:t>
      </w:r>
      <w:r w:rsidRPr="003E448E">
        <w:rPr>
          <w:rFonts w:eastAsia="Times New Roman" w:cs="Times New Roman"/>
          <w:color w:val="000000"/>
          <w:szCs w:val="20"/>
        </w:rPr>
        <w:t xml:space="preserve">use </w:t>
      </w:r>
      <w:r w:rsidR="00433F75" w:rsidRPr="003E448E">
        <w:rPr>
          <w:rFonts w:eastAsia="Times New Roman" w:cs="Times New Roman"/>
          <w:color w:val="000000"/>
          <w:szCs w:val="20"/>
        </w:rPr>
        <w:t xml:space="preserve">between treatment and control villages. </w:t>
      </w:r>
      <w:r w:rsidR="008F78E2">
        <w:rPr>
          <w:rFonts w:eastAsia="Times New Roman" w:cs="Times New Roman"/>
          <w:color w:val="000000"/>
          <w:szCs w:val="20"/>
        </w:rPr>
        <w:t>F</w:t>
      </w:r>
      <w:r w:rsidR="00D52ECF" w:rsidRPr="003E448E">
        <w:rPr>
          <w:rFonts w:eastAsia="Times New Roman" w:cs="Times New Roman"/>
          <w:color w:val="000000"/>
          <w:szCs w:val="20"/>
        </w:rPr>
        <w:t>ertilizer</w:t>
      </w:r>
      <w:r w:rsidR="00D636BB" w:rsidRPr="003E448E">
        <w:rPr>
          <w:rFonts w:eastAsia="Times New Roman" w:cs="Times New Roman"/>
          <w:color w:val="000000"/>
          <w:szCs w:val="20"/>
        </w:rPr>
        <w:t xml:space="preserve"> usage is highly heterogeneous, and a simple comparison of means masks the differential response to FFS at either end of the distribution. We find that farmers in the lower quintile </w:t>
      </w:r>
      <w:r w:rsidR="00607E31" w:rsidRPr="003E448E">
        <w:rPr>
          <w:rFonts w:eastAsia="Times New Roman" w:cs="Times New Roman"/>
          <w:color w:val="000000"/>
          <w:szCs w:val="20"/>
        </w:rPr>
        <w:t>increase their fertilizer usage and those in the upper quintile reduce it, and this effect is more pronounced for the treatment grou</w:t>
      </w:r>
      <w:r w:rsidR="00E41B40">
        <w:rPr>
          <w:rFonts w:eastAsia="Times New Roman" w:cs="Times New Roman"/>
          <w:color w:val="000000"/>
          <w:szCs w:val="20"/>
        </w:rPr>
        <w:t>p.</w:t>
      </w:r>
      <w:r w:rsidR="00AA541C">
        <w:rPr>
          <w:rStyle w:val="FootnoteReference"/>
          <w:rFonts w:eastAsia="Times New Roman" w:cs="Times New Roman"/>
          <w:color w:val="000000"/>
          <w:szCs w:val="20"/>
        </w:rPr>
        <w:footnoteReference w:id="4"/>
      </w:r>
      <w:r w:rsidR="00607E31" w:rsidRPr="003E448E">
        <w:rPr>
          <w:rFonts w:eastAsia="Times New Roman" w:cs="Times New Roman"/>
          <w:color w:val="000000"/>
          <w:szCs w:val="20"/>
        </w:rPr>
        <w:t xml:space="preserve"> Perhaps most significantly, participation in the FFS reduces the</w:t>
      </w:r>
      <w:r w:rsidR="00B85A97">
        <w:rPr>
          <w:rFonts w:eastAsia="Times New Roman" w:cs="Times New Roman"/>
          <w:color w:val="000000"/>
          <w:szCs w:val="20"/>
        </w:rPr>
        <w:t xml:space="preserve"> distance from the agronomists-</w:t>
      </w:r>
      <w:r w:rsidR="00607E31" w:rsidRPr="003E448E">
        <w:rPr>
          <w:rFonts w:eastAsia="Times New Roman" w:cs="Times New Roman"/>
          <w:color w:val="000000"/>
          <w:szCs w:val="20"/>
        </w:rPr>
        <w:t xml:space="preserve">determined optimum </w:t>
      </w:r>
      <w:r w:rsidR="00234E5C">
        <w:rPr>
          <w:rFonts w:eastAsia="Times New Roman" w:cs="Times New Roman"/>
          <w:color w:val="000000"/>
          <w:szCs w:val="20"/>
        </w:rPr>
        <w:t>N fertilizer</w:t>
      </w:r>
      <w:r w:rsidR="00607E31" w:rsidRPr="003E448E">
        <w:rPr>
          <w:rFonts w:eastAsia="Times New Roman" w:cs="Times New Roman"/>
          <w:color w:val="000000"/>
          <w:szCs w:val="20"/>
        </w:rPr>
        <w:t xml:space="preserve"> usage</w:t>
      </w:r>
      <w:r w:rsidR="00234E5C">
        <w:rPr>
          <w:rFonts w:eastAsia="Times New Roman" w:cs="Times New Roman"/>
          <w:color w:val="000000"/>
          <w:szCs w:val="20"/>
        </w:rPr>
        <w:t>, particularly for rice growers</w:t>
      </w:r>
      <w:r w:rsidR="00607E31" w:rsidRPr="003E448E">
        <w:rPr>
          <w:rFonts w:eastAsia="Times New Roman" w:cs="Times New Roman"/>
          <w:color w:val="000000"/>
          <w:szCs w:val="20"/>
        </w:rPr>
        <w:t>.</w:t>
      </w:r>
      <w:r w:rsidR="007E5545" w:rsidRPr="003E448E">
        <w:rPr>
          <w:rFonts w:eastAsia="Times New Roman" w:cs="Times New Roman"/>
          <w:color w:val="000000"/>
          <w:szCs w:val="20"/>
        </w:rPr>
        <w:t xml:space="preserve"> Other results show that FFS increase </w:t>
      </w:r>
      <w:r w:rsidRPr="003E448E">
        <w:rPr>
          <w:rFonts w:eastAsia="Times New Roman" w:cs="Times New Roman"/>
          <w:color w:val="000000"/>
          <w:szCs w:val="20"/>
        </w:rPr>
        <w:t xml:space="preserve">potassium </w:t>
      </w:r>
      <w:r w:rsidR="007E5545" w:rsidRPr="003E448E">
        <w:rPr>
          <w:rFonts w:eastAsia="Times New Roman" w:cs="Times New Roman"/>
          <w:color w:val="000000"/>
          <w:szCs w:val="20"/>
        </w:rPr>
        <w:t xml:space="preserve">fertilizer </w:t>
      </w:r>
      <w:r w:rsidR="00234E5C">
        <w:rPr>
          <w:rFonts w:eastAsia="Times New Roman" w:cs="Times New Roman"/>
          <w:color w:val="000000"/>
          <w:szCs w:val="20"/>
        </w:rPr>
        <w:t>(K fertilizer</w:t>
      </w:r>
      <w:r w:rsidRPr="003E448E">
        <w:rPr>
          <w:rFonts w:eastAsia="Times New Roman" w:cs="Times New Roman"/>
          <w:color w:val="000000"/>
          <w:szCs w:val="20"/>
        </w:rPr>
        <w:t xml:space="preserve">) </w:t>
      </w:r>
      <w:r w:rsidR="007E5545" w:rsidRPr="003E448E">
        <w:rPr>
          <w:rFonts w:eastAsia="Times New Roman" w:cs="Times New Roman"/>
          <w:color w:val="000000"/>
          <w:szCs w:val="20"/>
        </w:rPr>
        <w:t>usage, as desired from an agronomic perspective, and also increased knowledge of farming practices as captured by scores on a knowledge test</w:t>
      </w:r>
      <w:r w:rsidR="00234E5C">
        <w:rPr>
          <w:rFonts w:eastAsia="Times New Roman" w:cs="Times New Roman"/>
          <w:color w:val="000000"/>
          <w:szCs w:val="20"/>
        </w:rPr>
        <w:t xml:space="preserve"> (for rice farmers)</w:t>
      </w:r>
      <w:r w:rsidR="007E5545" w:rsidRPr="003E448E">
        <w:rPr>
          <w:rFonts w:eastAsia="Times New Roman" w:cs="Times New Roman"/>
          <w:color w:val="000000"/>
          <w:szCs w:val="20"/>
        </w:rPr>
        <w:t>.</w:t>
      </w:r>
      <w:r w:rsidR="00491AB8">
        <w:rPr>
          <w:rFonts w:eastAsia="Times New Roman" w:cs="Times New Roman"/>
          <w:color w:val="000000"/>
          <w:szCs w:val="20"/>
        </w:rPr>
        <w:t xml:space="preserve"> </w:t>
      </w:r>
    </w:p>
    <w:p w:rsidR="00F95BB6" w:rsidRPr="003E448E" w:rsidRDefault="00F95BB6" w:rsidP="000C77D6">
      <w:pPr>
        <w:spacing w:before="240" w:after="240"/>
        <w:jc w:val="both"/>
        <w:rPr>
          <w:rFonts w:eastAsia="Times New Roman" w:cs="Times New Roman"/>
          <w:color w:val="000000"/>
          <w:szCs w:val="20"/>
        </w:rPr>
      </w:pPr>
      <w:r w:rsidRPr="003E448E">
        <w:rPr>
          <w:rFonts w:eastAsia="Times New Roman" w:cs="Times New Roman"/>
          <w:color w:val="000000"/>
          <w:szCs w:val="20"/>
        </w:rPr>
        <w:t xml:space="preserve">The rest of this report is organized as follows.  </w:t>
      </w:r>
      <w:r w:rsidR="00BF3556" w:rsidRPr="003E448E">
        <w:rPr>
          <w:rFonts w:eastAsia="Times New Roman" w:cs="Times New Roman"/>
          <w:color w:val="000000"/>
          <w:szCs w:val="20"/>
        </w:rPr>
        <w:t xml:space="preserve">In Section 2, we present the context of fertilizer usage in </w:t>
      </w:r>
      <w:r w:rsidR="00E45CB1" w:rsidRPr="003E448E">
        <w:rPr>
          <w:rFonts w:eastAsia="Times New Roman" w:cs="Times New Roman"/>
          <w:color w:val="000000"/>
          <w:szCs w:val="20"/>
        </w:rPr>
        <w:t xml:space="preserve">Chinese agriculture </w:t>
      </w:r>
      <w:r w:rsidR="00BF3556" w:rsidRPr="003E448E">
        <w:rPr>
          <w:rFonts w:eastAsia="Times New Roman" w:cs="Times New Roman"/>
          <w:color w:val="000000"/>
          <w:szCs w:val="20"/>
        </w:rPr>
        <w:t xml:space="preserve">and </w:t>
      </w:r>
      <w:r w:rsidR="006F22A1" w:rsidRPr="003E448E">
        <w:rPr>
          <w:rFonts w:eastAsia="Times New Roman" w:cs="Times New Roman"/>
          <w:color w:val="000000"/>
          <w:szCs w:val="20"/>
        </w:rPr>
        <w:t xml:space="preserve">the need for the FFS intervention.  In Section 3, we describe the intervention itself, focusing in particular on the FFS curriculum, and present our theory of change.  In Section 4 we discuss program implementation, especially some of the issues that arose during the course of implementation, and in Section 5, which constitutes the bulk of this report, present the results from our impact evaluation.  </w:t>
      </w:r>
      <w:r w:rsidR="00D271CD">
        <w:rPr>
          <w:rFonts w:eastAsia="Times New Roman" w:cs="Times New Roman"/>
          <w:color w:val="000000"/>
          <w:szCs w:val="20"/>
        </w:rPr>
        <w:t xml:space="preserve">We discuss diffusion effects in Section 6 and cost-effectiveness in Section 7.  </w:t>
      </w:r>
      <w:r w:rsidR="00D128D6" w:rsidRPr="003E448E">
        <w:rPr>
          <w:rFonts w:eastAsia="Times New Roman" w:cs="Times New Roman"/>
          <w:color w:val="000000"/>
          <w:szCs w:val="20"/>
        </w:rPr>
        <w:t xml:space="preserve">We discuss policy implications and recommendations in Section </w:t>
      </w:r>
      <w:r w:rsidR="00D271CD">
        <w:rPr>
          <w:rFonts w:eastAsia="Times New Roman" w:cs="Times New Roman"/>
          <w:color w:val="000000"/>
          <w:szCs w:val="20"/>
        </w:rPr>
        <w:t>8</w:t>
      </w:r>
      <w:r w:rsidR="00D128D6" w:rsidRPr="003E448E">
        <w:rPr>
          <w:rFonts w:eastAsia="Times New Roman" w:cs="Times New Roman"/>
          <w:color w:val="000000"/>
          <w:szCs w:val="20"/>
        </w:rPr>
        <w:t xml:space="preserve">.  </w:t>
      </w:r>
      <w:r w:rsidR="006F22A1" w:rsidRPr="003E448E">
        <w:rPr>
          <w:rFonts w:eastAsia="Times New Roman" w:cs="Times New Roman"/>
          <w:color w:val="000000"/>
          <w:szCs w:val="20"/>
        </w:rPr>
        <w:t xml:space="preserve">Details such as </w:t>
      </w:r>
      <w:r w:rsidR="00090718" w:rsidRPr="003E448E">
        <w:rPr>
          <w:rFonts w:eastAsia="Times New Roman" w:cs="Times New Roman"/>
          <w:color w:val="000000"/>
          <w:szCs w:val="20"/>
        </w:rPr>
        <w:t>experimental design, and power calculation, are presented in the annex.</w:t>
      </w:r>
    </w:p>
    <w:p w:rsidR="003336FC" w:rsidRPr="0081255C" w:rsidRDefault="003336FC" w:rsidP="004148B5">
      <w:pPr>
        <w:pStyle w:val="Heading1"/>
      </w:pPr>
      <w:bookmarkStart w:id="5" w:name="_Toc376209908"/>
      <w:bookmarkStart w:id="6" w:name="_Toc376210203"/>
      <w:bookmarkStart w:id="7" w:name="_Toc376252851"/>
      <w:r w:rsidRPr="0081255C">
        <w:t xml:space="preserve">2. </w:t>
      </w:r>
      <w:r w:rsidR="00A60958" w:rsidRPr="009D17AC">
        <w:rPr>
          <w:sz w:val="24"/>
          <w:szCs w:val="24"/>
        </w:rPr>
        <w:t>Fertilizer use in China</w:t>
      </w:r>
      <w:bookmarkEnd w:id="5"/>
      <w:bookmarkEnd w:id="6"/>
      <w:bookmarkEnd w:id="7"/>
    </w:p>
    <w:p w:rsidR="00A60958" w:rsidRPr="009D17AC" w:rsidRDefault="00A60958" w:rsidP="00A60958">
      <w:pPr>
        <w:spacing w:before="240" w:after="240"/>
        <w:jc w:val="both"/>
        <w:rPr>
          <w:rFonts w:eastAsia="Times New Roman" w:cs="Times New Roman"/>
          <w:szCs w:val="20"/>
        </w:rPr>
      </w:pPr>
      <w:r w:rsidRPr="00A60958">
        <w:rPr>
          <w:rFonts w:eastAsia="Times New Roman" w:cs="Times New Roman"/>
          <w:szCs w:val="20"/>
        </w:rPr>
        <w:t xml:space="preserve">Previous studies have shown that the overuse of N fertilizer in China ranged from 30 percent to 50 percent in grain and vegetable production, which has resulted in serious food safety and environmental problems. </w:t>
      </w:r>
      <w:r w:rsidRPr="009D17AC">
        <w:rPr>
          <w:rFonts w:eastAsia="Times New Roman" w:cs="Times New Roman"/>
          <w:szCs w:val="20"/>
        </w:rPr>
        <w:t xml:space="preserve">While there are a number of hypotheses for fertilizer overuse in China, “insufficient knowledge and information” is found to be the primary explanation. Huang et al. (2008) found that when farmers receive training and in-the-field guidance, they were able to reduce N fertilizer use by as much as 35 percent in rice production without lowering yield. Huang et al. (2010) also find that maize farmers reduce N fertilizer by 20 percent with just two hours of training. </w:t>
      </w:r>
    </w:p>
    <w:p w:rsidR="00A60958" w:rsidRPr="009D17AC" w:rsidRDefault="00A60958" w:rsidP="00A60958">
      <w:pPr>
        <w:spacing w:before="240" w:after="240"/>
        <w:jc w:val="both"/>
        <w:rPr>
          <w:rFonts w:eastAsia="Times New Roman" w:cs="Times New Roman"/>
          <w:szCs w:val="20"/>
        </w:rPr>
      </w:pPr>
      <w:r w:rsidRPr="009D17AC">
        <w:rPr>
          <w:rFonts w:eastAsia="Times New Roman" w:cs="Times New Roman"/>
          <w:szCs w:val="20"/>
        </w:rPr>
        <w:t>As in many countries, public extension services in China are the most common method of providing widespread information and training to farmers. Nevertheless, as in any public bureaucracy, because extension personnel in China are politically accountable to a large number of public servants and private commercial activities, the quality of their extension work has become a secondary priority (Hu, et al., 2009). Chinese farmers are therefore unable to get the necessary institutionalized knowledge from the current public extension system, and China faces serious challenges in delivering technologies and practices to individual smallholder farmers.</w:t>
      </w:r>
    </w:p>
    <w:p w:rsidR="00A60958" w:rsidRPr="009D17AC" w:rsidRDefault="00A60958" w:rsidP="00A60958">
      <w:pPr>
        <w:spacing w:before="240" w:after="240"/>
        <w:jc w:val="both"/>
        <w:rPr>
          <w:rFonts w:eastAsia="Times New Roman" w:cs="Times New Roman"/>
          <w:szCs w:val="20"/>
        </w:rPr>
      </w:pPr>
      <w:r w:rsidRPr="009D17AC">
        <w:rPr>
          <w:rFonts w:eastAsia="Times New Roman" w:cs="Times New Roman"/>
          <w:szCs w:val="20"/>
        </w:rPr>
        <w:t xml:space="preserve">It is in this context, as an alternative to </w:t>
      </w:r>
      <w:r>
        <w:rPr>
          <w:rFonts w:eastAsia="Times New Roman" w:cs="Times New Roman"/>
          <w:szCs w:val="20"/>
        </w:rPr>
        <w:t xml:space="preserve">the </w:t>
      </w:r>
      <w:r w:rsidRPr="009D17AC">
        <w:rPr>
          <w:rFonts w:eastAsia="Times New Roman" w:cs="Times New Roman"/>
          <w:szCs w:val="20"/>
        </w:rPr>
        <w:t xml:space="preserve">traditional agricultural extension, </w:t>
      </w:r>
      <w:r>
        <w:rPr>
          <w:rFonts w:eastAsia="Times New Roman" w:cs="Times New Roman"/>
          <w:szCs w:val="20"/>
        </w:rPr>
        <w:t xml:space="preserve">the </w:t>
      </w:r>
      <w:r w:rsidRPr="009D17AC">
        <w:rPr>
          <w:rFonts w:eastAsia="Times New Roman" w:cs="Times New Roman"/>
          <w:szCs w:val="20"/>
        </w:rPr>
        <w:t>FFS h</w:t>
      </w:r>
      <w:r>
        <w:rPr>
          <w:rFonts w:eastAsia="Times New Roman" w:cs="Times New Roman"/>
          <w:szCs w:val="20"/>
        </w:rPr>
        <w:t>as been promoted and expanded to</w:t>
      </w:r>
      <w:r w:rsidRPr="009D17AC">
        <w:rPr>
          <w:rFonts w:eastAsia="Times New Roman" w:cs="Times New Roman"/>
          <w:szCs w:val="20"/>
        </w:rPr>
        <w:t xml:space="preserve"> many developing countries (Van den Berg &amp; Jiggins, 2007). By delivering training to a group of farmers</w:t>
      </w:r>
      <w:r>
        <w:rPr>
          <w:rFonts w:eastAsia="Times New Roman" w:cs="Times New Roman"/>
          <w:szCs w:val="20"/>
        </w:rPr>
        <w:t xml:space="preserve"> through a </w:t>
      </w:r>
      <w:r w:rsidRPr="009D17AC">
        <w:rPr>
          <w:rFonts w:eastAsia="Times New Roman" w:cs="Times New Roman"/>
          <w:szCs w:val="20"/>
        </w:rPr>
        <w:t xml:space="preserve">participatory mode, the FFS aims to rectify the problem of accountability. </w:t>
      </w:r>
      <w:r>
        <w:rPr>
          <w:rFonts w:eastAsia="Times New Roman" w:cs="Times New Roman"/>
          <w:szCs w:val="20"/>
        </w:rPr>
        <w:t>The FFS is</w:t>
      </w:r>
      <w:r w:rsidRPr="009D17AC">
        <w:rPr>
          <w:rFonts w:eastAsia="Times New Roman" w:cs="Times New Roman"/>
          <w:szCs w:val="20"/>
        </w:rPr>
        <w:t xml:space="preserve"> expected to ensure the quality and relevance of extension service provided to individual farmers.</w:t>
      </w:r>
    </w:p>
    <w:p w:rsidR="00A60958" w:rsidRPr="009D17AC" w:rsidRDefault="00A60958" w:rsidP="00A60958">
      <w:pPr>
        <w:spacing w:before="240" w:after="240"/>
        <w:jc w:val="both"/>
        <w:rPr>
          <w:rFonts w:eastAsia="Times New Roman" w:cs="Times New Roman"/>
          <w:szCs w:val="20"/>
        </w:rPr>
      </w:pPr>
      <w:r w:rsidRPr="009D17AC">
        <w:rPr>
          <w:rFonts w:eastAsia="Times New Roman" w:cs="Times New Roman"/>
          <w:szCs w:val="20"/>
        </w:rPr>
        <w:t>Reforming the agricultural extension is a major program in China’s recent agricultural agenda. After three years of pilot FFS projects that disseminate</w:t>
      </w:r>
      <w:r>
        <w:rPr>
          <w:rFonts w:eastAsia="Times New Roman" w:cs="Times New Roman"/>
          <w:szCs w:val="20"/>
        </w:rPr>
        <w:t xml:space="preserve">d </w:t>
      </w:r>
      <w:r w:rsidRPr="009D17AC">
        <w:rPr>
          <w:rFonts w:eastAsia="Times New Roman" w:cs="Times New Roman"/>
          <w:szCs w:val="20"/>
        </w:rPr>
        <w:t xml:space="preserve">technology to greenhouse vegetable farmers in Beijing, the Ministry of Agriculture (MoA) has proposed the FFS as a major tool for China’s agricultural extension service. Improving the efficiency of fertilizer use and pest management are major components of </w:t>
      </w:r>
      <w:r>
        <w:rPr>
          <w:rFonts w:eastAsia="Times New Roman" w:cs="Times New Roman"/>
          <w:szCs w:val="20"/>
        </w:rPr>
        <w:t xml:space="preserve">the </w:t>
      </w:r>
      <w:r w:rsidRPr="009D17AC">
        <w:rPr>
          <w:rFonts w:eastAsia="Times New Roman" w:cs="Times New Roman"/>
          <w:szCs w:val="20"/>
        </w:rPr>
        <w:t>FFS program.</w:t>
      </w:r>
    </w:p>
    <w:p w:rsidR="00A60958" w:rsidRPr="009D17AC" w:rsidRDefault="00A60958" w:rsidP="00A60958">
      <w:pPr>
        <w:spacing w:before="240" w:after="240"/>
        <w:jc w:val="both"/>
        <w:rPr>
          <w:rFonts w:eastAsia="Times New Roman" w:cs="Times New Roman"/>
          <w:szCs w:val="20"/>
        </w:rPr>
      </w:pPr>
      <w:r w:rsidRPr="009D17AC">
        <w:rPr>
          <w:rFonts w:eastAsia="Times New Roman" w:cs="Times New Roman"/>
          <w:szCs w:val="20"/>
        </w:rPr>
        <w:t>The MoA will use results on the effectiveness of FFS on reducing excess fertilizer use (and the associated environmental and social-economic impacts) to guide scaling up its national FFS program in the coming years. Since a rigorous evaluation of the FFS has not been conducted in China, we seek to fill this gap by using an RCT to evaluate the impact of the FFS implemented by the MoA.  Our findings will be useful to MoA in determining whether and how to scale up the FFS program in China.  The results will also have implications in other countries, such as India, which face similar problems with high fertilizer usage by farmers.</w:t>
      </w:r>
    </w:p>
    <w:p w:rsidR="00840488" w:rsidRPr="003E448E" w:rsidRDefault="00840488" w:rsidP="000C77D6">
      <w:pPr>
        <w:spacing w:before="240" w:after="240"/>
        <w:jc w:val="both"/>
        <w:rPr>
          <w:rFonts w:eastAsia="Times New Roman" w:cs="Times New Roman"/>
          <w:szCs w:val="20"/>
        </w:rPr>
      </w:pPr>
    </w:p>
    <w:p w:rsidR="003336FC" w:rsidRPr="0081255C" w:rsidRDefault="003336FC" w:rsidP="004148B5">
      <w:pPr>
        <w:pStyle w:val="Heading1"/>
      </w:pPr>
      <w:bookmarkStart w:id="8" w:name="_Toc376209909"/>
      <w:bookmarkStart w:id="9" w:name="_Toc376210204"/>
      <w:bookmarkStart w:id="10" w:name="_Toc376252852"/>
      <w:r w:rsidRPr="0081255C">
        <w:t xml:space="preserve">3. </w:t>
      </w:r>
      <w:bookmarkEnd w:id="8"/>
      <w:bookmarkEnd w:id="9"/>
      <w:bookmarkEnd w:id="10"/>
      <w:r w:rsidR="00A60958">
        <w:rPr>
          <w:sz w:val="24"/>
          <w:szCs w:val="24"/>
        </w:rPr>
        <w:t xml:space="preserve">The Farmer Field School </w:t>
      </w:r>
      <w:r w:rsidR="00A60958" w:rsidRPr="009D17AC">
        <w:rPr>
          <w:sz w:val="24"/>
          <w:szCs w:val="24"/>
        </w:rPr>
        <w:t>Intervention</w:t>
      </w:r>
    </w:p>
    <w:p w:rsidR="00D509DD" w:rsidRPr="003E448E" w:rsidRDefault="00840488" w:rsidP="000C77D6">
      <w:pPr>
        <w:spacing w:before="240" w:after="240"/>
        <w:jc w:val="both"/>
        <w:rPr>
          <w:rFonts w:eastAsia="Times New Roman" w:cs="Times New Roman"/>
          <w:szCs w:val="20"/>
        </w:rPr>
      </w:pPr>
      <w:r w:rsidRPr="003E448E">
        <w:rPr>
          <w:rFonts w:eastAsia="Times New Roman" w:cs="Times New Roman"/>
          <w:szCs w:val="20"/>
        </w:rPr>
        <w:t xml:space="preserve">FFS training at the village level </w:t>
      </w:r>
      <w:r w:rsidR="00B924CB">
        <w:rPr>
          <w:rFonts w:eastAsia="Times New Roman" w:cs="Times New Roman"/>
          <w:szCs w:val="20"/>
        </w:rPr>
        <w:t xml:space="preserve">includes </w:t>
      </w:r>
      <w:r w:rsidRPr="003E448E">
        <w:rPr>
          <w:rFonts w:eastAsia="Times New Roman" w:cs="Times New Roman"/>
          <w:szCs w:val="20"/>
        </w:rPr>
        <w:t xml:space="preserve">hands-on, farmer-managed learning on experimental plots, </w:t>
      </w:r>
      <w:r w:rsidR="00B924CB">
        <w:rPr>
          <w:rFonts w:eastAsia="Times New Roman" w:cs="Times New Roman"/>
          <w:szCs w:val="20"/>
        </w:rPr>
        <w:t>along with in</w:t>
      </w:r>
      <w:r w:rsidRPr="003E448E">
        <w:rPr>
          <w:rFonts w:eastAsia="Times New Roman" w:cs="Times New Roman"/>
          <w:szCs w:val="20"/>
        </w:rPr>
        <w:t xml:space="preserve">formal training </w:t>
      </w:r>
      <w:r w:rsidR="00B924CB">
        <w:rPr>
          <w:rFonts w:eastAsia="Times New Roman" w:cs="Times New Roman"/>
          <w:szCs w:val="20"/>
        </w:rPr>
        <w:t xml:space="preserve">prior to </w:t>
      </w:r>
      <w:r w:rsidRPr="003E448E">
        <w:rPr>
          <w:rFonts w:eastAsia="Times New Roman" w:cs="Times New Roman"/>
          <w:szCs w:val="20"/>
        </w:rPr>
        <w:t>a single crop-growing season. Through group interact</w:t>
      </w:r>
      <w:r w:rsidR="00D509DD" w:rsidRPr="003E448E">
        <w:rPr>
          <w:rFonts w:eastAsia="Times New Roman" w:cs="Times New Roman"/>
          <w:szCs w:val="20"/>
        </w:rPr>
        <w:t>ion, the goal</w:t>
      </w:r>
      <w:r w:rsidR="004E6A4E">
        <w:rPr>
          <w:rFonts w:cs="Times New Roman" w:hint="eastAsia"/>
          <w:szCs w:val="20"/>
        </w:rPr>
        <w:t xml:space="preserve"> of the FFS</w:t>
      </w:r>
      <w:r w:rsidR="00D509DD" w:rsidRPr="003E448E">
        <w:rPr>
          <w:rFonts w:eastAsia="Times New Roman" w:cs="Times New Roman"/>
          <w:szCs w:val="20"/>
        </w:rPr>
        <w:t xml:space="preserve"> </w:t>
      </w:r>
      <w:r w:rsidR="00B924CB">
        <w:rPr>
          <w:rFonts w:eastAsia="Times New Roman" w:cs="Times New Roman"/>
          <w:szCs w:val="20"/>
        </w:rPr>
        <w:t xml:space="preserve">is </w:t>
      </w:r>
      <w:r w:rsidRPr="003E448E">
        <w:rPr>
          <w:rFonts w:eastAsia="Times New Roman" w:cs="Times New Roman"/>
          <w:szCs w:val="20"/>
        </w:rPr>
        <w:t>to empower FFS graduates with skills in crop management, learning capabilities, a</w:t>
      </w:r>
      <w:r w:rsidR="008A577C" w:rsidRPr="003E448E">
        <w:rPr>
          <w:rFonts w:eastAsia="Times New Roman" w:cs="Times New Roman"/>
          <w:szCs w:val="20"/>
        </w:rPr>
        <w:t>nd communication</w:t>
      </w:r>
      <w:r w:rsidR="00BD36DA">
        <w:rPr>
          <w:rStyle w:val="FootnoteReference"/>
          <w:rFonts w:eastAsia="Times New Roman" w:cs="Times New Roman"/>
          <w:szCs w:val="20"/>
        </w:rPr>
        <w:footnoteReference w:id="5"/>
      </w:r>
      <w:r w:rsidR="008A577C" w:rsidRPr="003E448E">
        <w:rPr>
          <w:rFonts w:eastAsia="Times New Roman" w:cs="Times New Roman"/>
          <w:szCs w:val="20"/>
        </w:rPr>
        <w:t xml:space="preserve">. </w:t>
      </w:r>
      <w:r w:rsidR="00885B9F">
        <w:rPr>
          <w:rFonts w:cs="Times New Roman"/>
          <w:szCs w:val="20"/>
        </w:rPr>
        <w:t xml:space="preserve">Working with the </w:t>
      </w:r>
      <w:r w:rsidR="004E6A4E">
        <w:rPr>
          <w:rFonts w:cs="Times New Roman" w:hint="eastAsia"/>
          <w:szCs w:val="20"/>
        </w:rPr>
        <w:t>MoA, we selected o</w:t>
      </w:r>
      <w:r w:rsidR="004E6A4E" w:rsidRPr="00FD6B7E">
        <w:rPr>
          <w:rStyle w:val="Text1stlineChar"/>
          <w:rFonts w:cs="Tahoma"/>
        </w:rPr>
        <w:t xml:space="preserve">ne </w:t>
      </w:r>
      <w:r w:rsidR="004E6A4E">
        <w:rPr>
          <w:rStyle w:val="Text1stlineChar"/>
          <w:rFonts w:cs="Tahoma" w:hint="eastAsia"/>
          <w:lang w:eastAsia="zh-CN"/>
        </w:rPr>
        <w:t xml:space="preserve">extension agent for every one or two villages. These extension agents were trained before the intervention on the </w:t>
      </w:r>
      <w:r w:rsidR="00F82881">
        <w:rPr>
          <w:rStyle w:val="Text1stlineChar"/>
          <w:rFonts w:cs="Tahoma" w:hint="eastAsia"/>
          <w:lang w:eastAsia="zh-CN"/>
        </w:rPr>
        <w:t xml:space="preserve">unified </w:t>
      </w:r>
      <w:r w:rsidR="004E6A4E">
        <w:rPr>
          <w:rStyle w:val="Text1stlineChar"/>
          <w:rFonts w:cs="Tahoma" w:hint="eastAsia"/>
          <w:lang w:eastAsia="zh-CN"/>
        </w:rPr>
        <w:t xml:space="preserve">course content. </w:t>
      </w:r>
      <w:r w:rsidR="00F82881" w:rsidRPr="00FD6B7E">
        <w:rPr>
          <w:rStyle w:val="Text1stlineChar"/>
          <w:rFonts w:cs="Tahoma"/>
        </w:rPr>
        <w:t xml:space="preserve">Throughout the entire crop season, </w:t>
      </w:r>
      <w:r w:rsidR="00F82881">
        <w:rPr>
          <w:rStyle w:val="Text1stlineChar"/>
          <w:rFonts w:cs="Tahoma" w:hint="eastAsia"/>
          <w:lang w:eastAsia="zh-CN"/>
        </w:rPr>
        <w:t xml:space="preserve">they </w:t>
      </w:r>
      <w:r w:rsidR="004E6A4E" w:rsidRPr="00FD6B7E">
        <w:rPr>
          <w:rStyle w:val="Text1stlineChar"/>
          <w:rFonts w:cs="Tahoma"/>
        </w:rPr>
        <w:t>disseminate</w:t>
      </w:r>
      <w:r w:rsidR="00F82881">
        <w:rPr>
          <w:rStyle w:val="Text1stlineChar"/>
          <w:rFonts w:cs="Tahoma" w:hint="eastAsia"/>
          <w:lang w:eastAsia="zh-CN"/>
        </w:rPr>
        <w:t>d</w:t>
      </w:r>
      <w:r w:rsidR="004E6A4E" w:rsidRPr="00FD6B7E">
        <w:rPr>
          <w:rStyle w:val="Text1stlineChar"/>
          <w:rFonts w:cs="Tahoma"/>
        </w:rPr>
        <w:t xml:space="preserve"> low carbon farming practices to </w:t>
      </w:r>
      <w:r w:rsidR="00F82881">
        <w:rPr>
          <w:rStyle w:val="Text1stlineChar"/>
          <w:rFonts w:cs="Tahoma" w:hint="eastAsia"/>
          <w:lang w:eastAsia="zh-CN"/>
        </w:rPr>
        <w:t>the</w:t>
      </w:r>
      <w:r w:rsidR="004E6A4E" w:rsidRPr="00FD6B7E">
        <w:rPr>
          <w:rStyle w:val="Text1stlineChar"/>
          <w:rFonts w:cs="Tahoma"/>
        </w:rPr>
        <w:t xml:space="preserve"> villager farmers</w:t>
      </w:r>
      <w:r w:rsidR="00F82881">
        <w:rPr>
          <w:rStyle w:val="Text1stlineChar"/>
          <w:rFonts w:cs="Tahoma" w:hint="eastAsia"/>
          <w:lang w:eastAsia="zh-CN"/>
        </w:rPr>
        <w:t xml:space="preserve"> </w:t>
      </w:r>
      <w:r w:rsidR="005A3C45">
        <w:rPr>
          <w:rStyle w:val="Text1stlineChar"/>
          <w:rFonts w:cs="Tahoma" w:hint="eastAsia"/>
          <w:lang w:eastAsia="zh-CN"/>
        </w:rPr>
        <w:t xml:space="preserve">who are in the treatment group </w:t>
      </w:r>
      <w:r w:rsidR="00F82881">
        <w:rPr>
          <w:rStyle w:val="Text1stlineChar"/>
          <w:rFonts w:cs="Tahoma" w:hint="eastAsia"/>
          <w:lang w:eastAsia="zh-CN"/>
        </w:rPr>
        <w:t xml:space="preserve">through </w:t>
      </w:r>
      <w:r w:rsidR="00F82881">
        <w:rPr>
          <w:rStyle w:val="Text1stlineChar"/>
          <w:rFonts w:cs="Tahoma"/>
          <w:lang w:eastAsia="zh-CN"/>
        </w:rPr>
        <w:t>lecture</w:t>
      </w:r>
      <w:r w:rsidR="00F82881">
        <w:rPr>
          <w:rStyle w:val="Text1stlineChar"/>
          <w:rFonts w:cs="Tahoma" w:hint="eastAsia"/>
          <w:lang w:eastAsia="zh-CN"/>
        </w:rPr>
        <w:t xml:space="preserve">, field experiment, as well as </w:t>
      </w:r>
      <w:r w:rsidR="00F82881">
        <w:rPr>
          <w:rStyle w:val="Text1stlineChar"/>
          <w:rFonts w:cs="Tahoma"/>
          <w:lang w:eastAsia="zh-CN"/>
        </w:rPr>
        <w:t>interactive</w:t>
      </w:r>
      <w:r w:rsidR="00F82881">
        <w:rPr>
          <w:rStyle w:val="Text1stlineChar"/>
          <w:rFonts w:cs="Tahoma" w:hint="eastAsia"/>
          <w:lang w:eastAsia="zh-CN"/>
        </w:rPr>
        <w:t xml:space="preserve"> communication</w:t>
      </w:r>
      <w:r w:rsidR="004E6A4E" w:rsidRPr="00FD6B7E">
        <w:rPr>
          <w:rStyle w:val="Text1stlineChar"/>
          <w:rFonts w:cs="Tahoma"/>
        </w:rPr>
        <w:t xml:space="preserve">. </w:t>
      </w:r>
    </w:p>
    <w:p w:rsidR="00840488" w:rsidRPr="003E448E" w:rsidRDefault="008A577C" w:rsidP="000C77D6">
      <w:pPr>
        <w:spacing w:before="240" w:after="240"/>
        <w:jc w:val="both"/>
        <w:rPr>
          <w:rFonts w:eastAsia="Times New Roman" w:cs="Times New Roman"/>
          <w:szCs w:val="20"/>
        </w:rPr>
      </w:pPr>
      <w:r w:rsidRPr="003E448E">
        <w:rPr>
          <w:rFonts w:eastAsia="Times New Roman" w:cs="Times New Roman"/>
          <w:szCs w:val="20"/>
        </w:rPr>
        <w:t xml:space="preserve">To </w:t>
      </w:r>
      <w:r w:rsidR="00B924CB">
        <w:rPr>
          <w:rFonts w:eastAsia="Times New Roman" w:cs="Times New Roman"/>
          <w:szCs w:val="20"/>
        </w:rPr>
        <w:t xml:space="preserve">provide </w:t>
      </w:r>
      <w:r w:rsidR="00840488" w:rsidRPr="003E448E">
        <w:rPr>
          <w:rFonts w:eastAsia="Times New Roman" w:cs="Times New Roman"/>
          <w:szCs w:val="20"/>
        </w:rPr>
        <w:t>effective training</w:t>
      </w:r>
      <w:r w:rsidR="00B924CB">
        <w:rPr>
          <w:rFonts w:eastAsia="Times New Roman" w:cs="Times New Roman"/>
          <w:szCs w:val="20"/>
        </w:rPr>
        <w:t xml:space="preserve"> that is targeted at </w:t>
      </w:r>
      <w:r w:rsidR="00840488" w:rsidRPr="003E448E">
        <w:rPr>
          <w:rFonts w:eastAsia="Times New Roman" w:cs="Times New Roman"/>
          <w:szCs w:val="20"/>
        </w:rPr>
        <w:t xml:space="preserve">local </w:t>
      </w:r>
      <w:r w:rsidR="00B924CB">
        <w:rPr>
          <w:rFonts w:eastAsia="Times New Roman" w:cs="Times New Roman"/>
          <w:szCs w:val="20"/>
        </w:rPr>
        <w:t>needs and conditions</w:t>
      </w:r>
      <w:r w:rsidR="00840488" w:rsidRPr="003E448E">
        <w:rPr>
          <w:rFonts w:eastAsia="Times New Roman" w:cs="Times New Roman"/>
          <w:szCs w:val="20"/>
        </w:rPr>
        <w:t xml:space="preserve">, </w:t>
      </w:r>
      <w:r w:rsidRPr="003E448E">
        <w:rPr>
          <w:rFonts w:eastAsia="Times New Roman" w:cs="Times New Roman"/>
          <w:szCs w:val="20"/>
        </w:rPr>
        <w:t xml:space="preserve">the </w:t>
      </w:r>
      <w:r w:rsidR="00840488" w:rsidRPr="003E448E">
        <w:rPr>
          <w:rFonts w:eastAsia="Times New Roman" w:cs="Times New Roman"/>
          <w:szCs w:val="20"/>
        </w:rPr>
        <w:t>FFS cur</w:t>
      </w:r>
      <w:r w:rsidRPr="003E448E">
        <w:rPr>
          <w:rFonts w:eastAsia="Times New Roman" w:cs="Times New Roman"/>
          <w:szCs w:val="20"/>
        </w:rPr>
        <w:t>r</w:t>
      </w:r>
      <w:r w:rsidR="00840488" w:rsidRPr="003E448E">
        <w:rPr>
          <w:rFonts w:eastAsia="Times New Roman" w:cs="Times New Roman"/>
          <w:szCs w:val="20"/>
        </w:rPr>
        <w:t xml:space="preserve">iculum </w:t>
      </w:r>
      <w:r w:rsidR="006A00DB">
        <w:rPr>
          <w:rFonts w:eastAsia="Times New Roman" w:cs="Times New Roman"/>
          <w:szCs w:val="20"/>
        </w:rPr>
        <w:t xml:space="preserve">was </w:t>
      </w:r>
      <w:r w:rsidR="00840488" w:rsidRPr="003E448E">
        <w:rPr>
          <w:rFonts w:eastAsia="Times New Roman" w:cs="Times New Roman"/>
          <w:szCs w:val="20"/>
        </w:rPr>
        <w:t>design</w:t>
      </w:r>
      <w:r w:rsidR="00E156CD" w:rsidRPr="003E448E">
        <w:rPr>
          <w:rFonts w:eastAsia="Times New Roman" w:cs="Times New Roman"/>
          <w:szCs w:val="20"/>
        </w:rPr>
        <w:t>ed based on soil test</w:t>
      </w:r>
      <w:r w:rsidR="00B924CB">
        <w:rPr>
          <w:rFonts w:eastAsia="Times New Roman" w:cs="Times New Roman"/>
          <w:szCs w:val="20"/>
        </w:rPr>
        <w:t>s</w:t>
      </w:r>
      <w:r w:rsidR="00E156CD" w:rsidRPr="003E448E">
        <w:rPr>
          <w:rFonts w:eastAsia="Times New Roman" w:cs="Times New Roman"/>
          <w:szCs w:val="20"/>
        </w:rPr>
        <w:t xml:space="preserve"> and field</w:t>
      </w:r>
      <w:r w:rsidR="00840488" w:rsidRPr="003E448E">
        <w:rPr>
          <w:rFonts w:eastAsia="Times New Roman" w:cs="Times New Roman"/>
          <w:szCs w:val="20"/>
        </w:rPr>
        <w:t>work conducted by agricu</w:t>
      </w:r>
      <w:r w:rsidRPr="003E448E">
        <w:rPr>
          <w:rFonts w:eastAsia="Times New Roman" w:cs="Times New Roman"/>
          <w:szCs w:val="20"/>
        </w:rPr>
        <w:t xml:space="preserve">ltural experts before </w:t>
      </w:r>
      <w:r w:rsidR="006A00DB">
        <w:rPr>
          <w:rFonts w:eastAsia="Times New Roman" w:cs="Times New Roman"/>
          <w:szCs w:val="20"/>
        </w:rPr>
        <w:t xml:space="preserve">the intervention and </w:t>
      </w:r>
      <w:r w:rsidRPr="003E448E">
        <w:rPr>
          <w:rFonts w:eastAsia="Times New Roman" w:cs="Times New Roman"/>
          <w:szCs w:val="20"/>
        </w:rPr>
        <w:t>experi</w:t>
      </w:r>
      <w:r w:rsidR="00840488" w:rsidRPr="003E448E">
        <w:rPr>
          <w:rFonts w:eastAsia="Times New Roman" w:cs="Times New Roman"/>
          <w:szCs w:val="20"/>
        </w:rPr>
        <w:t>ment</w:t>
      </w:r>
      <w:r w:rsidR="006A00DB">
        <w:rPr>
          <w:rFonts w:eastAsia="Times New Roman" w:cs="Times New Roman"/>
          <w:szCs w:val="20"/>
        </w:rPr>
        <w:t xml:space="preserve"> began</w:t>
      </w:r>
      <w:r w:rsidR="00840488" w:rsidRPr="003E448E">
        <w:rPr>
          <w:rFonts w:eastAsia="Times New Roman" w:cs="Times New Roman"/>
          <w:szCs w:val="20"/>
        </w:rPr>
        <w:t>. In Anhui province, one of the main t</w:t>
      </w:r>
      <w:r w:rsidR="00E156CD" w:rsidRPr="003E448E">
        <w:rPr>
          <w:rFonts w:eastAsia="Times New Roman" w:cs="Times New Roman"/>
          <w:szCs w:val="20"/>
        </w:rPr>
        <w:t xml:space="preserve">raining </w:t>
      </w:r>
      <w:r w:rsidR="003E448E">
        <w:rPr>
          <w:rFonts w:eastAsia="Times New Roman" w:cs="Times New Roman"/>
          <w:szCs w:val="20"/>
        </w:rPr>
        <w:t>goals for</w:t>
      </w:r>
      <w:r w:rsidR="00E156CD" w:rsidRPr="003E448E">
        <w:rPr>
          <w:rFonts w:eastAsia="Times New Roman" w:cs="Times New Roman"/>
          <w:szCs w:val="20"/>
        </w:rPr>
        <w:t xml:space="preserve"> fertilizer wa</w:t>
      </w:r>
      <w:r w:rsidR="00840488" w:rsidRPr="003E448E">
        <w:rPr>
          <w:rFonts w:eastAsia="Times New Roman" w:cs="Times New Roman"/>
          <w:szCs w:val="20"/>
        </w:rPr>
        <w:t>s to adjust the t</w:t>
      </w:r>
      <w:r w:rsidR="006A00DB">
        <w:rPr>
          <w:rFonts w:eastAsia="Times New Roman" w:cs="Times New Roman"/>
          <w:szCs w:val="20"/>
        </w:rPr>
        <w:t xml:space="preserve">otal amount of </w:t>
      </w:r>
      <w:r w:rsidR="00234E5C">
        <w:rPr>
          <w:rFonts w:eastAsia="Times New Roman" w:cs="Times New Roman"/>
          <w:szCs w:val="20"/>
        </w:rPr>
        <w:t>N fertilizer</w:t>
      </w:r>
      <w:r w:rsidR="00840488" w:rsidRPr="003E448E">
        <w:rPr>
          <w:rFonts w:eastAsia="Times New Roman" w:cs="Times New Roman"/>
          <w:szCs w:val="20"/>
        </w:rPr>
        <w:t xml:space="preserve"> </w:t>
      </w:r>
      <w:r w:rsidR="006A00DB">
        <w:rPr>
          <w:rFonts w:eastAsia="Times New Roman" w:cs="Times New Roman"/>
          <w:szCs w:val="20"/>
        </w:rPr>
        <w:t xml:space="preserve">application </w:t>
      </w:r>
      <w:r w:rsidR="00840488" w:rsidRPr="003E448E">
        <w:rPr>
          <w:rFonts w:eastAsia="Times New Roman" w:cs="Times New Roman"/>
          <w:szCs w:val="20"/>
        </w:rPr>
        <w:t>to 165-180 kg/ha</w:t>
      </w:r>
      <w:r w:rsidR="00E156CD" w:rsidRPr="003E448E">
        <w:rPr>
          <w:rFonts w:eastAsia="Times New Roman" w:cs="Times New Roman"/>
          <w:szCs w:val="20"/>
        </w:rPr>
        <w:t>, which is considered optimal by agronomists for “normal” weather.</w:t>
      </w:r>
      <w:r w:rsidR="00840488" w:rsidRPr="003E448E">
        <w:rPr>
          <w:rFonts w:eastAsia="Times New Roman" w:cs="Times New Roman"/>
          <w:szCs w:val="20"/>
        </w:rPr>
        <w:t xml:space="preserve"> In other words, </w:t>
      </w:r>
      <w:r w:rsidR="001C2FAA" w:rsidRPr="003E448E">
        <w:rPr>
          <w:rFonts w:eastAsia="Times New Roman" w:cs="Times New Roman"/>
          <w:szCs w:val="20"/>
        </w:rPr>
        <w:t xml:space="preserve">the aim for </w:t>
      </w:r>
      <w:r w:rsidR="00840488" w:rsidRPr="003E448E">
        <w:rPr>
          <w:rFonts w:eastAsia="Times New Roman" w:cs="Times New Roman"/>
          <w:szCs w:val="20"/>
        </w:rPr>
        <w:t>those farmers who app</w:t>
      </w:r>
      <w:r w:rsidR="001C2FAA" w:rsidRPr="003E448E">
        <w:rPr>
          <w:rFonts w:eastAsia="Times New Roman" w:cs="Times New Roman"/>
          <w:szCs w:val="20"/>
        </w:rPr>
        <w:t xml:space="preserve">ly fertilizer excessively was to reduce usage </w:t>
      </w:r>
      <w:r w:rsidR="00840488" w:rsidRPr="003E448E">
        <w:rPr>
          <w:rFonts w:eastAsia="Times New Roman" w:cs="Times New Roman"/>
          <w:szCs w:val="20"/>
        </w:rPr>
        <w:t>to 165-180 kg/ha</w:t>
      </w:r>
      <w:r w:rsidR="003E448E">
        <w:rPr>
          <w:rFonts w:eastAsia="Times New Roman" w:cs="Times New Roman"/>
          <w:szCs w:val="20"/>
        </w:rPr>
        <w:t>,</w:t>
      </w:r>
      <w:r w:rsidR="00840488" w:rsidRPr="003E448E">
        <w:rPr>
          <w:rFonts w:eastAsia="Times New Roman" w:cs="Times New Roman"/>
          <w:szCs w:val="20"/>
        </w:rPr>
        <w:t xml:space="preserve"> while </w:t>
      </w:r>
      <w:r w:rsidR="001C2FAA" w:rsidRPr="003E448E">
        <w:rPr>
          <w:rFonts w:eastAsia="Times New Roman" w:cs="Times New Roman"/>
          <w:szCs w:val="20"/>
        </w:rPr>
        <w:t xml:space="preserve">for </w:t>
      </w:r>
      <w:r w:rsidR="00840488" w:rsidRPr="003E448E">
        <w:rPr>
          <w:rFonts w:eastAsia="Times New Roman" w:cs="Times New Roman"/>
          <w:szCs w:val="20"/>
        </w:rPr>
        <w:t xml:space="preserve">those who use less than the optimum, </w:t>
      </w:r>
      <w:r w:rsidR="001C2FAA" w:rsidRPr="003E448E">
        <w:rPr>
          <w:rFonts w:eastAsia="Times New Roman" w:cs="Times New Roman"/>
          <w:szCs w:val="20"/>
        </w:rPr>
        <w:t>the aim was to increase their fertilizer</w:t>
      </w:r>
      <w:r w:rsidR="00840488" w:rsidRPr="003E448E">
        <w:rPr>
          <w:rFonts w:eastAsia="Times New Roman" w:cs="Times New Roman"/>
          <w:szCs w:val="20"/>
        </w:rPr>
        <w:t xml:space="preserve"> use</w:t>
      </w:r>
      <w:r w:rsidR="006A00DB">
        <w:rPr>
          <w:rFonts w:eastAsia="Times New Roman" w:cs="Times New Roman"/>
          <w:szCs w:val="20"/>
        </w:rPr>
        <w:t xml:space="preserve"> to improve yields</w:t>
      </w:r>
      <w:r w:rsidR="00840488" w:rsidRPr="003E448E">
        <w:rPr>
          <w:rFonts w:eastAsia="Times New Roman" w:cs="Times New Roman"/>
          <w:szCs w:val="20"/>
        </w:rPr>
        <w:t>.</w:t>
      </w:r>
      <w:r w:rsidR="006A00DB">
        <w:rPr>
          <w:rStyle w:val="FootnoteReference"/>
          <w:rFonts w:eastAsia="Times New Roman" w:cs="Times New Roman"/>
          <w:szCs w:val="20"/>
        </w:rPr>
        <w:footnoteReference w:id="6"/>
      </w:r>
      <w:r w:rsidR="00840488" w:rsidRPr="003E448E">
        <w:rPr>
          <w:rFonts w:eastAsia="Times New Roman" w:cs="Times New Roman"/>
          <w:szCs w:val="20"/>
        </w:rPr>
        <w:t xml:space="preserve"> In addition, </w:t>
      </w:r>
      <w:r w:rsidR="008679D4" w:rsidRPr="003E448E">
        <w:rPr>
          <w:rFonts w:eastAsia="Times New Roman" w:cs="Times New Roman"/>
          <w:szCs w:val="20"/>
        </w:rPr>
        <w:t xml:space="preserve">the </w:t>
      </w:r>
      <w:r w:rsidR="006A00DB">
        <w:rPr>
          <w:rFonts w:eastAsia="Times New Roman" w:cs="Times New Roman"/>
          <w:szCs w:val="20"/>
        </w:rPr>
        <w:t xml:space="preserve">FFS sought to </w:t>
      </w:r>
      <w:r w:rsidR="008679D4" w:rsidRPr="003E448E">
        <w:rPr>
          <w:rFonts w:eastAsia="Times New Roman" w:cs="Times New Roman"/>
          <w:szCs w:val="20"/>
        </w:rPr>
        <w:t xml:space="preserve">increase </w:t>
      </w:r>
      <w:r w:rsidR="00234E5C">
        <w:rPr>
          <w:rFonts w:eastAsia="Times New Roman" w:cs="Times New Roman"/>
          <w:szCs w:val="20"/>
        </w:rPr>
        <w:t>K fertilizer</w:t>
      </w:r>
      <w:r w:rsidR="00840488" w:rsidRPr="003E448E">
        <w:rPr>
          <w:rFonts w:eastAsia="Times New Roman" w:cs="Times New Roman"/>
          <w:szCs w:val="20"/>
        </w:rPr>
        <w:t xml:space="preserve"> use in this </w:t>
      </w:r>
      <w:r w:rsidR="006A00DB">
        <w:rPr>
          <w:rFonts w:eastAsia="Times New Roman" w:cs="Times New Roman"/>
          <w:szCs w:val="20"/>
        </w:rPr>
        <w:t>province</w:t>
      </w:r>
      <w:r w:rsidR="00797D24" w:rsidRPr="003E448E">
        <w:rPr>
          <w:rFonts w:eastAsia="Times New Roman" w:cs="Times New Roman"/>
          <w:szCs w:val="20"/>
        </w:rPr>
        <w:t xml:space="preserve"> to avoid </w:t>
      </w:r>
      <w:r w:rsidR="008679D4" w:rsidRPr="003E448E">
        <w:rPr>
          <w:rFonts w:eastAsia="Times New Roman" w:cs="Times New Roman"/>
          <w:szCs w:val="20"/>
        </w:rPr>
        <w:t>“</w:t>
      </w:r>
      <w:r w:rsidR="00797D24" w:rsidRPr="003E448E">
        <w:rPr>
          <w:rFonts w:eastAsia="Times New Roman" w:cs="Times New Roman"/>
          <w:szCs w:val="20"/>
        </w:rPr>
        <w:t>lodging</w:t>
      </w:r>
      <w:r w:rsidR="008679D4" w:rsidRPr="003E448E">
        <w:rPr>
          <w:rFonts w:eastAsia="Times New Roman" w:cs="Times New Roman"/>
          <w:szCs w:val="20"/>
        </w:rPr>
        <w:t>”</w:t>
      </w:r>
      <w:r w:rsidR="009E51BC" w:rsidRPr="003E448E">
        <w:rPr>
          <w:rFonts w:eastAsia="Times New Roman" w:cs="Times New Roman"/>
          <w:szCs w:val="20"/>
        </w:rPr>
        <w:t xml:space="preserve"> disease</w:t>
      </w:r>
      <w:r w:rsidR="00661A73" w:rsidRPr="003E448E">
        <w:rPr>
          <w:rFonts w:eastAsia="Times New Roman" w:cs="Times New Roman"/>
          <w:szCs w:val="20"/>
        </w:rPr>
        <w:t xml:space="preserve"> (described in detail in Section 5)</w:t>
      </w:r>
      <w:r w:rsidR="009E51BC" w:rsidRPr="003E448E">
        <w:rPr>
          <w:rFonts w:eastAsia="Times New Roman" w:cs="Times New Roman"/>
          <w:szCs w:val="20"/>
        </w:rPr>
        <w:t>.</w:t>
      </w:r>
      <w:r w:rsidR="00F82881">
        <w:rPr>
          <w:rFonts w:hint="eastAsia"/>
          <w:szCs w:val="20"/>
        </w:rPr>
        <w:t xml:space="preserve"> In Hebei Province, </w:t>
      </w:r>
      <w:r w:rsidR="00F82881">
        <w:rPr>
          <w:szCs w:val="20"/>
        </w:rPr>
        <w:t>guidance for tomato growers included recommendations for organic fertilizer</w:t>
      </w:r>
      <w:r w:rsidR="00885B9F">
        <w:rPr>
          <w:szCs w:val="20"/>
        </w:rPr>
        <w:t xml:space="preserve"> use</w:t>
      </w:r>
      <w:r w:rsidR="00F82881">
        <w:rPr>
          <w:szCs w:val="20"/>
        </w:rPr>
        <w:t xml:space="preserve"> (typically cow manure) and chemical (manufactured) fertilizer. Chemical and organic fertilizers have different effects on soil quality, environmental impacts, and costs. We discuss differential application rates by farmers in Section 5, but we leave more detailed analysis of the specific impacts of each kind of fertilizer for future work.</w:t>
      </w:r>
    </w:p>
    <w:p w:rsidR="006A00DB" w:rsidRPr="004148B5" w:rsidRDefault="006A00DB" w:rsidP="004148B5">
      <w:pPr>
        <w:pStyle w:val="Heading3"/>
      </w:pPr>
      <w:bookmarkStart w:id="11" w:name="_Toc376209910"/>
      <w:bookmarkStart w:id="12" w:name="_Toc376210205"/>
      <w:r w:rsidRPr="004148B5">
        <w:t>Beneficiary Populations</w:t>
      </w:r>
      <w:bookmarkEnd w:id="11"/>
      <w:bookmarkEnd w:id="12"/>
    </w:p>
    <w:p w:rsidR="009E51BC" w:rsidRPr="003E448E" w:rsidRDefault="009E51BC" w:rsidP="000C77D6">
      <w:pPr>
        <w:spacing w:before="240" w:after="240"/>
        <w:jc w:val="both"/>
        <w:rPr>
          <w:rFonts w:eastAsia="Times New Roman" w:cs="Times New Roman"/>
          <w:szCs w:val="20"/>
        </w:rPr>
      </w:pPr>
      <w:r w:rsidRPr="003E448E">
        <w:rPr>
          <w:rFonts w:eastAsia="Times New Roman" w:cs="Times New Roman"/>
          <w:szCs w:val="20"/>
        </w:rPr>
        <w:t>The intended beneficiaries of the FFS</w:t>
      </w:r>
      <w:r w:rsidR="00C32E39" w:rsidRPr="003E448E">
        <w:rPr>
          <w:rFonts w:eastAsia="Times New Roman" w:cs="Times New Roman"/>
          <w:szCs w:val="20"/>
        </w:rPr>
        <w:t xml:space="preserve"> </w:t>
      </w:r>
      <w:r w:rsidR="007E646B" w:rsidRPr="003E448E">
        <w:rPr>
          <w:rFonts w:eastAsia="Times New Roman" w:cs="Times New Roman"/>
          <w:szCs w:val="20"/>
        </w:rPr>
        <w:t xml:space="preserve">intervention </w:t>
      </w:r>
      <w:r w:rsidR="006A00DB">
        <w:rPr>
          <w:rFonts w:eastAsia="Times New Roman" w:cs="Times New Roman"/>
          <w:szCs w:val="20"/>
        </w:rPr>
        <w:t xml:space="preserve">and evaluation </w:t>
      </w:r>
      <w:r w:rsidR="007E646B" w:rsidRPr="003E448E">
        <w:rPr>
          <w:rFonts w:eastAsia="Times New Roman" w:cs="Times New Roman"/>
          <w:szCs w:val="20"/>
        </w:rPr>
        <w:t>a</w:t>
      </w:r>
      <w:r w:rsidR="00C32E39" w:rsidRPr="003E448E">
        <w:rPr>
          <w:rFonts w:eastAsia="Times New Roman" w:cs="Times New Roman"/>
          <w:szCs w:val="20"/>
        </w:rPr>
        <w:t>re:</w:t>
      </w:r>
    </w:p>
    <w:p w:rsidR="00C32E39" w:rsidRPr="003E448E" w:rsidRDefault="00C32E39" w:rsidP="000C77D6">
      <w:pPr>
        <w:pStyle w:val="ListParagraph"/>
        <w:numPr>
          <w:ilvl w:val="0"/>
          <w:numId w:val="21"/>
        </w:numPr>
        <w:spacing w:before="240" w:after="240" w:line="276" w:lineRule="auto"/>
        <w:rPr>
          <w:rFonts w:ascii="Verdana" w:eastAsia="Times New Roman" w:hAnsi="Verdana"/>
          <w:sz w:val="20"/>
          <w:szCs w:val="20"/>
        </w:rPr>
      </w:pPr>
      <w:r w:rsidRPr="006A00DB">
        <w:rPr>
          <w:rFonts w:ascii="Verdana" w:eastAsia="Times New Roman" w:hAnsi="Verdana"/>
          <w:b/>
          <w:sz w:val="20"/>
          <w:szCs w:val="20"/>
        </w:rPr>
        <w:t>Farmers</w:t>
      </w:r>
      <w:r w:rsidR="006A00DB">
        <w:rPr>
          <w:rFonts w:ascii="Verdana" w:eastAsia="Times New Roman" w:hAnsi="Verdana"/>
          <w:b/>
          <w:sz w:val="20"/>
          <w:szCs w:val="20"/>
        </w:rPr>
        <w:t>,</w:t>
      </w:r>
      <w:r w:rsidRPr="003E448E">
        <w:rPr>
          <w:rFonts w:ascii="Verdana" w:eastAsia="Times New Roman" w:hAnsi="Verdana"/>
          <w:sz w:val="20"/>
          <w:szCs w:val="20"/>
        </w:rPr>
        <w:t xml:space="preserve"> who were taught </w:t>
      </w:r>
      <w:r w:rsidR="006A00DB">
        <w:rPr>
          <w:rFonts w:ascii="Verdana" w:eastAsia="Times New Roman" w:hAnsi="Verdana"/>
          <w:sz w:val="20"/>
          <w:szCs w:val="20"/>
        </w:rPr>
        <w:t>improved farming practices</w:t>
      </w:r>
    </w:p>
    <w:p w:rsidR="00C32E39" w:rsidRPr="003E448E" w:rsidRDefault="00C32E39" w:rsidP="000C77D6">
      <w:pPr>
        <w:pStyle w:val="ListParagraph"/>
        <w:numPr>
          <w:ilvl w:val="0"/>
          <w:numId w:val="21"/>
        </w:numPr>
        <w:spacing w:before="240" w:after="240" w:line="276" w:lineRule="auto"/>
        <w:rPr>
          <w:rFonts w:ascii="Verdana" w:eastAsia="Times New Roman" w:hAnsi="Verdana"/>
          <w:sz w:val="20"/>
          <w:szCs w:val="20"/>
        </w:rPr>
      </w:pPr>
      <w:r w:rsidRPr="006A00DB">
        <w:rPr>
          <w:rFonts w:ascii="Verdana" w:eastAsia="Times New Roman" w:hAnsi="Verdana"/>
          <w:b/>
          <w:sz w:val="20"/>
          <w:szCs w:val="20"/>
        </w:rPr>
        <w:t>Extension agents</w:t>
      </w:r>
      <w:r w:rsidRPr="003E448E">
        <w:rPr>
          <w:rFonts w:ascii="Verdana" w:eastAsia="Times New Roman" w:hAnsi="Verdana"/>
          <w:sz w:val="20"/>
          <w:szCs w:val="20"/>
        </w:rPr>
        <w:t>, who were trained initially on the FFS curriculum to become effective change agents</w:t>
      </w:r>
    </w:p>
    <w:p w:rsidR="007E646B" w:rsidRPr="003E448E" w:rsidRDefault="007E646B" w:rsidP="000C77D6">
      <w:pPr>
        <w:pStyle w:val="ListParagraph"/>
        <w:numPr>
          <w:ilvl w:val="0"/>
          <w:numId w:val="21"/>
        </w:numPr>
        <w:spacing w:before="240" w:after="240" w:line="276" w:lineRule="auto"/>
        <w:rPr>
          <w:rFonts w:ascii="Verdana" w:eastAsia="Times New Roman" w:hAnsi="Verdana"/>
          <w:sz w:val="20"/>
          <w:szCs w:val="20"/>
        </w:rPr>
      </w:pPr>
      <w:r w:rsidRPr="006A00DB">
        <w:rPr>
          <w:rFonts w:ascii="Verdana" w:eastAsia="Times New Roman" w:hAnsi="Verdana"/>
          <w:b/>
          <w:sz w:val="20"/>
          <w:szCs w:val="20"/>
        </w:rPr>
        <w:t>Chinese agricultural policymakers</w:t>
      </w:r>
      <w:r w:rsidRPr="003E448E">
        <w:rPr>
          <w:rFonts w:ascii="Verdana" w:eastAsia="Times New Roman" w:hAnsi="Verdana"/>
          <w:sz w:val="20"/>
          <w:szCs w:val="20"/>
        </w:rPr>
        <w:t xml:space="preserve"> at the local and MoA levels, who can use the results from the </w:t>
      </w:r>
      <w:r w:rsidR="006A00DB">
        <w:rPr>
          <w:rFonts w:ascii="Verdana" w:eastAsia="Times New Roman" w:hAnsi="Verdana"/>
          <w:sz w:val="20"/>
          <w:szCs w:val="20"/>
        </w:rPr>
        <w:t xml:space="preserve">evaluation </w:t>
      </w:r>
      <w:r w:rsidRPr="003E448E">
        <w:rPr>
          <w:rFonts w:ascii="Verdana" w:eastAsia="Times New Roman" w:hAnsi="Verdana"/>
          <w:sz w:val="20"/>
          <w:szCs w:val="20"/>
        </w:rPr>
        <w:t>to decide whether and how to scale up the FFS</w:t>
      </w:r>
      <w:r w:rsidR="006A00DB">
        <w:rPr>
          <w:rFonts w:ascii="Verdana" w:eastAsia="Times New Roman" w:hAnsi="Verdana"/>
          <w:sz w:val="20"/>
          <w:szCs w:val="20"/>
        </w:rPr>
        <w:t xml:space="preserve"> program</w:t>
      </w:r>
    </w:p>
    <w:p w:rsidR="00C32E39" w:rsidRDefault="007E646B" w:rsidP="000C77D6">
      <w:pPr>
        <w:pStyle w:val="ListParagraph"/>
        <w:numPr>
          <w:ilvl w:val="0"/>
          <w:numId w:val="21"/>
        </w:numPr>
        <w:spacing w:before="240" w:after="240" w:line="276" w:lineRule="auto"/>
        <w:rPr>
          <w:rFonts w:ascii="Verdana" w:eastAsia="Times New Roman" w:hAnsi="Verdana"/>
          <w:sz w:val="20"/>
          <w:szCs w:val="20"/>
        </w:rPr>
      </w:pPr>
      <w:r w:rsidRPr="006A00DB">
        <w:rPr>
          <w:rFonts w:ascii="Verdana" w:eastAsia="Times New Roman" w:hAnsi="Verdana"/>
          <w:b/>
          <w:sz w:val="20"/>
          <w:szCs w:val="20"/>
        </w:rPr>
        <w:t>The Chinese public</w:t>
      </w:r>
      <w:r w:rsidRPr="003E448E">
        <w:rPr>
          <w:rFonts w:ascii="Verdana" w:eastAsia="Times New Roman" w:hAnsi="Verdana"/>
          <w:sz w:val="20"/>
          <w:szCs w:val="20"/>
        </w:rPr>
        <w:t xml:space="preserve">, </w:t>
      </w:r>
      <w:r w:rsidR="00F03EF2" w:rsidRPr="003E448E">
        <w:rPr>
          <w:rFonts w:ascii="Verdana" w:eastAsia="Times New Roman" w:hAnsi="Verdana"/>
          <w:sz w:val="20"/>
          <w:szCs w:val="20"/>
        </w:rPr>
        <w:t>who would benefit from a sustainable and environmentally friendly way of using fertilizers</w:t>
      </w:r>
    </w:p>
    <w:p w:rsidR="00872390" w:rsidRPr="00AB404C" w:rsidRDefault="006A00DB" w:rsidP="00872390">
      <w:pPr>
        <w:pStyle w:val="ListParagraph"/>
        <w:numPr>
          <w:ilvl w:val="0"/>
          <w:numId w:val="21"/>
        </w:numPr>
        <w:spacing w:before="240" w:after="240" w:line="276" w:lineRule="auto"/>
        <w:rPr>
          <w:rFonts w:ascii="Verdana" w:eastAsia="Times New Roman" w:hAnsi="Verdana"/>
          <w:sz w:val="20"/>
          <w:szCs w:val="20"/>
        </w:rPr>
      </w:pPr>
      <w:r>
        <w:rPr>
          <w:rFonts w:ascii="Verdana" w:eastAsia="Times New Roman" w:hAnsi="Verdana"/>
          <w:b/>
          <w:sz w:val="20"/>
          <w:szCs w:val="20"/>
        </w:rPr>
        <w:t>Farmers and policy makers in other countries</w:t>
      </w:r>
      <w:r w:rsidRPr="006A00DB">
        <w:rPr>
          <w:rFonts w:ascii="Verdana" w:eastAsia="Times New Roman" w:hAnsi="Verdana"/>
          <w:sz w:val="20"/>
          <w:szCs w:val="20"/>
        </w:rPr>
        <w:t>,</w:t>
      </w:r>
      <w:r>
        <w:rPr>
          <w:rFonts w:ascii="Verdana" w:eastAsia="Times New Roman" w:hAnsi="Verdana"/>
          <w:b/>
          <w:sz w:val="20"/>
          <w:szCs w:val="20"/>
        </w:rPr>
        <w:t xml:space="preserve"> </w:t>
      </w:r>
      <w:r>
        <w:rPr>
          <w:rFonts w:ascii="Verdana" w:eastAsia="Times New Roman" w:hAnsi="Verdana"/>
          <w:sz w:val="20"/>
          <w:szCs w:val="20"/>
        </w:rPr>
        <w:t xml:space="preserve">who could use the results from the evaluation to design similar programs to target excessive fertilizer use and other agriculture-related challenges </w:t>
      </w:r>
    </w:p>
    <w:p w:rsidR="00FE0B7E" w:rsidRPr="003E448E" w:rsidRDefault="00FE0B7E" w:rsidP="009466F8">
      <w:pPr>
        <w:pStyle w:val="Default"/>
        <w:rPr>
          <w:rFonts w:ascii="Times New Roman" w:hAnsi="Times New Roman" w:cs="Times New Roman"/>
          <w:sz w:val="22"/>
          <w:szCs w:val="22"/>
        </w:rPr>
      </w:pPr>
    </w:p>
    <w:p w:rsidR="00BD38F6" w:rsidRPr="009D611B" w:rsidRDefault="003336FC" w:rsidP="00885B9F">
      <w:pPr>
        <w:pStyle w:val="Heading1"/>
        <w:rPr>
          <w:rFonts w:cs="Verdana"/>
        </w:rPr>
      </w:pPr>
      <w:bookmarkStart w:id="13" w:name="_Toc376209915"/>
      <w:bookmarkStart w:id="14" w:name="_Toc376210210"/>
      <w:bookmarkStart w:id="15" w:name="_Toc376252854"/>
      <w:r w:rsidRPr="0081255C">
        <w:t xml:space="preserve">4. </w:t>
      </w:r>
      <w:bookmarkEnd w:id="13"/>
      <w:bookmarkEnd w:id="14"/>
      <w:bookmarkEnd w:id="15"/>
      <w:r w:rsidR="009F3E62" w:rsidRPr="00885B9F">
        <w:rPr>
          <w:sz w:val="24"/>
          <w:szCs w:val="24"/>
        </w:rPr>
        <w:t>Experimental design and sample</w:t>
      </w:r>
    </w:p>
    <w:p w:rsidR="0045630F" w:rsidRPr="003E448E" w:rsidRDefault="00840488" w:rsidP="00797D24">
      <w:pPr>
        <w:spacing w:before="240" w:after="240"/>
        <w:jc w:val="both"/>
        <w:rPr>
          <w:rFonts w:eastAsia="Times New Roman" w:cs="Times New Roman"/>
          <w:szCs w:val="20"/>
        </w:rPr>
      </w:pPr>
      <w:r w:rsidRPr="003E448E">
        <w:rPr>
          <w:rFonts w:eastAsia="Times New Roman" w:cs="Times New Roman"/>
          <w:szCs w:val="20"/>
        </w:rPr>
        <w:t xml:space="preserve">The baseline survey </w:t>
      </w:r>
      <w:r w:rsidR="004816FD" w:rsidRPr="003E448E">
        <w:rPr>
          <w:rFonts w:eastAsia="Times New Roman" w:cs="Times New Roman"/>
          <w:szCs w:val="20"/>
        </w:rPr>
        <w:t xml:space="preserve">for rice </w:t>
      </w:r>
      <w:r w:rsidR="000B0DB8">
        <w:rPr>
          <w:rFonts w:eastAsia="Times New Roman" w:cs="Times New Roman"/>
          <w:szCs w:val="20"/>
        </w:rPr>
        <w:t xml:space="preserve">included </w:t>
      </w:r>
      <w:r w:rsidRPr="003E448E">
        <w:rPr>
          <w:rFonts w:eastAsia="Times New Roman" w:cs="Times New Roman"/>
          <w:szCs w:val="20"/>
        </w:rPr>
        <w:t>1339 farmers by design</w:t>
      </w:r>
      <w:r w:rsidR="00EC0218">
        <w:rPr>
          <w:rFonts w:eastAsia="Times New Roman" w:cs="Times New Roman"/>
          <w:szCs w:val="20"/>
        </w:rPr>
        <w:t xml:space="preserve">, while </w:t>
      </w:r>
      <w:r w:rsidR="00FE5F8C">
        <w:rPr>
          <w:rFonts w:eastAsia="Times New Roman" w:cs="Times New Roman"/>
          <w:szCs w:val="20"/>
        </w:rPr>
        <w:t xml:space="preserve">for </w:t>
      </w:r>
      <w:r w:rsidR="00DF686C">
        <w:rPr>
          <w:rFonts w:cs="Times New Roman" w:hint="eastAsia"/>
          <w:szCs w:val="20"/>
        </w:rPr>
        <w:t>tomat</w:t>
      </w:r>
      <w:r w:rsidR="00FE5F8C">
        <w:rPr>
          <w:rFonts w:cs="Times New Roman"/>
          <w:szCs w:val="20"/>
        </w:rPr>
        <w:t>o</w:t>
      </w:r>
      <w:r w:rsidR="00FE5F8C">
        <w:rPr>
          <w:rFonts w:eastAsia="Times New Roman" w:cs="Times New Roman"/>
          <w:szCs w:val="20"/>
        </w:rPr>
        <w:t xml:space="preserve">-growing counties we planned for </w:t>
      </w:r>
      <w:r w:rsidR="00EC0218">
        <w:rPr>
          <w:rFonts w:eastAsia="Times New Roman" w:cs="Times New Roman"/>
          <w:szCs w:val="20"/>
        </w:rPr>
        <w:t>929 farmers</w:t>
      </w:r>
      <w:r w:rsidR="00FE5F8C">
        <w:rPr>
          <w:rFonts w:eastAsia="Times New Roman" w:cs="Times New Roman"/>
          <w:szCs w:val="20"/>
        </w:rPr>
        <w:t xml:space="preserve">. These sample sizes were larger than </w:t>
      </w:r>
      <w:r w:rsidR="00953EAB">
        <w:rPr>
          <w:rFonts w:eastAsia="Times New Roman" w:cs="Times New Roman"/>
          <w:szCs w:val="20"/>
        </w:rPr>
        <w:t>those</w:t>
      </w:r>
      <w:r w:rsidR="00EC0218">
        <w:rPr>
          <w:rFonts w:eastAsia="Times New Roman" w:cs="Times New Roman"/>
          <w:szCs w:val="20"/>
        </w:rPr>
        <w:t xml:space="preserve"> </w:t>
      </w:r>
      <w:r w:rsidR="004816FD" w:rsidRPr="003E448E">
        <w:rPr>
          <w:rFonts w:eastAsia="Times New Roman" w:cs="Times New Roman"/>
          <w:szCs w:val="20"/>
        </w:rPr>
        <w:t>dictated by our power calculation</w:t>
      </w:r>
      <w:r w:rsidR="00FE5F8C">
        <w:rPr>
          <w:rFonts w:eastAsia="Times New Roman" w:cs="Times New Roman"/>
          <w:szCs w:val="20"/>
        </w:rPr>
        <w:t xml:space="preserve">s </w:t>
      </w:r>
      <w:r w:rsidR="00953EAB">
        <w:rPr>
          <w:rFonts w:eastAsia="Times New Roman" w:cs="Times New Roman"/>
          <w:szCs w:val="20"/>
        </w:rPr>
        <w:t>by</w:t>
      </w:r>
      <w:r w:rsidR="003365D7" w:rsidRPr="003E448E">
        <w:rPr>
          <w:rFonts w:eastAsia="Times New Roman" w:cs="Times New Roman"/>
          <w:szCs w:val="20"/>
        </w:rPr>
        <w:t xml:space="preserve"> 15% </w:t>
      </w:r>
      <w:r w:rsidR="00953EAB">
        <w:rPr>
          <w:rFonts w:eastAsia="Times New Roman" w:cs="Times New Roman"/>
          <w:szCs w:val="20"/>
        </w:rPr>
        <w:t xml:space="preserve">to allow for </w:t>
      </w:r>
      <w:r w:rsidR="003365D7" w:rsidRPr="003E448E">
        <w:rPr>
          <w:rFonts w:eastAsia="Times New Roman" w:cs="Times New Roman"/>
          <w:szCs w:val="20"/>
        </w:rPr>
        <w:t>attrition and non-compliance</w:t>
      </w:r>
      <w:r w:rsidR="00FE5F8C">
        <w:rPr>
          <w:rFonts w:eastAsia="Times New Roman" w:cs="Times New Roman"/>
          <w:szCs w:val="20"/>
        </w:rPr>
        <w:t>. In each treatment village</w:t>
      </w:r>
      <w:r w:rsidRPr="003E448E">
        <w:rPr>
          <w:rFonts w:eastAsia="Times New Roman" w:cs="Times New Roman"/>
          <w:szCs w:val="20"/>
        </w:rPr>
        <w:t xml:space="preserve">, we survey 18 farmers who accepted the invitation letters, </w:t>
      </w:r>
      <w:r w:rsidR="00FE5F8C">
        <w:rPr>
          <w:rFonts w:eastAsia="Times New Roman" w:cs="Times New Roman"/>
          <w:szCs w:val="20"/>
        </w:rPr>
        <w:t>two</w:t>
      </w:r>
      <w:r w:rsidRPr="003E448E">
        <w:rPr>
          <w:rFonts w:eastAsia="Times New Roman" w:cs="Times New Roman"/>
          <w:szCs w:val="20"/>
        </w:rPr>
        <w:t xml:space="preserve"> farmers who rejected the invitation letters, and 10 farmers who were not assigned the invitation letters and served as the expo</w:t>
      </w:r>
      <w:r w:rsidR="0045630F" w:rsidRPr="003E448E">
        <w:rPr>
          <w:rFonts w:eastAsia="Times New Roman" w:cs="Times New Roman"/>
          <w:szCs w:val="20"/>
        </w:rPr>
        <w:t>sed group.</w:t>
      </w:r>
    </w:p>
    <w:p w:rsidR="004C3D0F" w:rsidRDefault="00840488" w:rsidP="00797D24">
      <w:pPr>
        <w:spacing w:before="240" w:after="240"/>
        <w:jc w:val="both"/>
        <w:rPr>
          <w:rFonts w:eastAsia="Times New Roman" w:cs="Times New Roman"/>
          <w:szCs w:val="20"/>
        </w:rPr>
      </w:pPr>
      <w:r w:rsidRPr="003E448E">
        <w:rPr>
          <w:rFonts w:eastAsia="Times New Roman" w:cs="Times New Roman"/>
          <w:szCs w:val="20"/>
        </w:rPr>
        <w:t>Our baseline survey was done in two stages, the first to collect demographic and other information</w:t>
      </w:r>
      <w:r w:rsidR="003365D7" w:rsidRPr="003E448E">
        <w:rPr>
          <w:rFonts w:eastAsia="Times New Roman" w:cs="Times New Roman"/>
          <w:szCs w:val="20"/>
        </w:rPr>
        <w:t xml:space="preserve"> (</w:t>
      </w:r>
      <w:r w:rsidR="000B0DB8">
        <w:rPr>
          <w:rFonts w:eastAsia="Times New Roman" w:cs="Times New Roman"/>
          <w:szCs w:val="20"/>
        </w:rPr>
        <w:t>S</w:t>
      </w:r>
      <w:r w:rsidR="003365D7" w:rsidRPr="003E448E">
        <w:rPr>
          <w:rFonts w:eastAsia="Times New Roman" w:cs="Times New Roman"/>
          <w:szCs w:val="20"/>
        </w:rPr>
        <w:t>urvey A)</w:t>
      </w:r>
      <w:r w:rsidRPr="003E448E">
        <w:rPr>
          <w:rFonts w:eastAsia="Times New Roman" w:cs="Times New Roman"/>
          <w:szCs w:val="20"/>
        </w:rPr>
        <w:t>, and the second to collect fertilizer usage</w:t>
      </w:r>
      <w:r w:rsidR="003365D7" w:rsidRPr="003E448E">
        <w:rPr>
          <w:rFonts w:eastAsia="Times New Roman" w:cs="Times New Roman"/>
          <w:szCs w:val="20"/>
        </w:rPr>
        <w:t xml:space="preserve"> (</w:t>
      </w:r>
      <w:r w:rsidR="000B0DB8">
        <w:rPr>
          <w:rFonts w:eastAsia="Times New Roman" w:cs="Times New Roman"/>
          <w:szCs w:val="20"/>
        </w:rPr>
        <w:t>S</w:t>
      </w:r>
      <w:r w:rsidR="003365D7" w:rsidRPr="003E448E">
        <w:rPr>
          <w:rFonts w:eastAsia="Times New Roman" w:cs="Times New Roman"/>
          <w:szCs w:val="20"/>
        </w:rPr>
        <w:t>urvey B, in Figure 4.1)</w:t>
      </w:r>
      <w:r w:rsidRPr="003E448E">
        <w:rPr>
          <w:rFonts w:eastAsia="Times New Roman" w:cs="Times New Roman"/>
          <w:szCs w:val="20"/>
        </w:rPr>
        <w:t xml:space="preserve">. </w:t>
      </w:r>
      <w:r w:rsidR="001A66E0" w:rsidRPr="003E448E">
        <w:rPr>
          <w:rFonts w:eastAsia="Times New Roman" w:cs="Times New Roman"/>
          <w:szCs w:val="20"/>
        </w:rPr>
        <w:t xml:space="preserve">We denote our endline survey as Survey C.  </w:t>
      </w:r>
      <w:r w:rsidR="00C11EBA" w:rsidRPr="003E448E">
        <w:rPr>
          <w:rFonts w:eastAsia="Times New Roman" w:cs="Times New Roman"/>
          <w:szCs w:val="20"/>
        </w:rPr>
        <w:t>Table</w:t>
      </w:r>
      <w:r w:rsidR="00A618E0">
        <w:rPr>
          <w:rFonts w:eastAsia="Times New Roman" w:cs="Times New Roman"/>
          <w:szCs w:val="20"/>
        </w:rPr>
        <w:t>s</w:t>
      </w:r>
      <w:r w:rsidR="003F16D5">
        <w:rPr>
          <w:rFonts w:eastAsia="Times New Roman" w:cs="Times New Roman"/>
          <w:szCs w:val="20"/>
        </w:rPr>
        <w:t xml:space="preserve"> 4.1 </w:t>
      </w:r>
      <w:r w:rsidR="00EC0218">
        <w:rPr>
          <w:rFonts w:eastAsia="Times New Roman" w:cs="Times New Roman"/>
          <w:szCs w:val="20"/>
        </w:rPr>
        <w:t>and 4.2</w:t>
      </w:r>
      <w:r w:rsidR="00C11EBA" w:rsidRPr="003E448E">
        <w:rPr>
          <w:rFonts w:eastAsia="Times New Roman" w:cs="Times New Roman"/>
          <w:szCs w:val="20"/>
        </w:rPr>
        <w:t xml:space="preserve"> present details on attrition</w:t>
      </w:r>
      <w:r w:rsidR="001A66E0" w:rsidRPr="003E448E">
        <w:rPr>
          <w:rFonts w:eastAsia="Times New Roman" w:cs="Times New Roman"/>
          <w:szCs w:val="20"/>
        </w:rPr>
        <w:t xml:space="preserve"> from our sample</w:t>
      </w:r>
      <w:r w:rsidR="004C3D0F">
        <w:rPr>
          <w:rFonts w:eastAsia="Times New Roman" w:cs="Times New Roman"/>
          <w:szCs w:val="20"/>
        </w:rPr>
        <w:t xml:space="preserve"> for rice and tomatoes, respectively</w:t>
      </w:r>
      <w:r w:rsidR="00C11EBA" w:rsidRPr="003E448E">
        <w:rPr>
          <w:rFonts w:eastAsia="Times New Roman" w:cs="Times New Roman"/>
          <w:szCs w:val="20"/>
        </w:rPr>
        <w:t xml:space="preserve">. </w:t>
      </w:r>
    </w:p>
    <w:tbl>
      <w:tblPr>
        <w:tblW w:w="5000" w:type="pct"/>
        <w:tblLayout w:type="fixed"/>
        <w:tblCellMar>
          <w:left w:w="28" w:type="dxa"/>
          <w:right w:w="28" w:type="dxa"/>
        </w:tblCellMar>
        <w:tblLook w:val="04A0" w:firstRow="1" w:lastRow="0" w:firstColumn="1" w:lastColumn="0" w:noHBand="0" w:noVBand="1"/>
      </w:tblPr>
      <w:tblGrid>
        <w:gridCol w:w="3240"/>
        <w:gridCol w:w="1285"/>
        <w:gridCol w:w="996"/>
        <w:gridCol w:w="1114"/>
        <w:gridCol w:w="961"/>
        <w:gridCol w:w="958"/>
      </w:tblGrid>
      <w:tr w:rsidR="001A66E0" w:rsidRPr="00F2740B" w:rsidTr="001E149F">
        <w:tc>
          <w:tcPr>
            <w:tcW w:w="5000" w:type="pct"/>
            <w:gridSpan w:val="6"/>
            <w:tcBorders>
              <w:top w:val="nil"/>
              <w:left w:val="nil"/>
              <w:bottom w:val="single" w:sz="8" w:space="0" w:color="auto"/>
              <w:right w:val="nil"/>
            </w:tcBorders>
            <w:shd w:val="clear" w:color="auto" w:fill="auto"/>
            <w:noWrap/>
            <w:vAlign w:val="center"/>
            <w:hideMark/>
          </w:tcPr>
          <w:p w:rsidR="001A66E0" w:rsidRPr="00F2740B" w:rsidRDefault="001A66E0" w:rsidP="002641DB">
            <w:pPr>
              <w:jc w:val="center"/>
              <w:rPr>
                <w:b/>
                <w:color w:val="000000"/>
                <w:sz w:val="18"/>
                <w:szCs w:val="18"/>
              </w:rPr>
            </w:pPr>
            <w:r w:rsidRPr="00F2740B">
              <w:rPr>
                <w:rFonts w:eastAsia="Times New Roman" w:cs="Times New Roman"/>
                <w:b/>
                <w:sz w:val="18"/>
                <w:szCs w:val="18"/>
              </w:rPr>
              <w:t xml:space="preserve">Table </w:t>
            </w:r>
            <w:r w:rsidR="003637CF" w:rsidRPr="00F2740B">
              <w:rPr>
                <w:rFonts w:eastAsia="Times New Roman" w:cs="Times New Roman"/>
                <w:b/>
                <w:sz w:val="18"/>
                <w:szCs w:val="18"/>
              </w:rPr>
              <w:t>4.1</w:t>
            </w:r>
            <w:r w:rsidR="00FB40FD" w:rsidRPr="00F2740B">
              <w:rPr>
                <w:rFonts w:eastAsia="Times New Roman" w:cs="Times New Roman"/>
                <w:b/>
                <w:sz w:val="18"/>
                <w:szCs w:val="18"/>
              </w:rPr>
              <w:t>. Missing Sample in S</w:t>
            </w:r>
            <w:r w:rsidRPr="00F2740B">
              <w:rPr>
                <w:rFonts w:eastAsia="Times New Roman" w:cs="Times New Roman"/>
                <w:b/>
                <w:sz w:val="18"/>
                <w:szCs w:val="18"/>
              </w:rPr>
              <w:t>urvey Anhui</w:t>
            </w:r>
            <w:r w:rsidR="003E37B7" w:rsidRPr="00F2740B">
              <w:rPr>
                <w:rFonts w:eastAsia="Times New Roman" w:cs="Times New Roman"/>
                <w:b/>
                <w:sz w:val="18"/>
                <w:szCs w:val="18"/>
              </w:rPr>
              <w:t xml:space="preserve"> (Rice)</w:t>
            </w:r>
            <w:r w:rsidRPr="00F2740B">
              <w:rPr>
                <w:rFonts w:eastAsia="Times New Roman" w:cs="Times New Roman"/>
                <w:b/>
                <w:sz w:val="18"/>
                <w:szCs w:val="18"/>
              </w:rPr>
              <w:t>, 2011-2012</w:t>
            </w:r>
          </w:p>
        </w:tc>
      </w:tr>
      <w:tr w:rsidR="001A66E0" w:rsidRPr="00F2740B" w:rsidTr="00885B9F">
        <w:tc>
          <w:tcPr>
            <w:tcW w:w="1894" w:type="pct"/>
            <w:vMerge w:val="restart"/>
            <w:tcBorders>
              <w:top w:val="nil"/>
              <w:left w:val="nil"/>
              <w:bottom w:val="single" w:sz="8" w:space="0" w:color="000000"/>
              <w:right w:val="nil"/>
            </w:tcBorders>
            <w:shd w:val="clear" w:color="auto" w:fill="auto"/>
            <w:noWrap/>
            <w:vAlign w:val="center"/>
          </w:tcPr>
          <w:p w:rsidR="001A66E0" w:rsidRPr="00F2740B" w:rsidRDefault="001A66E0" w:rsidP="004374AE">
            <w:pPr>
              <w:rPr>
                <w:b/>
                <w:color w:val="000000"/>
                <w:sz w:val="18"/>
                <w:szCs w:val="18"/>
              </w:rPr>
            </w:pPr>
          </w:p>
        </w:tc>
        <w:tc>
          <w:tcPr>
            <w:tcW w:w="751" w:type="pct"/>
            <w:vMerge w:val="restart"/>
            <w:tcBorders>
              <w:top w:val="nil"/>
              <w:left w:val="nil"/>
              <w:bottom w:val="nil"/>
              <w:right w:val="nil"/>
            </w:tcBorders>
            <w:shd w:val="clear" w:color="auto" w:fill="auto"/>
            <w:noWrap/>
            <w:vAlign w:val="center"/>
            <w:hideMark/>
          </w:tcPr>
          <w:p w:rsidR="001A66E0" w:rsidRPr="00F2740B" w:rsidRDefault="001A66E0" w:rsidP="004374AE">
            <w:pPr>
              <w:jc w:val="center"/>
              <w:rPr>
                <w:b/>
                <w:color w:val="000000"/>
                <w:sz w:val="18"/>
                <w:szCs w:val="18"/>
              </w:rPr>
            </w:pPr>
            <w:r w:rsidRPr="00F2740B">
              <w:rPr>
                <w:b/>
                <w:color w:val="000000"/>
                <w:sz w:val="18"/>
                <w:szCs w:val="18"/>
              </w:rPr>
              <w:t>Total</w:t>
            </w:r>
          </w:p>
        </w:tc>
        <w:tc>
          <w:tcPr>
            <w:tcW w:w="2354" w:type="pct"/>
            <w:gridSpan w:val="4"/>
            <w:tcBorders>
              <w:top w:val="single" w:sz="8" w:space="0" w:color="auto"/>
              <w:left w:val="nil"/>
              <w:bottom w:val="single" w:sz="8" w:space="0" w:color="auto"/>
              <w:right w:val="nil"/>
            </w:tcBorders>
            <w:shd w:val="clear" w:color="auto" w:fill="auto"/>
            <w:noWrap/>
            <w:vAlign w:val="center"/>
            <w:hideMark/>
          </w:tcPr>
          <w:p w:rsidR="001A66E0" w:rsidRPr="00F2740B" w:rsidRDefault="001A66E0" w:rsidP="007F686A">
            <w:pPr>
              <w:pStyle w:val="NoSpacing"/>
              <w:jc w:val="center"/>
            </w:pPr>
            <w:bookmarkStart w:id="16" w:name="_Toc360330219"/>
            <w:r w:rsidRPr="00F2740B">
              <w:t>Sample by design (%)</w:t>
            </w:r>
            <w:bookmarkEnd w:id="16"/>
          </w:p>
        </w:tc>
      </w:tr>
      <w:tr w:rsidR="001A66E0" w:rsidRPr="00F2740B" w:rsidTr="00885B9F">
        <w:tc>
          <w:tcPr>
            <w:tcW w:w="1894" w:type="pct"/>
            <w:vMerge/>
            <w:tcBorders>
              <w:top w:val="nil"/>
              <w:left w:val="nil"/>
              <w:bottom w:val="single" w:sz="8" w:space="0" w:color="000000"/>
              <w:right w:val="nil"/>
            </w:tcBorders>
            <w:vAlign w:val="center"/>
            <w:hideMark/>
          </w:tcPr>
          <w:p w:rsidR="001A66E0" w:rsidRPr="00F2740B" w:rsidRDefault="001A66E0" w:rsidP="004374AE">
            <w:pPr>
              <w:rPr>
                <w:b/>
                <w:color w:val="000000"/>
                <w:sz w:val="18"/>
                <w:szCs w:val="18"/>
              </w:rPr>
            </w:pPr>
          </w:p>
        </w:tc>
        <w:tc>
          <w:tcPr>
            <w:tcW w:w="751" w:type="pct"/>
            <w:vMerge/>
            <w:tcBorders>
              <w:top w:val="nil"/>
              <w:left w:val="nil"/>
              <w:bottom w:val="nil"/>
              <w:right w:val="nil"/>
            </w:tcBorders>
            <w:vAlign w:val="center"/>
            <w:hideMark/>
          </w:tcPr>
          <w:p w:rsidR="001A66E0" w:rsidRPr="00F2740B" w:rsidRDefault="001A66E0" w:rsidP="004374AE">
            <w:pPr>
              <w:rPr>
                <w:b/>
                <w:color w:val="000000"/>
                <w:sz w:val="18"/>
                <w:szCs w:val="18"/>
              </w:rPr>
            </w:pPr>
          </w:p>
        </w:tc>
        <w:tc>
          <w:tcPr>
            <w:tcW w:w="582" w:type="pct"/>
            <w:tcBorders>
              <w:top w:val="nil"/>
              <w:left w:val="nil"/>
              <w:bottom w:val="nil"/>
              <w:right w:val="nil"/>
            </w:tcBorders>
            <w:shd w:val="clear" w:color="auto" w:fill="auto"/>
            <w:noWrap/>
            <w:vAlign w:val="center"/>
            <w:hideMark/>
          </w:tcPr>
          <w:p w:rsidR="001A66E0" w:rsidRPr="00F2740B" w:rsidRDefault="001A66E0" w:rsidP="004374AE">
            <w:pPr>
              <w:keepNext/>
              <w:keepLines/>
              <w:spacing w:before="200"/>
              <w:jc w:val="center"/>
              <w:outlineLvl w:val="2"/>
              <w:rPr>
                <w:b/>
                <w:color w:val="000000"/>
                <w:sz w:val="18"/>
                <w:szCs w:val="18"/>
              </w:rPr>
            </w:pPr>
            <w:bookmarkStart w:id="17" w:name="_Toc360330220"/>
            <w:bookmarkStart w:id="18" w:name="_Toc376209916"/>
            <w:bookmarkStart w:id="19" w:name="_Toc376210211"/>
            <w:r w:rsidRPr="00F2740B">
              <w:rPr>
                <w:b/>
                <w:color w:val="000000"/>
                <w:sz w:val="18"/>
                <w:szCs w:val="18"/>
              </w:rPr>
              <w:t>T</w:t>
            </w:r>
            <w:bookmarkEnd w:id="17"/>
            <w:bookmarkEnd w:id="18"/>
            <w:bookmarkEnd w:id="19"/>
          </w:p>
        </w:tc>
        <w:tc>
          <w:tcPr>
            <w:tcW w:w="651" w:type="pct"/>
            <w:tcBorders>
              <w:top w:val="nil"/>
              <w:left w:val="nil"/>
              <w:bottom w:val="nil"/>
              <w:right w:val="nil"/>
            </w:tcBorders>
            <w:shd w:val="clear" w:color="auto" w:fill="auto"/>
            <w:noWrap/>
            <w:vAlign w:val="center"/>
            <w:hideMark/>
          </w:tcPr>
          <w:p w:rsidR="001A66E0" w:rsidRPr="00F2740B" w:rsidRDefault="001A66E0" w:rsidP="004374AE">
            <w:pPr>
              <w:keepNext/>
              <w:keepLines/>
              <w:spacing w:before="200"/>
              <w:jc w:val="center"/>
              <w:outlineLvl w:val="2"/>
              <w:rPr>
                <w:b/>
                <w:color w:val="000000"/>
                <w:sz w:val="18"/>
                <w:szCs w:val="18"/>
              </w:rPr>
            </w:pPr>
            <w:bookmarkStart w:id="20" w:name="_Toc360330221"/>
            <w:bookmarkStart w:id="21" w:name="_Toc376209917"/>
            <w:bookmarkStart w:id="22" w:name="_Toc376210212"/>
            <w:r w:rsidRPr="00F2740B">
              <w:rPr>
                <w:b/>
                <w:color w:val="000000"/>
                <w:sz w:val="18"/>
                <w:szCs w:val="18"/>
              </w:rPr>
              <w:t>R</w:t>
            </w:r>
            <w:bookmarkEnd w:id="20"/>
            <w:bookmarkEnd w:id="21"/>
            <w:bookmarkEnd w:id="22"/>
          </w:p>
        </w:tc>
        <w:tc>
          <w:tcPr>
            <w:tcW w:w="562" w:type="pct"/>
            <w:tcBorders>
              <w:top w:val="nil"/>
              <w:left w:val="nil"/>
              <w:bottom w:val="nil"/>
              <w:right w:val="nil"/>
            </w:tcBorders>
            <w:shd w:val="clear" w:color="auto" w:fill="auto"/>
            <w:noWrap/>
            <w:vAlign w:val="center"/>
            <w:hideMark/>
          </w:tcPr>
          <w:p w:rsidR="001A66E0" w:rsidRPr="00F2740B" w:rsidRDefault="001A66E0" w:rsidP="004374AE">
            <w:pPr>
              <w:keepNext/>
              <w:keepLines/>
              <w:spacing w:before="200"/>
              <w:jc w:val="center"/>
              <w:outlineLvl w:val="2"/>
              <w:rPr>
                <w:b/>
                <w:color w:val="000000"/>
                <w:sz w:val="18"/>
                <w:szCs w:val="18"/>
              </w:rPr>
            </w:pPr>
            <w:bookmarkStart w:id="23" w:name="_Toc360330222"/>
            <w:bookmarkStart w:id="24" w:name="_Toc376209918"/>
            <w:bookmarkStart w:id="25" w:name="_Toc376210213"/>
            <w:r w:rsidRPr="00F2740B">
              <w:rPr>
                <w:b/>
                <w:color w:val="000000"/>
                <w:sz w:val="18"/>
                <w:szCs w:val="18"/>
              </w:rPr>
              <w:t>E</w:t>
            </w:r>
            <w:bookmarkEnd w:id="23"/>
            <w:bookmarkEnd w:id="24"/>
            <w:bookmarkEnd w:id="25"/>
          </w:p>
        </w:tc>
        <w:tc>
          <w:tcPr>
            <w:tcW w:w="561" w:type="pct"/>
            <w:tcBorders>
              <w:top w:val="nil"/>
              <w:left w:val="nil"/>
              <w:bottom w:val="nil"/>
              <w:right w:val="nil"/>
            </w:tcBorders>
            <w:shd w:val="clear" w:color="auto" w:fill="auto"/>
            <w:noWrap/>
            <w:vAlign w:val="center"/>
            <w:hideMark/>
          </w:tcPr>
          <w:p w:rsidR="001A66E0" w:rsidRPr="00F2740B" w:rsidRDefault="001A66E0" w:rsidP="004374AE">
            <w:pPr>
              <w:keepNext/>
              <w:keepLines/>
              <w:spacing w:before="200"/>
              <w:jc w:val="center"/>
              <w:outlineLvl w:val="2"/>
              <w:rPr>
                <w:b/>
                <w:color w:val="000000"/>
                <w:sz w:val="18"/>
                <w:szCs w:val="18"/>
              </w:rPr>
            </w:pPr>
            <w:bookmarkStart w:id="26" w:name="_Toc360330223"/>
            <w:bookmarkStart w:id="27" w:name="_Toc376209919"/>
            <w:bookmarkStart w:id="28" w:name="_Toc376210214"/>
            <w:r w:rsidRPr="00F2740B">
              <w:rPr>
                <w:b/>
                <w:color w:val="000000"/>
                <w:sz w:val="18"/>
                <w:szCs w:val="18"/>
              </w:rPr>
              <w:t>C</w:t>
            </w:r>
            <w:bookmarkEnd w:id="26"/>
            <w:bookmarkEnd w:id="27"/>
            <w:bookmarkEnd w:id="28"/>
          </w:p>
        </w:tc>
      </w:tr>
      <w:tr w:rsidR="001A66E0" w:rsidRPr="00F2740B" w:rsidTr="00885B9F">
        <w:tc>
          <w:tcPr>
            <w:tcW w:w="1894" w:type="pct"/>
            <w:vMerge/>
            <w:tcBorders>
              <w:top w:val="nil"/>
              <w:left w:val="nil"/>
              <w:bottom w:val="single" w:sz="8" w:space="0" w:color="000000"/>
              <w:right w:val="nil"/>
            </w:tcBorders>
            <w:vAlign w:val="center"/>
            <w:hideMark/>
          </w:tcPr>
          <w:p w:rsidR="001A66E0" w:rsidRPr="00F2740B" w:rsidRDefault="001A66E0" w:rsidP="004374AE">
            <w:pPr>
              <w:rPr>
                <w:b/>
                <w:color w:val="000000"/>
                <w:sz w:val="18"/>
                <w:szCs w:val="18"/>
              </w:rPr>
            </w:pPr>
          </w:p>
        </w:tc>
        <w:tc>
          <w:tcPr>
            <w:tcW w:w="751" w:type="pct"/>
            <w:tcBorders>
              <w:top w:val="nil"/>
              <w:left w:val="nil"/>
              <w:bottom w:val="single" w:sz="8" w:space="0" w:color="auto"/>
              <w:right w:val="nil"/>
            </w:tcBorders>
            <w:shd w:val="clear" w:color="auto" w:fill="auto"/>
            <w:noWrap/>
            <w:vAlign w:val="center"/>
            <w:hideMark/>
          </w:tcPr>
          <w:p w:rsidR="001A66E0" w:rsidRPr="00F2740B" w:rsidRDefault="001A66E0" w:rsidP="004374AE">
            <w:pPr>
              <w:jc w:val="center"/>
              <w:rPr>
                <w:b/>
                <w:color w:val="000000"/>
                <w:sz w:val="18"/>
                <w:szCs w:val="18"/>
              </w:rPr>
            </w:pPr>
            <w:r w:rsidRPr="00F2740B">
              <w:rPr>
                <w:b/>
                <w:color w:val="000000"/>
                <w:sz w:val="18"/>
                <w:szCs w:val="18"/>
              </w:rPr>
              <w:t>(N=1,339)</w:t>
            </w:r>
          </w:p>
        </w:tc>
        <w:tc>
          <w:tcPr>
            <w:tcW w:w="582" w:type="pct"/>
            <w:tcBorders>
              <w:top w:val="nil"/>
              <w:left w:val="nil"/>
              <w:bottom w:val="single" w:sz="8" w:space="0" w:color="auto"/>
              <w:right w:val="nil"/>
            </w:tcBorders>
            <w:shd w:val="clear" w:color="auto" w:fill="auto"/>
            <w:noWrap/>
            <w:vAlign w:val="center"/>
            <w:hideMark/>
          </w:tcPr>
          <w:p w:rsidR="001A66E0" w:rsidRPr="00F2740B" w:rsidRDefault="001A66E0" w:rsidP="004374AE">
            <w:pPr>
              <w:jc w:val="center"/>
              <w:rPr>
                <w:b/>
                <w:color w:val="000000"/>
                <w:sz w:val="18"/>
                <w:szCs w:val="18"/>
              </w:rPr>
            </w:pPr>
            <w:r w:rsidRPr="00F2740B">
              <w:rPr>
                <w:b/>
                <w:color w:val="000000"/>
                <w:sz w:val="18"/>
                <w:szCs w:val="18"/>
              </w:rPr>
              <w:t>(N=513)</w:t>
            </w:r>
          </w:p>
        </w:tc>
        <w:tc>
          <w:tcPr>
            <w:tcW w:w="651" w:type="pct"/>
            <w:tcBorders>
              <w:top w:val="nil"/>
              <w:left w:val="nil"/>
              <w:bottom w:val="single" w:sz="8" w:space="0" w:color="auto"/>
              <w:right w:val="nil"/>
            </w:tcBorders>
            <w:shd w:val="clear" w:color="auto" w:fill="auto"/>
            <w:noWrap/>
            <w:vAlign w:val="center"/>
            <w:hideMark/>
          </w:tcPr>
          <w:p w:rsidR="001A66E0" w:rsidRPr="00F2740B" w:rsidRDefault="001A66E0" w:rsidP="004374AE">
            <w:pPr>
              <w:jc w:val="center"/>
              <w:rPr>
                <w:b/>
                <w:color w:val="000000"/>
                <w:sz w:val="18"/>
                <w:szCs w:val="18"/>
              </w:rPr>
            </w:pPr>
            <w:r w:rsidRPr="00F2740B">
              <w:rPr>
                <w:b/>
                <w:color w:val="000000"/>
                <w:sz w:val="18"/>
                <w:szCs w:val="18"/>
              </w:rPr>
              <w:t>(N=42)</w:t>
            </w:r>
          </w:p>
        </w:tc>
        <w:tc>
          <w:tcPr>
            <w:tcW w:w="562" w:type="pct"/>
            <w:tcBorders>
              <w:top w:val="nil"/>
              <w:left w:val="nil"/>
              <w:bottom w:val="single" w:sz="8" w:space="0" w:color="auto"/>
              <w:right w:val="nil"/>
            </w:tcBorders>
            <w:shd w:val="clear" w:color="auto" w:fill="auto"/>
            <w:noWrap/>
            <w:vAlign w:val="center"/>
            <w:hideMark/>
          </w:tcPr>
          <w:p w:rsidR="001A66E0" w:rsidRPr="00F2740B" w:rsidRDefault="001A66E0" w:rsidP="004374AE">
            <w:pPr>
              <w:jc w:val="center"/>
              <w:rPr>
                <w:b/>
                <w:color w:val="000000"/>
                <w:sz w:val="18"/>
                <w:szCs w:val="18"/>
              </w:rPr>
            </w:pPr>
            <w:r w:rsidRPr="00F2740B">
              <w:rPr>
                <w:b/>
                <w:color w:val="000000"/>
                <w:sz w:val="18"/>
                <w:szCs w:val="18"/>
              </w:rPr>
              <w:t>(N=279)</w:t>
            </w:r>
          </w:p>
        </w:tc>
        <w:tc>
          <w:tcPr>
            <w:tcW w:w="561" w:type="pct"/>
            <w:tcBorders>
              <w:top w:val="nil"/>
              <w:left w:val="nil"/>
              <w:bottom w:val="single" w:sz="8" w:space="0" w:color="auto"/>
              <w:right w:val="nil"/>
            </w:tcBorders>
            <w:shd w:val="clear" w:color="auto" w:fill="auto"/>
            <w:noWrap/>
            <w:vAlign w:val="center"/>
            <w:hideMark/>
          </w:tcPr>
          <w:p w:rsidR="001A66E0" w:rsidRPr="00F2740B" w:rsidRDefault="001A66E0" w:rsidP="004374AE">
            <w:pPr>
              <w:jc w:val="center"/>
              <w:rPr>
                <w:b/>
                <w:color w:val="000000"/>
                <w:sz w:val="18"/>
                <w:szCs w:val="18"/>
              </w:rPr>
            </w:pPr>
            <w:r w:rsidRPr="00F2740B">
              <w:rPr>
                <w:b/>
                <w:color w:val="000000"/>
                <w:sz w:val="18"/>
                <w:szCs w:val="18"/>
              </w:rPr>
              <w:t>(N=505)</w:t>
            </w:r>
          </w:p>
        </w:tc>
      </w:tr>
      <w:tr w:rsidR="001A66E0" w:rsidRPr="00F2740B" w:rsidTr="00885B9F">
        <w:tc>
          <w:tcPr>
            <w:tcW w:w="1894" w:type="pct"/>
            <w:tcBorders>
              <w:top w:val="nil"/>
              <w:left w:val="nil"/>
              <w:right w:val="nil"/>
            </w:tcBorders>
            <w:shd w:val="clear" w:color="auto" w:fill="auto"/>
            <w:noWrap/>
            <w:vAlign w:val="center"/>
            <w:hideMark/>
          </w:tcPr>
          <w:p w:rsidR="001A66E0" w:rsidRPr="00F2740B" w:rsidRDefault="001A66E0" w:rsidP="004374AE">
            <w:pPr>
              <w:rPr>
                <w:b/>
                <w:color w:val="000000"/>
                <w:sz w:val="18"/>
                <w:szCs w:val="18"/>
              </w:rPr>
            </w:pPr>
            <w:r w:rsidRPr="00F2740B">
              <w:rPr>
                <w:b/>
                <w:color w:val="000000"/>
                <w:sz w:val="18"/>
                <w:szCs w:val="18"/>
              </w:rPr>
              <w:t>Missing in Baseline survey B</w:t>
            </w:r>
          </w:p>
        </w:tc>
        <w:tc>
          <w:tcPr>
            <w:tcW w:w="751" w:type="pct"/>
            <w:tcBorders>
              <w:top w:val="nil"/>
              <w:left w:val="nil"/>
              <w:right w:val="nil"/>
            </w:tcBorders>
            <w:shd w:val="clear" w:color="auto" w:fill="auto"/>
            <w:noWrap/>
            <w:vAlign w:val="center"/>
          </w:tcPr>
          <w:p w:rsidR="001A66E0" w:rsidRPr="00F2740B" w:rsidRDefault="001A66E0" w:rsidP="004374AE">
            <w:pPr>
              <w:jc w:val="center"/>
              <w:rPr>
                <w:color w:val="000000"/>
                <w:sz w:val="18"/>
                <w:szCs w:val="18"/>
              </w:rPr>
            </w:pPr>
            <w:r w:rsidRPr="00F2740B">
              <w:rPr>
                <w:color w:val="000000"/>
                <w:sz w:val="18"/>
                <w:szCs w:val="18"/>
              </w:rPr>
              <w:t>168</w:t>
            </w:r>
          </w:p>
        </w:tc>
        <w:tc>
          <w:tcPr>
            <w:tcW w:w="582" w:type="pct"/>
            <w:tcBorders>
              <w:top w:val="nil"/>
              <w:left w:val="nil"/>
              <w:right w:val="nil"/>
            </w:tcBorders>
            <w:shd w:val="clear" w:color="auto" w:fill="auto"/>
            <w:noWrap/>
            <w:vAlign w:val="center"/>
          </w:tcPr>
          <w:p w:rsidR="001A66E0" w:rsidRPr="00F2740B" w:rsidRDefault="001A66E0" w:rsidP="004374AE">
            <w:pPr>
              <w:jc w:val="center"/>
              <w:rPr>
                <w:color w:val="000000"/>
                <w:sz w:val="18"/>
                <w:szCs w:val="18"/>
              </w:rPr>
            </w:pPr>
            <w:r w:rsidRPr="00F2740B">
              <w:rPr>
                <w:color w:val="000000"/>
                <w:sz w:val="18"/>
                <w:szCs w:val="18"/>
              </w:rPr>
              <w:t>61</w:t>
            </w:r>
          </w:p>
        </w:tc>
        <w:tc>
          <w:tcPr>
            <w:tcW w:w="651" w:type="pct"/>
            <w:tcBorders>
              <w:top w:val="nil"/>
              <w:left w:val="nil"/>
              <w:right w:val="nil"/>
            </w:tcBorders>
            <w:shd w:val="clear" w:color="auto" w:fill="auto"/>
            <w:noWrap/>
            <w:vAlign w:val="center"/>
          </w:tcPr>
          <w:p w:rsidR="001A66E0" w:rsidRPr="00F2740B" w:rsidRDefault="001A66E0" w:rsidP="004374AE">
            <w:pPr>
              <w:jc w:val="center"/>
              <w:rPr>
                <w:color w:val="000000"/>
                <w:sz w:val="18"/>
                <w:szCs w:val="18"/>
              </w:rPr>
            </w:pPr>
            <w:r w:rsidRPr="00F2740B">
              <w:rPr>
                <w:color w:val="000000"/>
                <w:sz w:val="18"/>
                <w:szCs w:val="18"/>
              </w:rPr>
              <w:t>7</w:t>
            </w:r>
          </w:p>
        </w:tc>
        <w:tc>
          <w:tcPr>
            <w:tcW w:w="562" w:type="pct"/>
            <w:tcBorders>
              <w:top w:val="nil"/>
              <w:left w:val="nil"/>
              <w:right w:val="nil"/>
            </w:tcBorders>
            <w:shd w:val="clear" w:color="auto" w:fill="auto"/>
            <w:noWrap/>
            <w:vAlign w:val="center"/>
          </w:tcPr>
          <w:p w:rsidR="001A66E0" w:rsidRPr="00F2740B" w:rsidRDefault="001A66E0" w:rsidP="004374AE">
            <w:pPr>
              <w:jc w:val="center"/>
              <w:rPr>
                <w:color w:val="000000"/>
                <w:sz w:val="18"/>
                <w:szCs w:val="18"/>
              </w:rPr>
            </w:pPr>
            <w:r w:rsidRPr="00F2740B">
              <w:rPr>
                <w:color w:val="000000"/>
                <w:sz w:val="18"/>
                <w:szCs w:val="18"/>
              </w:rPr>
              <w:t>27</w:t>
            </w:r>
          </w:p>
        </w:tc>
        <w:tc>
          <w:tcPr>
            <w:tcW w:w="561" w:type="pct"/>
            <w:tcBorders>
              <w:top w:val="nil"/>
              <w:left w:val="nil"/>
              <w:right w:val="nil"/>
            </w:tcBorders>
            <w:shd w:val="clear" w:color="auto" w:fill="auto"/>
            <w:noWrap/>
            <w:vAlign w:val="center"/>
          </w:tcPr>
          <w:p w:rsidR="001A66E0" w:rsidRPr="00F2740B" w:rsidRDefault="001A66E0" w:rsidP="004374AE">
            <w:pPr>
              <w:jc w:val="center"/>
              <w:rPr>
                <w:color w:val="000000"/>
                <w:sz w:val="18"/>
                <w:szCs w:val="18"/>
              </w:rPr>
            </w:pPr>
            <w:r w:rsidRPr="00F2740B">
              <w:rPr>
                <w:color w:val="000000"/>
                <w:sz w:val="18"/>
                <w:szCs w:val="18"/>
              </w:rPr>
              <w:t>73</w:t>
            </w:r>
          </w:p>
        </w:tc>
      </w:tr>
      <w:tr w:rsidR="001A66E0" w:rsidRPr="00F2740B" w:rsidTr="00885B9F">
        <w:tc>
          <w:tcPr>
            <w:tcW w:w="1894" w:type="pct"/>
            <w:tcBorders>
              <w:top w:val="nil"/>
              <w:left w:val="nil"/>
              <w:right w:val="nil"/>
            </w:tcBorders>
            <w:shd w:val="clear" w:color="auto" w:fill="auto"/>
            <w:noWrap/>
            <w:vAlign w:val="center"/>
          </w:tcPr>
          <w:p w:rsidR="001A66E0" w:rsidRPr="00F2740B" w:rsidRDefault="001A66E0" w:rsidP="007F686A">
            <w:pPr>
              <w:ind w:left="1" w:firstLineChars="177" w:firstLine="320"/>
              <w:rPr>
                <w:b/>
                <w:color w:val="000000"/>
                <w:sz w:val="18"/>
                <w:szCs w:val="18"/>
              </w:rPr>
            </w:pPr>
            <w:r w:rsidRPr="00F2740B">
              <w:rPr>
                <w:b/>
                <w:color w:val="000000"/>
                <w:sz w:val="18"/>
                <w:szCs w:val="18"/>
              </w:rPr>
              <w:t>Attrition rate (%)</w:t>
            </w:r>
          </w:p>
        </w:tc>
        <w:tc>
          <w:tcPr>
            <w:tcW w:w="751" w:type="pct"/>
            <w:tcBorders>
              <w:top w:val="nil"/>
              <w:left w:val="nil"/>
              <w:right w:val="nil"/>
            </w:tcBorders>
            <w:shd w:val="clear" w:color="auto" w:fill="auto"/>
            <w:noWrap/>
            <w:vAlign w:val="center"/>
          </w:tcPr>
          <w:p w:rsidR="001A66E0" w:rsidRPr="00F2740B" w:rsidRDefault="001A66E0" w:rsidP="004374AE">
            <w:pPr>
              <w:jc w:val="center"/>
              <w:rPr>
                <w:color w:val="000000"/>
                <w:sz w:val="18"/>
                <w:szCs w:val="18"/>
              </w:rPr>
            </w:pPr>
            <w:r w:rsidRPr="00F2740B">
              <w:rPr>
                <w:color w:val="000000"/>
                <w:sz w:val="18"/>
                <w:szCs w:val="18"/>
              </w:rPr>
              <w:t>13</w:t>
            </w:r>
          </w:p>
        </w:tc>
        <w:tc>
          <w:tcPr>
            <w:tcW w:w="582" w:type="pct"/>
            <w:tcBorders>
              <w:top w:val="nil"/>
              <w:left w:val="nil"/>
              <w:right w:val="nil"/>
            </w:tcBorders>
            <w:shd w:val="clear" w:color="auto" w:fill="auto"/>
            <w:noWrap/>
            <w:vAlign w:val="center"/>
          </w:tcPr>
          <w:p w:rsidR="001A66E0" w:rsidRPr="00F2740B" w:rsidRDefault="001A66E0" w:rsidP="004374AE">
            <w:pPr>
              <w:jc w:val="center"/>
              <w:rPr>
                <w:color w:val="000000"/>
                <w:sz w:val="18"/>
                <w:szCs w:val="18"/>
              </w:rPr>
            </w:pPr>
            <w:r w:rsidRPr="00F2740B">
              <w:rPr>
                <w:color w:val="000000"/>
                <w:sz w:val="18"/>
                <w:szCs w:val="18"/>
              </w:rPr>
              <w:t>12</w:t>
            </w:r>
          </w:p>
        </w:tc>
        <w:tc>
          <w:tcPr>
            <w:tcW w:w="651" w:type="pct"/>
            <w:tcBorders>
              <w:top w:val="nil"/>
              <w:left w:val="nil"/>
              <w:right w:val="nil"/>
            </w:tcBorders>
            <w:shd w:val="clear" w:color="auto" w:fill="auto"/>
            <w:noWrap/>
            <w:vAlign w:val="center"/>
          </w:tcPr>
          <w:p w:rsidR="001A66E0" w:rsidRPr="00F2740B" w:rsidRDefault="001A66E0" w:rsidP="004374AE">
            <w:pPr>
              <w:jc w:val="center"/>
              <w:rPr>
                <w:color w:val="000000"/>
                <w:sz w:val="18"/>
                <w:szCs w:val="18"/>
              </w:rPr>
            </w:pPr>
            <w:r w:rsidRPr="00F2740B">
              <w:rPr>
                <w:color w:val="000000"/>
                <w:sz w:val="18"/>
                <w:szCs w:val="18"/>
              </w:rPr>
              <w:t>17</w:t>
            </w:r>
          </w:p>
        </w:tc>
        <w:tc>
          <w:tcPr>
            <w:tcW w:w="562" w:type="pct"/>
            <w:tcBorders>
              <w:top w:val="nil"/>
              <w:left w:val="nil"/>
              <w:right w:val="nil"/>
            </w:tcBorders>
            <w:shd w:val="clear" w:color="auto" w:fill="auto"/>
            <w:noWrap/>
            <w:vAlign w:val="center"/>
          </w:tcPr>
          <w:p w:rsidR="001A66E0" w:rsidRPr="00F2740B" w:rsidRDefault="001A66E0" w:rsidP="004374AE">
            <w:pPr>
              <w:jc w:val="center"/>
              <w:rPr>
                <w:color w:val="000000"/>
                <w:sz w:val="18"/>
                <w:szCs w:val="18"/>
              </w:rPr>
            </w:pPr>
            <w:r w:rsidRPr="00F2740B">
              <w:rPr>
                <w:color w:val="000000"/>
                <w:sz w:val="18"/>
                <w:szCs w:val="18"/>
              </w:rPr>
              <w:t>10</w:t>
            </w:r>
          </w:p>
        </w:tc>
        <w:tc>
          <w:tcPr>
            <w:tcW w:w="561" w:type="pct"/>
            <w:tcBorders>
              <w:top w:val="nil"/>
              <w:left w:val="nil"/>
              <w:right w:val="nil"/>
            </w:tcBorders>
            <w:shd w:val="clear" w:color="auto" w:fill="auto"/>
            <w:noWrap/>
            <w:vAlign w:val="center"/>
          </w:tcPr>
          <w:p w:rsidR="001A66E0" w:rsidRPr="00F2740B" w:rsidRDefault="001A66E0" w:rsidP="004374AE">
            <w:pPr>
              <w:jc w:val="center"/>
              <w:rPr>
                <w:color w:val="000000"/>
                <w:sz w:val="18"/>
                <w:szCs w:val="18"/>
              </w:rPr>
            </w:pPr>
            <w:r w:rsidRPr="00F2740B">
              <w:rPr>
                <w:color w:val="000000"/>
                <w:sz w:val="18"/>
                <w:szCs w:val="18"/>
              </w:rPr>
              <w:t>14</w:t>
            </w:r>
          </w:p>
        </w:tc>
      </w:tr>
      <w:tr w:rsidR="001A66E0" w:rsidRPr="00F2740B" w:rsidTr="00885B9F">
        <w:tc>
          <w:tcPr>
            <w:tcW w:w="1894" w:type="pct"/>
            <w:tcBorders>
              <w:top w:val="nil"/>
              <w:left w:val="nil"/>
              <w:right w:val="nil"/>
            </w:tcBorders>
            <w:shd w:val="clear" w:color="auto" w:fill="auto"/>
            <w:noWrap/>
            <w:vAlign w:val="center"/>
          </w:tcPr>
          <w:p w:rsidR="001A66E0" w:rsidRPr="00F2740B" w:rsidRDefault="001A66E0" w:rsidP="00810D3F">
            <w:pPr>
              <w:rPr>
                <w:b/>
                <w:color w:val="000000"/>
                <w:sz w:val="18"/>
                <w:szCs w:val="18"/>
              </w:rPr>
            </w:pPr>
            <w:r w:rsidRPr="00F2740B">
              <w:rPr>
                <w:b/>
                <w:color w:val="000000"/>
                <w:sz w:val="18"/>
                <w:szCs w:val="18"/>
              </w:rPr>
              <w:t>Additional missing in Endline survey</w:t>
            </w:r>
          </w:p>
        </w:tc>
        <w:tc>
          <w:tcPr>
            <w:tcW w:w="751" w:type="pct"/>
            <w:tcBorders>
              <w:top w:val="nil"/>
              <w:left w:val="nil"/>
              <w:right w:val="nil"/>
            </w:tcBorders>
            <w:shd w:val="clear" w:color="auto" w:fill="auto"/>
            <w:noWrap/>
            <w:vAlign w:val="center"/>
          </w:tcPr>
          <w:p w:rsidR="001A66E0" w:rsidRPr="00F2740B" w:rsidRDefault="001A66E0" w:rsidP="004374AE">
            <w:pPr>
              <w:jc w:val="center"/>
              <w:rPr>
                <w:color w:val="000000"/>
                <w:sz w:val="18"/>
                <w:szCs w:val="18"/>
              </w:rPr>
            </w:pPr>
            <w:r w:rsidRPr="00F2740B">
              <w:rPr>
                <w:color w:val="000000"/>
                <w:sz w:val="18"/>
                <w:szCs w:val="18"/>
              </w:rPr>
              <w:t>148</w:t>
            </w:r>
          </w:p>
        </w:tc>
        <w:tc>
          <w:tcPr>
            <w:tcW w:w="582" w:type="pct"/>
            <w:tcBorders>
              <w:top w:val="nil"/>
              <w:left w:val="nil"/>
              <w:right w:val="nil"/>
            </w:tcBorders>
            <w:shd w:val="clear" w:color="auto" w:fill="auto"/>
            <w:noWrap/>
            <w:vAlign w:val="center"/>
          </w:tcPr>
          <w:p w:rsidR="001A66E0" w:rsidRPr="00F2740B" w:rsidRDefault="001A66E0" w:rsidP="004374AE">
            <w:pPr>
              <w:jc w:val="center"/>
              <w:rPr>
                <w:color w:val="000000"/>
                <w:sz w:val="18"/>
                <w:szCs w:val="18"/>
              </w:rPr>
            </w:pPr>
            <w:r w:rsidRPr="00F2740B">
              <w:rPr>
                <w:color w:val="000000"/>
                <w:sz w:val="18"/>
                <w:szCs w:val="18"/>
              </w:rPr>
              <w:t>47</w:t>
            </w:r>
          </w:p>
        </w:tc>
        <w:tc>
          <w:tcPr>
            <w:tcW w:w="651" w:type="pct"/>
            <w:tcBorders>
              <w:top w:val="nil"/>
              <w:left w:val="nil"/>
              <w:right w:val="nil"/>
            </w:tcBorders>
            <w:shd w:val="clear" w:color="auto" w:fill="auto"/>
            <w:noWrap/>
            <w:vAlign w:val="center"/>
          </w:tcPr>
          <w:p w:rsidR="001A66E0" w:rsidRPr="00F2740B" w:rsidRDefault="001A66E0" w:rsidP="004374AE">
            <w:pPr>
              <w:jc w:val="center"/>
              <w:rPr>
                <w:color w:val="000000"/>
                <w:sz w:val="18"/>
                <w:szCs w:val="18"/>
              </w:rPr>
            </w:pPr>
            <w:r w:rsidRPr="00F2740B">
              <w:rPr>
                <w:color w:val="000000"/>
                <w:sz w:val="18"/>
                <w:szCs w:val="18"/>
              </w:rPr>
              <w:t>5</w:t>
            </w:r>
          </w:p>
        </w:tc>
        <w:tc>
          <w:tcPr>
            <w:tcW w:w="562" w:type="pct"/>
            <w:tcBorders>
              <w:top w:val="nil"/>
              <w:left w:val="nil"/>
              <w:right w:val="nil"/>
            </w:tcBorders>
            <w:shd w:val="clear" w:color="auto" w:fill="auto"/>
            <w:noWrap/>
            <w:vAlign w:val="center"/>
          </w:tcPr>
          <w:p w:rsidR="001A66E0" w:rsidRPr="00F2740B" w:rsidRDefault="001A66E0" w:rsidP="004374AE">
            <w:pPr>
              <w:jc w:val="center"/>
              <w:rPr>
                <w:color w:val="000000"/>
                <w:sz w:val="18"/>
                <w:szCs w:val="18"/>
              </w:rPr>
            </w:pPr>
            <w:r w:rsidRPr="00F2740B">
              <w:rPr>
                <w:color w:val="000000"/>
                <w:sz w:val="18"/>
                <w:szCs w:val="18"/>
              </w:rPr>
              <w:t>23</w:t>
            </w:r>
          </w:p>
        </w:tc>
        <w:tc>
          <w:tcPr>
            <w:tcW w:w="561" w:type="pct"/>
            <w:tcBorders>
              <w:top w:val="nil"/>
              <w:left w:val="nil"/>
              <w:right w:val="nil"/>
            </w:tcBorders>
            <w:shd w:val="clear" w:color="auto" w:fill="auto"/>
            <w:noWrap/>
            <w:vAlign w:val="center"/>
          </w:tcPr>
          <w:p w:rsidR="001A66E0" w:rsidRPr="00F2740B" w:rsidRDefault="001A66E0" w:rsidP="004374AE">
            <w:pPr>
              <w:jc w:val="center"/>
              <w:rPr>
                <w:color w:val="000000"/>
                <w:sz w:val="18"/>
                <w:szCs w:val="18"/>
              </w:rPr>
            </w:pPr>
            <w:r w:rsidRPr="00F2740B">
              <w:rPr>
                <w:color w:val="000000"/>
                <w:sz w:val="18"/>
                <w:szCs w:val="18"/>
              </w:rPr>
              <w:t>73</w:t>
            </w:r>
          </w:p>
        </w:tc>
      </w:tr>
      <w:tr w:rsidR="001A66E0" w:rsidRPr="00F2740B" w:rsidTr="00885B9F">
        <w:tc>
          <w:tcPr>
            <w:tcW w:w="1894" w:type="pct"/>
            <w:tcBorders>
              <w:top w:val="nil"/>
              <w:left w:val="nil"/>
              <w:bottom w:val="single" w:sz="8" w:space="0" w:color="auto"/>
              <w:right w:val="nil"/>
            </w:tcBorders>
            <w:shd w:val="clear" w:color="auto" w:fill="auto"/>
            <w:noWrap/>
            <w:vAlign w:val="center"/>
          </w:tcPr>
          <w:p w:rsidR="001A66E0" w:rsidRPr="00F2740B" w:rsidRDefault="001A66E0" w:rsidP="007F686A">
            <w:pPr>
              <w:ind w:left="1" w:firstLineChars="177" w:firstLine="320"/>
              <w:rPr>
                <w:b/>
                <w:color w:val="000000"/>
                <w:sz w:val="18"/>
                <w:szCs w:val="18"/>
              </w:rPr>
            </w:pPr>
            <w:r w:rsidRPr="00F2740B">
              <w:rPr>
                <w:b/>
                <w:color w:val="000000"/>
                <w:sz w:val="18"/>
                <w:szCs w:val="18"/>
              </w:rPr>
              <w:t>Addl. attrition rate (%)</w:t>
            </w:r>
          </w:p>
        </w:tc>
        <w:tc>
          <w:tcPr>
            <w:tcW w:w="751" w:type="pct"/>
            <w:tcBorders>
              <w:top w:val="nil"/>
              <w:left w:val="nil"/>
              <w:bottom w:val="single" w:sz="8" w:space="0" w:color="auto"/>
              <w:right w:val="nil"/>
            </w:tcBorders>
            <w:shd w:val="clear" w:color="auto" w:fill="auto"/>
            <w:noWrap/>
            <w:vAlign w:val="center"/>
          </w:tcPr>
          <w:p w:rsidR="001A66E0" w:rsidRPr="00F2740B" w:rsidRDefault="001A66E0" w:rsidP="004374AE">
            <w:pPr>
              <w:jc w:val="center"/>
              <w:rPr>
                <w:color w:val="000000"/>
                <w:sz w:val="18"/>
                <w:szCs w:val="18"/>
              </w:rPr>
            </w:pPr>
            <w:r w:rsidRPr="00F2740B">
              <w:rPr>
                <w:color w:val="000000"/>
                <w:sz w:val="18"/>
                <w:szCs w:val="18"/>
              </w:rPr>
              <w:t xml:space="preserve">11 </w:t>
            </w:r>
          </w:p>
        </w:tc>
        <w:tc>
          <w:tcPr>
            <w:tcW w:w="582" w:type="pct"/>
            <w:tcBorders>
              <w:top w:val="nil"/>
              <w:left w:val="nil"/>
              <w:bottom w:val="single" w:sz="8" w:space="0" w:color="auto"/>
              <w:right w:val="nil"/>
            </w:tcBorders>
            <w:shd w:val="clear" w:color="auto" w:fill="auto"/>
            <w:noWrap/>
            <w:vAlign w:val="center"/>
          </w:tcPr>
          <w:p w:rsidR="001A66E0" w:rsidRPr="00F2740B" w:rsidRDefault="001A66E0" w:rsidP="004374AE">
            <w:pPr>
              <w:jc w:val="center"/>
              <w:rPr>
                <w:color w:val="000000"/>
                <w:sz w:val="18"/>
                <w:szCs w:val="18"/>
              </w:rPr>
            </w:pPr>
            <w:r w:rsidRPr="00F2740B">
              <w:rPr>
                <w:color w:val="000000"/>
                <w:sz w:val="18"/>
                <w:szCs w:val="18"/>
              </w:rPr>
              <w:t xml:space="preserve">9 </w:t>
            </w:r>
          </w:p>
        </w:tc>
        <w:tc>
          <w:tcPr>
            <w:tcW w:w="651" w:type="pct"/>
            <w:tcBorders>
              <w:top w:val="nil"/>
              <w:left w:val="nil"/>
              <w:bottom w:val="single" w:sz="8" w:space="0" w:color="auto"/>
              <w:right w:val="nil"/>
            </w:tcBorders>
            <w:shd w:val="clear" w:color="auto" w:fill="auto"/>
            <w:noWrap/>
            <w:vAlign w:val="center"/>
          </w:tcPr>
          <w:p w:rsidR="001A66E0" w:rsidRPr="00F2740B" w:rsidRDefault="001A66E0" w:rsidP="004374AE">
            <w:pPr>
              <w:jc w:val="center"/>
              <w:rPr>
                <w:color w:val="000000"/>
                <w:sz w:val="18"/>
                <w:szCs w:val="18"/>
              </w:rPr>
            </w:pPr>
            <w:r w:rsidRPr="00F2740B">
              <w:rPr>
                <w:color w:val="000000"/>
                <w:sz w:val="18"/>
                <w:szCs w:val="18"/>
              </w:rPr>
              <w:t xml:space="preserve">12 </w:t>
            </w:r>
          </w:p>
        </w:tc>
        <w:tc>
          <w:tcPr>
            <w:tcW w:w="562" w:type="pct"/>
            <w:tcBorders>
              <w:top w:val="nil"/>
              <w:left w:val="nil"/>
              <w:bottom w:val="single" w:sz="8" w:space="0" w:color="auto"/>
              <w:right w:val="nil"/>
            </w:tcBorders>
            <w:shd w:val="clear" w:color="auto" w:fill="auto"/>
            <w:noWrap/>
            <w:vAlign w:val="center"/>
          </w:tcPr>
          <w:p w:rsidR="001A66E0" w:rsidRPr="00F2740B" w:rsidRDefault="001A66E0" w:rsidP="004374AE">
            <w:pPr>
              <w:jc w:val="center"/>
              <w:rPr>
                <w:color w:val="000000"/>
                <w:sz w:val="18"/>
                <w:szCs w:val="18"/>
              </w:rPr>
            </w:pPr>
            <w:r w:rsidRPr="00F2740B">
              <w:rPr>
                <w:color w:val="000000"/>
                <w:sz w:val="18"/>
                <w:szCs w:val="18"/>
              </w:rPr>
              <w:t xml:space="preserve">8 </w:t>
            </w:r>
          </w:p>
        </w:tc>
        <w:tc>
          <w:tcPr>
            <w:tcW w:w="561" w:type="pct"/>
            <w:tcBorders>
              <w:top w:val="nil"/>
              <w:left w:val="nil"/>
              <w:bottom w:val="single" w:sz="8" w:space="0" w:color="auto"/>
              <w:right w:val="nil"/>
            </w:tcBorders>
            <w:shd w:val="clear" w:color="auto" w:fill="auto"/>
            <w:noWrap/>
            <w:vAlign w:val="center"/>
          </w:tcPr>
          <w:p w:rsidR="001A66E0" w:rsidRPr="00F2740B" w:rsidRDefault="001A66E0" w:rsidP="004374AE">
            <w:pPr>
              <w:jc w:val="center"/>
              <w:rPr>
                <w:color w:val="000000"/>
                <w:sz w:val="18"/>
                <w:szCs w:val="18"/>
              </w:rPr>
            </w:pPr>
            <w:r w:rsidRPr="00F2740B">
              <w:rPr>
                <w:color w:val="000000"/>
                <w:sz w:val="18"/>
                <w:szCs w:val="18"/>
              </w:rPr>
              <w:t xml:space="preserve">5 </w:t>
            </w:r>
          </w:p>
        </w:tc>
      </w:tr>
      <w:tr w:rsidR="001A66E0" w:rsidRPr="00F2740B" w:rsidTr="001E149F">
        <w:tc>
          <w:tcPr>
            <w:tcW w:w="5000" w:type="pct"/>
            <w:gridSpan w:val="6"/>
            <w:tcBorders>
              <w:top w:val="single" w:sz="8" w:space="0" w:color="auto"/>
              <w:left w:val="nil"/>
              <w:bottom w:val="nil"/>
              <w:right w:val="nil"/>
            </w:tcBorders>
            <w:shd w:val="clear" w:color="auto" w:fill="auto"/>
            <w:noWrap/>
            <w:vAlign w:val="center"/>
            <w:hideMark/>
          </w:tcPr>
          <w:p w:rsidR="001A66E0" w:rsidRPr="00EB3FDF" w:rsidRDefault="001A66E0" w:rsidP="00EB3FDF">
            <w:pPr>
              <w:spacing w:after="0" w:line="240" w:lineRule="auto"/>
              <w:ind w:left="194" w:hangingChars="138" w:hanging="194"/>
              <w:rPr>
                <w:color w:val="000000"/>
                <w:sz w:val="14"/>
                <w:szCs w:val="14"/>
              </w:rPr>
            </w:pPr>
            <w:r w:rsidRPr="00EB3FDF">
              <w:rPr>
                <w:b/>
                <w:color w:val="000000"/>
                <w:sz w:val="14"/>
                <w:szCs w:val="14"/>
              </w:rPr>
              <w:t>T</w:t>
            </w:r>
            <w:r w:rsidRPr="00EB3FDF">
              <w:rPr>
                <w:color w:val="000000"/>
                <w:sz w:val="14"/>
                <w:szCs w:val="14"/>
              </w:rPr>
              <w:t>: Treatment (accepted invitation to participate in FFS in the treatment villages)</w:t>
            </w:r>
          </w:p>
          <w:p w:rsidR="001A66E0" w:rsidRPr="00EB3FDF" w:rsidRDefault="001A66E0" w:rsidP="00EB3FDF">
            <w:pPr>
              <w:spacing w:after="0" w:line="240" w:lineRule="auto"/>
              <w:ind w:left="194" w:hangingChars="138" w:hanging="194"/>
              <w:rPr>
                <w:color w:val="000000"/>
                <w:sz w:val="14"/>
                <w:szCs w:val="14"/>
              </w:rPr>
            </w:pPr>
            <w:r w:rsidRPr="00EB3FDF">
              <w:rPr>
                <w:b/>
                <w:color w:val="000000"/>
                <w:sz w:val="14"/>
                <w:szCs w:val="14"/>
              </w:rPr>
              <w:t>R</w:t>
            </w:r>
            <w:r w:rsidRPr="00EB3FDF">
              <w:rPr>
                <w:color w:val="000000"/>
                <w:sz w:val="14"/>
                <w:szCs w:val="14"/>
              </w:rPr>
              <w:t>: Refused (did not accept invitation in the treatment villages)</w:t>
            </w:r>
          </w:p>
          <w:p w:rsidR="001A66E0" w:rsidRPr="00EB3FDF" w:rsidRDefault="001A66E0" w:rsidP="00EB3FDF">
            <w:pPr>
              <w:spacing w:after="0" w:line="240" w:lineRule="auto"/>
              <w:ind w:left="194" w:hangingChars="138" w:hanging="194"/>
              <w:rPr>
                <w:color w:val="000000"/>
                <w:sz w:val="14"/>
                <w:szCs w:val="14"/>
              </w:rPr>
            </w:pPr>
            <w:r w:rsidRPr="00EB3FDF">
              <w:rPr>
                <w:b/>
                <w:color w:val="000000"/>
                <w:sz w:val="14"/>
                <w:szCs w:val="14"/>
              </w:rPr>
              <w:t>E</w:t>
            </w:r>
            <w:r w:rsidRPr="00EB3FDF">
              <w:rPr>
                <w:color w:val="000000"/>
                <w:sz w:val="14"/>
                <w:szCs w:val="14"/>
              </w:rPr>
              <w:t>: Exposed (not randomly assigned invitation letter in the treatment villages)</w:t>
            </w:r>
          </w:p>
          <w:p w:rsidR="00810D3F" w:rsidRPr="00F2740B" w:rsidRDefault="001A66E0" w:rsidP="00EB3FDF">
            <w:pPr>
              <w:spacing w:after="0" w:line="240" w:lineRule="auto"/>
              <w:ind w:left="194" w:hangingChars="138" w:hanging="194"/>
              <w:rPr>
                <w:color w:val="000000"/>
                <w:sz w:val="18"/>
                <w:szCs w:val="18"/>
              </w:rPr>
            </w:pPr>
            <w:r w:rsidRPr="00EB3FDF">
              <w:rPr>
                <w:b/>
                <w:color w:val="000000"/>
                <w:sz w:val="14"/>
                <w:szCs w:val="14"/>
              </w:rPr>
              <w:t>C</w:t>
            </w:r>
            <w:r w:rsidRPr="00EB3FDF">
              <w:rPr>
                <w:color w:val="000000"/>
                <w:sz w:val="14"/>
                <w:szCs w:val="14"/>
              </w:rPr>
              <w:t>: Control (farmers in the control villages)</w:t>
            </w:r>
          </w:p>
        </w:tc>
      </w:tr>
    </w:tbl>
    <w:p w:rsidR="00885B9F" w:rsidRDefault="00885B9F">
      <w:r>
        <w:br w:type="page"/>
      </w:r>
    </w:p>
    <w:tbl>
      <w:tblPr>
        <w:tblW w:w="5000" w:type="pct"/>
        <w:tblLayout w:type="fixed"/>
        <w:tblCellMar>
          <w:left w:w="28" w:type="dxa"/>
          <w:right w:w="28" w:type="dxa"/>
        </w:tblCellMar>
        <w:tblLook w:val="04A0" w:firstRow="1" w:lastRow="0" w:firstColumn="1" w:lastColumn="0" w:noHBand="0" w:noVBand="1"/>
      </w:tblPr>
      <w:tblGrid>
        <w:gridCol w:w="3545"/>
        <w:gridCol w:w="1167"/>
        <w:gridCol w:w="991"/>
        <w:gridCol w:w="720"/>
        <w:gridCol w:w="997"/>
        <w:gridCol w:w="949"/>
        <w:gridCol w:w="185"/>
      </w:tblGrid>
      <w:tr w:rsidR="002B6CB8" w:rsidRPr="00F2740B" w:rsidTr="002B6CB8">
        <w:tc>
          <w:tcPr>
            <w:tcW w:w="5000" w:type="pct"/>
            <w:gridSpan w:val="7"/>
            <w:tcBorders>
              <w:top w:val="single" w:sz="8" w:space="0" w:color="auto"/>
              <w:left w:val="nil"/>
              <w:bottom w:val="nil"/>
              <w:right w:val="nil"/>
            </w:tcBorders>
            <w:shd w:val="clear" w:color="auto" w:fill="auto"/>
            <w:noWrap/>
            <w:vAlign w:val="center"/>
            <w:hideMark/>
          </w:tcPr>
          <w:p w:rsidR="00407FB3" w:rsidRPr="00F2740B" w:rsidRDefault="00407FB3" w:rsidP="00885B9F">
            <w:pPr>
              <w:spacing w:line="240" w:lineRule="auto"/>
              <w:ind w:left="249" w:hangingChars="138" w:hanging="249"/>
              <w:jc w:val="center"/>
              <w:rPr>
                <w:b/>
                <w:color w:val="000000"/>
                <w:sz w:val="18"/>
                <w:szCs w:val="18"/>
              </w:rPr>
            </w:pPr>
          </w:p>
          <w:p w:rsidR="002B6CB8" w:rsidRPr="00F2740B" w:rsidRDefault="002B6CB8" w:rsidP="007F686A">
            <w:pPr>
              <w:spacing w:line="240" w:lineRule="auto"/>
              <w:ind w:left="249" w:hangingChars="138" w:hanging="249"/>
              <w:jc w:val="center"/>
              <w:rPr>
                <w:b/>
                <w:color w:val="000000"/>
                <w:sz w:val="18"/>
                <w:szCs w:val="18"/>
              </w:rPr>
            </w:pPr>
            <w:r w:rsidRPr="00F2740B">
              <w:rPr>
                <w:b/>
                <w:color w:val="000000"/>
                <w:sz w:val="18"/>
                <w:szCs w:val="18"/>
              </w:rPr>
              <w:t>Table 4.2. Missing Sample in Survey Hebei</w:t>
            </w:r>
            <w:r w:rsidR="003F16D5">
              <w:rPr>
                <w:b/>
                <w:color w:val="000000"/>
                <w:sz w:val="18"/>
                <w:szCs w:val="18"/>
              </w:rPr>
              <w:t xml:space="preserve"> (Tomatoe</w:t>
            </w:r>
            <w:r w:rsidR="00826953" w:rsidRPr="00F2740B">
              <w:rPr>
                <w:b/>
                <w:color w:val="000000"/>
                <w:sz w:val="18"/>
                <w:szCs w:val="18"/>
              </w:rPr>
              <w:t>s)</w:t>
            </w:r>
            <w:r w:rsidRPr="00F2740B">
              <w:rPr>
                <w:b/>
                <w:color w:val="000000"/>
                <w:sz w:val="18"/>
                <w:szCs w:val="18"/>
              </w:rPr>
              <w:t>, 2011-2013</w:t>
            </w:r>
          </w:p>
        </w:tc>
      </w:tr>
      <w:tr w:rsidR="002667DB" w:rsidRPr="00F2740B" w:rsidTr="00885B9F">
        <w:trPr>
          <w:gridAfter w:val="1"/>
          <w:wAfter w:w="109" w:type="pct"/>
          <w:trHeight w:val="330"/>
        </w:trPr>
        <w:tc>
          <w:tcPr>
            <w:tcW w:w="2072" w:type="pct"/>
            <w:vMerge w:val="restart"/>
            <w:tcBorders>
              <w:top w:val="nil"/>
              <w:left w:val="nil"/>
              <w:bottom w:val="single" w:sz="8" w:space="0" w:color="000000"/>
              <w:right w:val="nil"/>
            </w:tcBorders>
            <w:shd w:val="clear" w:color="auto" w:fill="auto"/>
            <w:noWrap/>
            <w:vAlign w:val="center"/>
          </w:tcPr>
          <w:p w:rsidR="002B6CB8" w:rsidRPr="00F2740B" w:rsidRDefault="002B6CB8" w:rsidP="00FB0AE3">
            <w:pPr>
              <w:rPr>
                <w:b/>
                <w:color w:val="000000"/>
                <w:sz w:val="18"/>
                <w:szCs w:val="18"/>
              </w:rPr>
            </w:pPr>
          </w:p>
        </w:tc>
        <w:tc>
          <w:tcPr>
            <w:tcW w:w="682" w:type="pct"/>
            <w:vMerge w:val="restart"/>
            <w:tcBorders>
              <w:top w:val="nil"/>
              <w:left w:val="nil"/>
              <w:bottom w:val="nil"/>
              <w:right w:val="nil"/>
            </w:tcBorders>
            <w:shd w:val="clear" w:color="auto" w:fill="auto"/>
            <w:noWrap/>
            <w:vAlign w:val="center"/>
            <w:hideMark/>
          </w:tcPr>
          <w:p w:rsidR="002B6CB8" w:rsidRPr="00F2740B" w:rsidRDefault="002B6CB8" w:rsidP="00FB0AE3">
            <w:pPr>
              <w:jc w:val="center"/>
              <w:rPr>
                <w:b/>
                <w:color w:val="000000"/>
                <w:sz w:val="18"/>
                <w:szCs w:val="18"/>
              </w:rPr>
            </w:pPr>
            <w:r w:rsidRPr="00F2740B">
              <w:rPr>
                <w:b/>
                <w:color w:val="000000"/>
                <w:sz w:val="18"/>
                <w:szCs w:val="18"/>
              </w:rPr>
              <w:t>Total</w:t>
            </w:r>
          </w:p>
        </w:tc>
        <w:tc>
          <w:tcPr>
            <w:tcW w:w="2137" w:type="pct"/>
            <w:gridSpan w:val="4"/>
            <w:tcBorders>
              <w:top w:val="single" w:sz="8" w:space="0" w:color="auto"/>
              <w:left w:val="nil"/>
              <w:bottom w:val="single" w:sz="8" w:space="0" w:color="auto"/>
              <w:right w:val="nil"/>
            </w:tcBorders>
            <w:shd w:val="clear" w:color="auto" w:fill="auto"/>
            <w:noWrap/>
            <w:vAlign w:val="center"/>
            <w:hideMark/>
          </w:tcPr>
          <w:p w:rsidR="002B6CB8" w:rsidRPr="00F2740B" w:rsidRDefault="002B6CB8" w:rsidP="00FB0AE3">
            <w:pPr>
              <w:keepNext/>
              <w:keepLines/>
              <w:spacing w:before="200"/>
              <w:jc w:val="center"/>
              <w:outlineLvl w:val="2"/>
              <w:rPr>
                <w:b/>
                <w:color w:val="000000"/>
                <w:sz w:val="18"/>
                <w:szCs w:val="18"/>
              </w:rPr>
            </w:pPr>
            <w:bookmarkStart w:id="29" w:name="_Toc376209920"/>
            <w:bookmarkStart w:id="30" w:name="_Toc376210215"/>
            <w:r w:rsidRPr="00F2740B">
              <w:rPr>
                <w:b/>
                <w:color w:val="000000"/>
                <w:sz w:val="18"/>
                <w:szCs w:val="18"/>
              </w:rPr>
              <w:t>Sample by design (%)</w:t>
            </w:r>
            <w:bookmarkEnd w:id="29"/>
            <w:bookmarkEnd w:id="30"/>
          </w:p>
        </w:tc>
      </w:tr>
      <w:tr w:rsidR="002667DB" w:rsidRPr="00F2740B" w:rsidTr="00885B9F">
        <w:trPr>
          <w:gridAfter w:val="1"/>
          <w:wAfter w:w="109" w:type="pct"/>
          <w:trHeight w:val="315"/>
        </w:trPr>
        <w:tc>
          <w:tcPr>
            <w:tcW w:w="2072" w:type="pct"/>
            <w:vMerge/>
            <w:tcBorders>
              <w:top w:val="nil"/>
              <w:left w:val="nil"/>
              <w:bottom w:val="single" w:sz="8" w:space="0" w:color="000000"/>
              <w:right w:val="nil"/>
            </w:tcBorders>
            <w:vAlign w:val="center"/>
            <w:hideMark/>
          </w:tcPr>
          <w:p w:rsidR="002B6CB8" w:rsidRPr="00F2740B" w:rsidRDefault="002B6CB8" w:rsidP="00FB0AE3">
            <w:pPr>
              <w:rPr>
                <w:b/>
                <w:color w:val="000000"/>
                <w:sz w:val="18"/>
                <w:szCs w:val="18"/>
              </w:rPr>
            </w:pPr>
          </w:p>
        </w:tc>
        <w:tc>
          <w:tcPr>
            <w:tcW w:w="682" w:type="pct"/>
            <w:vMerge/>
            <w:tcBorders>
              <w:top w:val="nil"/>
              <w:left w:val="nil"/>
              <w:bottom w:val="nil"/>
              <w:right w:val="nil"/>
            </w:tcBorders>
            <w:vAlign w:val="center"/>
            <w:hideMark/>
          </w:tcPr>
          <w:p w:rsidR="002B6CB8" w:rsidRPr="00F2740B" w:rsidRDefault="002B6CB8" w:rsidP="00FB0AE3">
            <w:pPr>
              <w:rPr>
                <w:b/>
                <w:color w:val="000000"/>
                <w:sz w:val="18"/>
                <w:szCs w:val="18"/>
              </w:rPr>
            </w:pPr>
          </w:p>
        </w:tc>
        <w:tc>
          <w:tcPr>
            <w:tcW w:w="579" w:type="pct"/>
            <w:tcBorders>
              <w:top w:val="nil"/>
              <w:left w:val="nil"/>
              <w:bottom w:val="nil"/>
              <w:right w:val="nil"/>
            </w:tcBorders>
            <w:shd w:val="clear" w:color="auto" w:fill="auto"/>
            <w:noWrap/>
            <w:vAlign w:val="center"/>
            <w:hideMark/>
          </w:tcPr>
          <w:p w:rsidR="002B6CB8" w:rsidRPr="00F2740B" w:rsidRDefault="002B6CB8" w:rsidP="00FB0AE3">
            <w:pPr>
              <w:keepNext/>
              <w:keepLines/>
              <w:spacing w:before="200"/>
              <w:jc w:val="center"/>
              <w:outlineLvl w:val="2"/>
              <w:rPr>
                <w:b/>
                <w:color w:val="000000"/>
                <w:sz w:val="18"/>
                <w:szCs w:val="18"/>
              </w:rPr>
            </w:pPr>
            <w:bookmarkStart w:id="31" w:name="_Toc376209921"/>
            <w:bookmarkStart w:id="32" w:name="_Toc376210216"/>
            <w:r w:rsidRPr="00F2740B">
              <w:rPr>
                <w:b/>
                <w:color w:val="000000"/>
                <w:sz w:val="18"/>
                <w:szCs w:val="18"/>
              </w:rPr>
              <w:t>T</w:t>
            </w:r>
            <w:bookmarkEnd w:id="31"/>
            <w:bookmarkEnd w:id="32"/>
          </w:p>
        </w:tc>
        <w:tc>
          <w:tcPr>
            <w:tcW w:w="421" w:type="pct"/>
            <w:tcBorders>
              <w:top w:val="nil"/>
              <w:left w:val="nil"/>
              <w:bottom w:val="nil"/>
              <w:right w:val="nil"/>
            </w:tcBorders>
            <w:shd w:val="clear" w:color="auto" w:fill="auto"/>
            <w:noWrap/>
            <w:vAlign w:val="center"/>
            <w:hideMark/>
          </w:tcPr>
          <w:p w:rsidR="002B6CB8" w:rsidRPr="00F2740B" w:rsidRDefault="002B6CB8" w:rsidP="00FB0AE3">
            <w:pPr>
              <w:keepNext/>
              <w:keepLines/>
              <w:spacing w:before="200"/>
              <w:jc w:val="center"/>
              <w:outlineLvl w:val="2"/>
              <w:rPr>
                <w:b/>
                <w:color w:val="000000"/>
                <w:sz w:val="18"/>
                <w:szCs w:val="18"/>
              </w:rPr>
            </w:pPr>
            <w:bookmarkStart w:id="33" w:name="_Toc376209922"/>
            <w:bookmarkStart w:id="34" w:name="_Toc376210217"/>
            <w:r w:rsidRPr="00F2740B">
              <w:rPr>
                <w:b/>
                <w:color w:val="000000"/>
                <w:sz w:val="18"/>
                <w:szCs w:val="18"/>
              </w:rPr>
              <w:t>R</w:t>
            </w:r>
            <w:bookmarkEnd w:id="33"/>
            <w:bookmarkEnd w:id="34"/>
          </w:p>
        </w:tc>
        <w:tc>
          <w:tcPr>
            <w:tcW w:w="583" w:type="pct"/>
            <w:tcBorders>
              <w:top w:val="nil"/>
              <w:left w:val="nil"/>
              <w:bottom w:val="nil"/>
              <w:right w:val="nil"/>
            </w:tcBorders>
            <w:shd w:val="clear" w:color="auto" w:fill="auto"/>
            <w:noWrap/>
            <w:vAlign w:val="center"/>
            <w:hideMark/>
          </w:tcPr>
          <w:p w:rsidR="002B6CB8" w:rsidRPr="00F2740B" w:rsidRDefault="002B6CB8" w:rsidP="00FB0AE3">
            <w:pPr>
              <w:keepNext/>
              <w:keepLines/>
              <w:spacing w:before="200"/>
              <w:jc w:val="center"/>
              <w:outlineLvl w:val="2"/>
              <w:rPr>
                <w:b/>
                <w:color w:val="000000"/>
                <w:sz w:val="18"/>
                <w:szCs w:val="18"/>
              </w:rPr>
            </w:pPr>
            <w:bookmarkStart w:id="35" w:name="_Toc376209923"/>
            <w:bookmarkStart w:id="36" w:name="_Toc376210218"/>
            <w:r w:rsidRPr="00F2740B">
              <w:rPr>
                <w:b/>
                <w:color w:val="000000"/>
                <w:sz w:val="18"/>
                <w:szCs w:val="18"/>
              </w:rPr>
              <w:t>E</w:t>
            </w:r>
            <w:bookmarkEnd w:id="35"/>
            <w:bookmarkEnd w:id="36"/>
          </w:p>
        </w:tc>
        <w:tc>
          <w:tcPr>
            <w:tcW w:w="555" w:type="pct"/>
            <w:tcBorders>
              <w:top w:val="nil"/>
              <w:left w:val="nil"/>
              <w:bottom w:val="nil"/>
              <w:right w:val="nil"/>
            </w:tcBorders>
            <w:shd w:val="clear" w:color="auto" w:fill="auto"/>
            <w:noWrap/>
            <w:vAlign w:val="center"/>
            <w:hideMark/>
          </w:tcPr>
          <w:p w:rsidR="002B6CB8" w:rsidRPr="00F2740B" w:rsidRDefault="002B6CB8" w:rsidP="00FB0AE3">
            <w:pPr>
              <w:keepNext/>
              <w:keepLines/>
              <w:spacing w:before="200"/>
              <w:jc w:val="center"/>
              <w:outlineLvl w:val="2"/>
              <w:rPr>
                <w:b/>
                <w:color w:val="000000"/>
                <w:sz w:val="18"/>
                <w:szCs w:val="18"/>
              </w:rPr>
            </w:pPr>
            <w:bookmarkStart w:id="37" w:name="_Toc376209924"/>
            <w:bookmarkStart w:id="38" w:name="_Toc376210219"/>
            <w:r w:rsidRPr="00F2740B">
              <w:rPr>
                <w:b/>
                <w:color w:val="000000"/>
                <w:sz w:val="18"/>
                <w:szCs w:val="18"/>
              </w:rPr>
              <w:t>C</w:t>
            </w:r>
            <w:bookmarkEnd w:id="37"/>
            <w:bookmarkEnd w:id="38"/>
          </w:p>
        </w:tc>
      </w:tr>
      <w:tr w:rsidR="002667DB" w:rsidRPr="00F2740B" w:rsidTr="00885B9F">
        <w:trPr>
          <w:gridAfter w:val="1"/>
          <w:wAfter w:w="109" w:type="pct"/>
          <w:trHeight w:val="330"/>
        </w:trPr>
        <w:tc>
          <w:tcPr>
            <w:tcW w:w="2072" w:type="pct"/>
            <w:vMerge/>
            <w:tcBorders>
              <w:top w:val="nil"/>
              <w:left w:val="nil"/>
              <w:bottom w:val="single" w:sz="8" w:space="0" w:color="000000"/>
              <w:right w:val="nil"/>
            </w:tcBorders>
            <w:vAlign w:val="center"/>
            <w:hideMark/>
          </w:tcPr>
          <w:p w:rsidR="002B6CB8" w:rsidRPr="00F2740B" w:rsidRDefault="002B6CB8" w:rsidP="00FB0AE3">
            <w:pPr>
              <w:rPr>
                <w:b/>
                <w:color w:val="000000"/>
                <w:sz w:val="18"/>
                <w:szCs w:val="18"/>
              </w:rPr>
            </w:pPr>
          </w:p>
        </w:tc>
        <w:tc>
          <w:tcPr>
            <w:tcW w:w="682" w:type="pct"/>
            <w:tcBorders>
              <w:top w:val="nil"/>
              <w:left w:val="nil"/>
              <w:bottom w:val="single" w:sz="8" w:space="0" w:color="auto"/>
              <w:right w:val="nil"/>
            </w:tcBorders>
            <w:shd w:val="clear" w:color="auto" w:fill="auto"/>
            <w:noWrap/>
            <w:vAlign w:val="center"/>
            <w:hideMark/>
          </w:tcPr>
          <w:p w:rsidR="002B6CB8" w:rsidRPr="00F2740B" w:rsidRDefault="002B6CB8" w:rsidP="00FB0AE3">
            <w:pPr>
              <w:jc w:val="center"/>
              <w:rPr>
                <w:b/>
                <w:color w:val="000000"/>
                <w:sz w:val="18"/>
                <w:szCs w:val="18"/>
              </w:rPr>
            </w:pPr>
            <w:r w:rsidRPr="00F2740B">
              <w:rPr>
                <w:b/>
                <w:color w:val="000000"/>
                <w:sz w:val="18"/>
                <w:szCs w:val="18"/>
              </w:rPr>
              <w:t>(N=766)</w:t>
            </w:r>
          </w:p>
        </w:tc>
        <w:tc>
          <w:tcPr>
            <w:tcW w:w="579" w:type="pct"/>
            <w:tcBorders>
              <w:top w:val="nil"/>
              <w:left w:val="nil"/>
              <w:bottom w:val="single" w:sz="8" w:space="0" w:color="auto"/>
              <w:right w:val="nil"/>
            </w:tcBorders>
            <w:shd w:val="clear" w:color="auto" w:fill="auto"/>
            <w:noWrap/>
            <w:vAlign w:val="center"/>
            <w:hideMark/>
          </w:tcPr>
          <w:p w:rsidR="002B6CB8" w:rsidRPr="00F2740B" w:rsidRDefault="002B6CB8" w:rsidP="00FB0AE3">
            <w:pPr>
              <w:jc w:val="center"/>
              <w:rPr>
                <w:b/>
                <w:color w:val="000000"/>
                <w:sz w:val="18"/>
                <w:szCs w:val="18"/>
              </w:rPr>
            </w:pPr>
            <w:r w:rsidRPr="00F2740B">
              <w:rPr>
                <w:b/>
                <w:color w:val="000000"/>
                <w:sz w:val="18"/>
                <w:szCs w:val="18"/>
              </w:rPr>
              <w:t>(N=325)</w:t>
            </w:r>
          </w:p>
        </w:tc>
        <w:tc>
          <w:tcPr>
            <w:tcW w:w="421" w:type="pct"/>
            <w:tcBorders>
              <w:top w:val="nil"/>
              <w:left w:val="nil"/>
              <w:bottom w:val="single" w:sz="8" w:space="0" w:color="auto"/>
              <w:right w:val="nil"/>
            </w:tcBorders>
            <w:shd w:val="clear" w:color="auto" w:fill="auto"/>
            <w:noWrap/>
            <w:vAlign w:val="center"/>
            <w:hideMark/>
          </w:tcPr>
          <w:p w:rsidR="002B6CB8" w:rsidRPr="00F2740B" w:rsidRDefault="002B6CB8" w:rsidP="00FB0AE3">
            <w:pPr>
              <w:jc w:val="center"/>
              <w:rPr>
                <w:b/>
                <w:color w:val="000000"/>
                <w:sz w:val="18"/>
                <w:szCs w:val="18"/>
              </w:rPr>
            </w:pPr>
            <w:r w:rsidRPr="00F2740B">
              <w:rPr>
                <w:b/>
                <w:color w:val="000000"/>
                <w:sz w:val="18"/>
                <w:szCs w:val="18"/>
              </w:rPr>
              <w:t>(N=1)</w:t>
            </w:r>
          </w:p>
        </w:tc>
        <w:tc>
          <w:tcPr>
            <w:tcW w:w="583" w:type="pct"/>
            <w:tcBorders>
              <w:top w:val="nil"/>
              <w:left w:val="nil"/>
              <w:bottom w:val="single" w:sz="8" w:space="0" w:color="auto"/>
              <w:right w:val="nil"/>
            </w:tcBorders>
            <w:shd w:val="clear" w:color="auto" w:fill="auto"/>
            <w:noWrap/>
            <w:vAlign w:val="center"/>
            <w:hideMark/>
          </w:tcPr>
          <w:p w:rsidR="002B6CB8" w:rsidRPr="00F2740B" w:rsidRDefault="002B6CB8" w:rsidP="00FB0AE3">
            <w:pPr>
              <w:jc w:val="center"/>
              <w:rPr>
                <w:b/>
                <w:color w:val="000000"/>
                <w:sz w:val="18"/>
                <w:szCs w:val="18"/>
              </w:rPr>
            </w:pPr>
            <w:r w:rsidRPr="00F2740B">
              <w:rPr>
                <w:b/>
                <w:color w:val="000000"/>
                <w:sz w:val="18"/>
                <w:szCs w:val="18"/>
              </w:rPr>
              <w:t>(N=117)</w:t>
            </w:r>
          </w:p>
        </w:tc>
        <w:tc>
          <w:tcPr>
            <w:tcW w:w="555" w:type="pct"/>
            <w:tcBorders>
              <w:top w:val="nil"/>
              <w:left w:val="nil"/>
              <w:bottom w:val="single" w:sz="8" w:space="0" w:color="auto"/>
              <w:right w:val="nil"/>
            </w:tcBorders>
            <w:shd w:val="clear" w:color="auto" w:fill="auto"/>
            <w:noWrap/>
            <w:vAlign w:val="center"/>
            <w:hideMark/>
          </w:tcPr>
          <w:p w:rsidR="002B6CB8" w:rsidRPr="00F2740B" w:rsidRDefault="002B6CB8" w:rsidP="00FB0AE3">
            <w:pPr>
              <w:jc w:val="center"/>
              <w:rPr>
                <w:b/>
                <w:color w:val="000000"/>
                <w:sz w:val="18"/>
                <w:szCs w:val="18"/>
              </w:rPr>
            </w:pPr>
            <w:r w:rsidRPr="00F2740B">
              <w:rPr>
                <w:b/>
                <w:color w:val="000000"/>
                <w:sz w:val="18"/>
                <w:szCs w:val="18"/>
              </w:rPr>
              <w:t>(N=323)</w:t>
            </w:r>
          </w:p>
        </w:tc>
      </w:tr>
      <w:tr w:rsidR="002667DB" w:rsidRPr="00F2740B" w:rsidTr="00885B9F">
        <w:trPr>
          <w:gridAfter w:val="1"/>
          <w:wAfter w:w="109" w:type="pct"/>
          <w:trHeight w:val="330"/>
        </w:trPr>
        <w:tc>
          <w:tcPr>
            <w:tcW w:w="2072" w:type="pct"/>
            <w:tcBorders>
              <w:top w:val="nil"/>
              <w:left w:val="nil"/>
              <w:right w:val="nil"/>
            </w:tcBorders>
            <w:shd w:val="clear" w:color="auto" w:fill="auto"/>
            <w:noWrap/>
            <w:vAlign w:val="center"/>
            <w:hideMark/>
          </w:tcPr>
          <w:p w:rsidR="002B6CB8" w:rsidRPr="00F2740B" w:rsidRDefault="002B6CB8" w:rsidP="00FB0AE3">
            <w:pPr>
              <w:rPr>
                <w:b/>
                <w:color w:val="000000"/>
                <w:sz w:val="18"/>
                <w:szCs w:val="18"/>
              </w:rPr>
            </w:pPr>
            <w:r w:rsidRPr="00F2740B">
              <w:rPr>
                <w:b/>
                <w:color w:val="000000"/>
                <w:sz w:val="18"/>
                <w:szCs w:val="18"/>
              </w:rPr>
              <w:t>Missing in Baseline survey B</w:t>
            </w:r>
          </w:p>
        </w:tc>
        <w:tc>
          <w:tcPr>
            <w:tcW w:w="682" w:type="pct"/>
            <w:tcBorders>
              <w:top w:val="nil"/>
              <w:left w:val="nil"/>
              <w:right w:val="nil"/>
            </w:tcBorders>
            <w:shd w:val="clear" w:color="auto" w:fill="auto"/>
            <w:noWrap/>
            <w:vAlign w:val="center"/>
          </w:tcPr>
          <w:p w:rsidR="002B6CB8" w:rsidRPr="00F2740B" w:rsidRDefault="002B6CB8" w:rsidP="00FB0AE3">
            <w:pPr>
              <w:jc w:val="center"/>
              <w:rPr>
                <w:color w:val="000000"/>
                <w:sz w:val="18"/>
                <w:szCs w:val="18"/>
              </w:rPr>
            </w:pPr>
            <w:r w:rsidRPr="00F2740B">
              <w:rPr>
                <w:color w:val="000000"/>
                <w:sz w:val="18"/>
                <w:szCs w:val="18"/>
              </w:rPr>
              <w:t>79</w:t>
            </w:r>
          </w:p>
        </w:tc>
        <w:tc>
          <w:tcPr>
            <w:tcW w:w="579" w:type="pct"/>
            <w:tcBorders>
              <w:top w:val="nil"/>
              <w:left w:val="nil"/>
              <w:right w:val="nil"/>
            </w:tcBorders>
            <w:shd w:val="clear" w:color="auto" w:fill="auto"/>
            <w:noWrap/>
            <w:vAlign w:val="center"/>
          </w:tcPr>
          <w:p w:rsidR="002B6CB8" w:rsidRPr="00F2740B" w:rsidRDefault="002B6CB8" w:rsidP="00FB0AE3">
            <w:pPr>
              <w:jc w:val="center"/>
              <w:rPr>
                <w:color w:val="000000"/>
                <w:sz w:val="18"/>
                <w:szCs w:val="18"/>
              </w:rPr>
            </w:pPr>
            <w:r w:rsidRPr="00F2740B">
              <w:rPr>
                <w:color w:val="000000"/>
                <w:sz w:val="18"/>
                <w:szCs w:val="18"/>
              </w:rPr>
              <w:t>29</w:t>
            </w:r>
          </w:p>
        </w:tc>
        <w:tc>
          <w:tcPr>
            <w:tcW w:w="421" w:type="pct"/>
            <w:tcBorders>
              <w:top w:val="nil"/>
              <w:left w:val="nil"/>
              <w:right w:val="nil"/>
            </w:tcBorders>
            <w:shd w:val="clear" w:color="auto" w:fill="auto"/>
            <w:noWrap/>
            <w:vAlign w:val="center"/>
          </w:tcPr>
          <w:p w:rsidR="002B6CB8" w:rsidRPr="00F2740B" w:rsidRDefault="002B6CB8" w:rsidP="00FB0AE3">
            <w:pPr>
              <w:jc w:val="center"/>
              <w:rPr>
                <w:color w:val="000000"/>
                <w:sz w:val="18"/>
                <w:szCs w:val="18"/>
              </w:rPr>
            </w:pPr>
            <w:r w:rsidRPr="00F2740B">
              <w:rPr>
                <w:color w:val="000000"/>
                <w:sz w:val="18"/>
                <w:szCs w:val="18"/>
              </w:rPr>
              <w:t>0</w:t>
            </w:r>
          </w:p>
        </w:tc>
        <w:tc>
          <w:tcPr>
            <w:tcW w:w="583" w:type="pct"/>
            <w:tcBorders>
              <w:top w:val="nil"/>
              <w:left w:val="nil"/>
              <w:right w:val="nil"/>
            </w:tcBorders>
            <w:shd w:val="clear" w:color="auto" w:fill="auto"/>
            <w:noWrap/>
            <w:vAlign w:val="center"/>
          </w:tcPr>
          <w:p w:rsidR="002B6CB8" w:rsidRPr="00F2740B" w:rsidRDefault="002B6CB8" w:rsidP="00FB0AE3">
            <w:pPr>
              <w:jc w:val="center"/>
              <w:rPr>
                <w:color w:val="000000"/>
                <w:sz w:val="18"/>
                <w:szCs w:val="18"/>
              </w:rPr>
            </w:pPr>
            <w:r w:rsidRPr="00F2740B">
              <w:rPr>
                <w:color w:val="000000"/>
                <w:sz w:val="18"/>
                <w:szCs w:val="18"/>
              </w:rPr>
              <w:t>14</w:t>
            </w:r>
          </w:p>
        </w:tc>
        <w:tc>
          <w:tcPr>
            <w:tcW w:w="555" w:type="pct"/>
            <w:tcBorders>
              <w:top w:val="nil"/>
              <w:left w:val="nil"/>
              <w:right w:val="nil"/>
            </w:tcBorders>
            <w:shd w:val="clear" w:color="auto" w:fill="auto"/>
            <w:noWrap/>
            <w:vAlign w:val="center"/>
          </w:tcPr>
          <w:p w:rsidR="002B6CB8" w:rsidRPr="00F2740B" w:rsidRDefault="002B6CB8" w:rsidP="00FB0AE3">
            <w:pPr>
              <w:jc w:val="center"/>
              <w:rPr>
                <w:color w:val="000000"/>
                <w:sz w:val="18"/>
                <w:szCs w:val="18"/>
              </w:rPr>
            </w:pPr>
            <w:r w:rsidRPr="00F2740B">
              <w:rPr>
                <w:color w:val="000000"/>
                <w:sz w:val="18"/>
                <w:szCs w:val="18"/>
              </w:rPr>
              <w:t>36</w:t>
            </w:r>
          </w:p>
        </w:tc>
      </w:tr>
      <w:tr w:rsidR="002667DB" w:rsidRPr="00F2740B" w:rsidTr="00885B9F">
        <w:trPr>
          <w:gridAfter w:val="1"/>
          <w:wAfter w:w="109" w:type="pct"/>
          <w:trHeight w:val="330"/>
        </w:trPr>
        <w:tc>
          <w:tcPr>
            <w:tcW w:w="2072" w:type="pct"/>
            <w:tcBorders>
              <w:top w:val="nil"/>
              <w:left w:val="nil"/>
              <w:right w:val="nil"/>
            </w:tcBorders>
            <w:shd w:val="clear" w:color="auto" w:fill="auto"/>
            <w:noWrap/>
            <w:vAlign w:val="center"/>
          </w:tcPr>
          <w:p w:rsidR="002B6CB8" w:rsidRPr="00F2740B" w:rsidRDefault="002B6CB8" w:rsidP="007F686A">
            <w:pPr>
              <w:ind w:left="1" w:firstLineChars="177" w:firstLine="320"/>
              <w:rPr>
                <w:b/>
                <w:color w:val="000000"/>
                <w:sz w:val="18"/>
                <w:szCs w:val="18"/>
              </w:rPr>
            </w:pPr>
            <w:r w:rsidRPr="00F2740B">
              <w:rPr>
                <w:b/>
                <w:color w:val="000000"/>
                <w:sz w:val="18"/>
                <w:szCs w:val="18"/>
              </w:rPr>
              <w:t>Attrition rate (%)</w:t>
            </w:r>
          </w:p>
        </w:tc>
        <w:tc>
          <w:tcPr>
            <w:tcW w:w="682" w:type="pct"/>
            <w:tcBorders>
              <w:top w:val="nil"/>
              <w:left w:val="nil"/>
              <w:right w:val="nil"/>
            </w:tcBorders>
            <w:shd w:val="clear" w:color="auto" w:fill="auto"/>
            <w:noWrap/>
            <w:vAlign w:val="center"/>
          </w:tcPr>
          <w:p w:rsidR="002B6CB8" w:rsidRPr="00F2740B" w:rsidRDefault="002B6CB8" w:rsidP="00FB0AE3">
            <w:pPr>
              <w:jc w:val="center"/>
              <w:rPr>
                <w:color w:val="000000"/>
                <w:sz w:val="18"/>
                <w:szCs w:val="18"/>
              </w:rPr>
            </w:pPr>
            <w:r w:rsidRPr="00F2740B">
              <w:rPr>
                <w:color w:val="000000"/>
                <w:sz w:val="18"/>
                <w:szCs w:val="18"/>
              </w:rPr>
              <w:t>10</w:t>
            </w:r>
          </w:p>
        </w:tc>
        <w:tc>
          <w:tcPr>
            <w:tcW w:w="579" w:type="pct"/>
            <w:tcBorders>
              <w:top w:val="nil"/>
              <w:left w:val="nil"/>
              <w:right w:val="nil"/>
            </w:tcBorders>
            <w:shd w:val="clear" w:color="auto" w:fill="auto"/>
            <w:noWrap/>
            <w:vAlign w:val="center"/>
          </w:tcPr>
          <w:p w:rsidR="002B6CB8" w:rsidRPr="00F2740B" w:rsidRDefault="002B6CB8" w:rsidP="00FB0AE3">
            <w:pPr>
              <w:jc w:val="center"/>
              <w:rPr>
                <w:color w:val="000000"/>
                <w:sz w:val="18"/>
                <w:szCs w:val="18"/>
              </w:rPr>
            </w:pPr>
            <w:r w:rsidRPr="00F2740B">
              <w:rPr>
                <w:color w:val="000000"/>
                <w:sz w:val="18"/>
                <w:szCs w:val="18"/>
              </w:rPr>
              <w:t>9</w:t>
            </w:r>
          </w:p>
        </w:tc>
        <w:tc>
          <w:tcPr>
            <w:tcW w:w="421" w:type="pct"/>
            <w:tcBorders>
              <w:top w:val="nil"/>
              <w:left w:val="nil"/>
              <w:right w:val="nil"/>
            </w:tcBorders>
            <w:shd w:val="clear" w:color="auto" w:fill="auto"/>
            <w:noWrap/>
            <w:vAlign w:val="center"/>
          </w:tcPr>
          <w:p w:rsidR="002B6CB8" w:rsidRPr="00F2740B" w:rsidRDefault="002B6CB8" w:rsidP="00FB0AE3">
            <w:pPr>
              <w:jc w:val="center"/>
              <w:rPr>
                <w:color w:val="000000"/>
                <w:sz w:val="18"/>
                <w:szCs w:val="18"/>
              </w:rPr>
            </w:pPr>
            <w:r w:rsidRPr="00F2740B">
              <w:rPr>
                <w:color w:val="000000"/>
                <w:sz w:val="18"/>
                <w:szCs w:val="18"/>
              </w:rPr>
              <w:t>0</w:t>
            </w:r>
          </w:p>
        </w:tc>
        <w:tc>
          <w:tcPr>
            <w:tcW w:w="583" w:type="pct"/>
            <w:tcBorders>
              <w:top w:val="nil"/>
              <w:left w:val="nil"/>
              <w:right w:val="nil"/>
            </w:tcBorders>
            <w:shd w:val="clear" w:color="auto" w:fill="auto"/>
            <w:noWrap/>
            <w:vAlign w:val="center"/>
          </w:tcPr>
          <w:p w:rsidR="002B6CB8" w:rsidRPr="00F2740B" w:rsidRDefault="002B6CB8" w:rsidP="00FB0AE3">
            <w:pPr>
              <w:jc w:val="center"/>
              <w:rPr>
                <w:color w:val="000000"/>
                <w:sz w:val="18"/>
                <w:szCs w:val="18"/>
              </w:rPr>
            </w:pPr>
            <w:r w:rsidRPr="00F2740B">
              <w:rPr>
                <w:color w:val="000000"/>
                <w:sz w:val="18"/>
                <w:szCs w:val="18"/>
              </w:rPr>
              <w:t>12</w:t>
            </w:r>
          </w:p>
        </w:tc>
        <w:tc>
          <w:tcPr>
            <w:tcW w:w="555" w:type="pct"/>
            <w:tcBorders>
              <w:top w:val="nil"/>
              <w:left w:val="nil"/>
              <w:right w:val="nil"/>
            </w:tcBorders>
            <w:shd w:val="clear" w:color="auto" w:fill="auto"/>
            <w:noWrap/>
            <w:vAlign w:val="center"/>
          </w:tcPr>
          <w:p w:rsidR="002B6CB8" w:rsidRPr="00F2740B" w:rsidRDefault="002B6CB8" w:rsidP="00FB0AE3">
            <w:pPr>
              <w:jc w:val="center"/>
              <w:rPr>
                <w:color w:val="000000"/>
                <w:sz w:val="18"/>
                <w:szCs w:val="18"/>
              </w:rPr>
            </w:pPr>
            <w:r w:rsidRPr="00F2740B">
              <w:rPr>
                <w:color w:val="000000"/>
                <w:sz w:val="18"/>
                <w:szCs w:val="18"/>
              </w:rPr>
              <w:t>11</w:t>
            </w:r>
          </w:p>
        </w:tc>
      </w:tr>
      <w:tr w:rsidR="002667DB" w:rsidRPr="00F2740B" w:rsidTr="00885B9F">
        <w:trPr>
          <w:gridAfter w:val="1"/>
          <w:wAfter w:w="109" w:type="pct"/>
          <w:trHeight w:val="330"/>
        </w:trPr>
        <w:tc>
          <w:tcPr>
            <w:tcW w:w="2072" w:type="pct"/>
            <w:tcBorders>
              <w:top w:val="nil"/>
              <w:left w:val="nil"/>
              <w:right w:val="nil"/>
            </w:tcBorders>
            <w:shd w:val="clear" w:color="auto" w:fill="auto"/>
            <w:noWrap/>
            <w:vAlign w:val="center"/>
          </w:tcPr>
          <w:p w:rsidR="002B6CB8" w:rsidRPr="00F2740B" w:rsidRDefault="002B6CB8" w:rsidP="00810D3F">
            <w:pPr>
              <w:rPr>
                <w:b/>
                <w:color w:val="000000"/>
                <w:sz w:val="18"/>
                <w:szCs w:val="18"/>
              </w:rPr>
            </w:pPr>
            <w:r w:rsidRPr="00F2740B">
              <w:rPr>
                <w:b/>
                <w:color w:val="000000"/>
                <w:sz w:val="18"/>
                <w:szCs w:val="18"/>
              </w:rPr>
              <w:t>Additional missing in Endline survey</w:t>
            </w:r>
          </w:p>
        </w:tc>
        <w:tc>
          <w:tcPr>
            <w:tcW w:w="682" w:type="pct"/>
            <w:tcBorders>
              <w:top w:val="nil"/>
              <w:left w:val="nil"/>
              <w:right w:val="nil"/>
            </w:tcBorders>
            <w:shd w:val="clear" w:color="auto" w:fill="auto"/>
            <w:noWrap/>
            <w:vAlign w:val="center"/>
          </w:tcPr>
          <w:p w:rsidR="002B6CB8" w:rsidRPr="00F2740B" w:rsidRDefault="002B6CB8" w:rsidP="00FB0AE3">
            <w:pPr>
              <w:jc w:val="center"/>
              <w:rPr>
                <w:color w:val="000000"/>
                <w:sz w:val="18"/>
                <w:szCs w:val="18"/>
              </w:rPr>
            </w:pPr>
            <w:r w:rsidRPr="00F2740B">
              <w:rPr>
                <w:color w:val="000000"/>
                <w:sz w:val="18"/>
                <w:szCs w:val="18"/>
              </w:rPr>
              <w:t>197</w:t>
            </w:r>
          </w:p>
        </w:tc>
        <w:tc>
          <w:tcPr>
            <w:tcW w:w="579" w:type="pct"/>
            <w:tcBorders>
              <w:top w:val="nil"/>
              <w:left w:val="nil"/>
              <w:right w:val="nil"/>
            </w:tcBorders>
            <w:shd w:val="clear" w:color="auto" w:fill="auto"/>
            <w:noWrap/>
            <w:vAlign w:val="center"/>
          </w:tcPr>
          <w:p w:rsidR="002B6CB8" w:rsidRPr="00F2740B" w:rsidRDefault="002B6CB8" w:rsidP="00FB0AE3">
            <w:pPr>
              <w:jc w:val="center"/>
              <w:rPr>
                <w:color w:val="000000"/>
                <w:sz w:val="18"/>
                <w:szCs w:val="18"/>
              </w:rPr>
            </w:pPr>
            <w:r w:rsidRPr="00F2740B">
              <w:rPr>
                <w:color w:val="000000"/>
                <w:sz w:val="18"/>
                <w:szCs w:val="18"/>
              </w:rPr>
              <w:t>76</w:t>
            </w:r>
          </w:p>
        </w:tc>
        <w:tc>
          <w:tcPr>
            <w:tcW w:w="421" w:type="pct"/>
            <w:tcBorders>
              <w:top w:val="nil"/>
              <w:left w:val="nil"/>
              <w:right w:val="nil"/>
            </w:tcBorders>
            <w:shd w:val="clear" w:color="auto" w:fill="auto"/>
            <w:noWrap/>
            <w:vAlign w:val="center"/>
          </w:tcPr>
          <w:p w:rsidR="002B6CB8" w:rsidRPr="00F2740B" w:rsidRDefault="002B6CB8" w:rsidP="00FB0AE3">
            <w:pPr>
              <w:jc w:val="center"/>
              <w:rPr>
                <w:color w:val="000000"/>
                <w:sz w:val="18"/>
                <w:szCs w:val="18"/>
              </w:rPr>
            </w:pPr>
            <w:r w:rsidRPr="00F2740B">
              <w:rPr>
                <w:color w:val="000000"/>
                <w:sz w:val="18"/>
                <w:szCs w:val="18"/>
              </w:rPr>
              <w:t>1</w:t>
            </w:r>
          </w:p>
        </w:tc>
        <w:tc>
          <w:tcPr>
            <w:tcW w:w="583" w:type="pct"/>
            <w:tcBorders>
              <w:top w:val="nil"/>
              <w:left w:val="nil"/>
              <w:right w:val="nil"/>
            </w:tcBorders>
            <w:shd w:val="clear" w:color="auto" w:fill="auto"/>
            <w:noWrap/>
            <w:vAlign w:val="center"/>
          </w:tcPr>
          <w:p w:rsidR="002B6CB8" w:rsidRPr="00F2740B" w:rsidRDefault="002B6CB8" w:rsidP="00FB0AE3">
            <w:pPr>
              <w:jc w:val="center"/>
              <w:rPr>
                <w:color w:val="000000"/>
                <w:sz w:val="18"/>
                <w:szCs w:val="18"/>
              </w:rPr>
            </w:pPr>
            <w:r w:rsidRPr="00F2740B">
              <w:rPr>
                <w:color w:val="000000"/>
                <w:sz w:val="18"/>
                <w:szCs w:val="18"/>
              </w:rPr>
              <w:t>39</w:t>
            </w:r>
          </w:p>
        </w:tc>
        <w:tc>
          <w:tcPr>
            <w:tcW w:w="555" w:type="pct"/>
            <w:tcBorders>
              <w:top w:val="nil"/>
              <w:left w:val="nil"/>
              <w:right w:val="nil"/>
            </w:tcBorders>
            <w:shd w:val="clear" w:color="auto" w:fill="auto"/>
            <w:noWrap/>
            <w:vAlign w:val="center"/>
          </w:tcPr>
          <w:p w:rsidR="002B6CB8" w:rsidRPr="00F2740B" w:rsidRDefault="002B6CB8" w:rsidP="00FB0AE3">
            <w:pPr>
              <w:jc w:val="center"/>
              <w:rPr>
                <w:color w:val="000000"/>
                <w:sz w:val="18"/>
                <w:szCs w:val="18"/>
              </w:rPr>
            </w:pPr>
            <w:r w:rsidRPr="00F2740B">
              <w:rPr>
                <w:color w:val="000000"/>
                <w:sz w:val="18"/>
                <w:szCs w:val="18"/>
              </w:rPr>
              <w:t>81</w:t>
            </w:r>
          </w:p>
        </w:tc>
      </w:tr>
      <w:tr w:rsidR="002667DB" w:rsidRPr="00F2740B" w:rsidTr="00885B9F">
        <w:trPr>
          <w:gridAfter w:val="1"/>
          <w:wAfter w:w="109" w:type="pct"/>
          <w:trHeight w:val="330"/>
        </w:trPr>
        <w:tc>
          <w:tcPr>
            <w:tcW w:w="2072" w:type="pct"/>
            <w:tcBorders>
              <w:top w:val="nil"/>
              <w:left w:val="nil"/>
              <w:bottom w:val="single" w:sz="8" w:space="0" w:color="auto"/>
              <w:right w:val="nil"/>
            </w:tcBorders>
            <w:shd w:val="clear" w:color="auto" w:fill="auto"/>
            <w:noWrap/>
            <w:vAlign w:val="center"/>
          </w:tcPr>
          <w:p w:rsidR="002B6CB8" w:rsidRPr="00F2740B" w:rsidRDefault="002B6CB8" w:rsidP="007F686A">
            <w:pPr>
              <w:ind w:left="1" w:firstLineChars="177" w:firstLine="320"/>
              <w:rPr>
                <w:b/>
                <w:color w:val="000000"/>
                <w:sz w:val="18"/>
                <w:szCs w:val="18"/>
              </w:rPr>
            </w:pPr>
            <w:r w:rsidRPr="00F2740B">
              <w:rPr>
                <w:b/>
                <w:color w:val="000000"/>
                <w:sz w:val="18"/>
                <w:szCs w:val="18"/>
              </w:rPr>
              <w:t>Addl. attrition rate (%)</w:t>
            </w:r>
          </w:p>
        </w:tc>
        <w:tc>
          <w:tcPr>
            <w:tcW w:w="682" w:type="pct"/>
            <w:tcBorders>
              <w:top w:val="nil"/>
              <w:left w:val="nil"/>
              <w:bottom w:val="single" w:sz="8" w:space="0" w:color="auto"/>
              <w:right w:val="nil"/>
            </w:tcBorders>
            <w:shd w:val="clear" w:color="auto" w:fill="auto"/>
            <w:noWrap/>
            <w:vAlign w:val="center"/>
          </w:tcPr>
          <w:p w:rsidR="002B6CB8" w:rsidRPr="00F2740B" w:rsidRDefault="002B6CB8" w:rsidP="00FB0AE3">
            <w:pPr>
              <w:jc w:val="center"/>
              <w:rPr>
                <w:color w:val="000000"/>
                <w:sz w:val="18"/>
                <w:szCs w:val="18"/>
              </w:rPr>
            </w:pPr>
            <w:r w:rsidRPr="00F2740B">
              <w:rPr>
                <w:color w:val="000000"/>
                <w:sz w:val="18"/>
                <w:szCs w:val="18"/>
              </w:rPr>
              <w:t xml:space="preserve">26 </w:t>
            </w:r>
          </w:p>
        </w:tc>
        <w:tc>
          <w:tcPr>
            <w:tcW w:w="579" w:type="pct"/>
            <w:tcBorders>
              <w:top w:val="nil"/>
              <w:left w:val="nil"/>
              <w:bottom w:val="single" w:sz="8" w:space="0" w:color="auto"/>
              <w:right w:val="nil"/>
            </w:tcBorders>
            <w:shd w:val="clear" w:color="auto" w:fill="auto"/>
            <w:noWrap/>
            <w:vAlign w:val="center"/>
          </w:tcPr>
          <w:p w:rsidR="002B6CB8" w:rsidRPr="00F2740B" w:rsidRDefault="002B6CB8" w:rsidP="00FB0AE3">
            <w:pPr>
              <w:jc w:val="center"/>
              <w:rPr>
                <w:color w:val="000000"/>
                <w:sz w:val="18"/>
                <w:szCs w:val="18"/>
              </w:rPr>
            </w:pPr>
            <w:r w:rsidRPr="00F2740B">
              <w:rPr>
                <w:color w:val="000000"/>
                <w:sz w:val="18"/>
                <w:szCs w:val="18"/>
              </w:rPr>
              <w:t xml:space="preserve">23 </w:t>
            </w:r>
          </w:p>
        </w:tc>
        <w:tc>
          <w:tcPr>
            <w:tcW w:w="421" w:type="pct"/>
            <w:tcBorders>
              <w:top w:val="nil"/>
              <w:left w:val="nil"/>
              <w:bottom w:val="single" w:sz="8" w:space="0" w:color="auto"/>
              <w:right w:val="nil"/>
            </w:tcBorders>
            <w:shd w:val="clear" w:color="auto" w:fill="auto"/>
            <w:noWrap/>
            <w:vAlign w:val="center"/>
          </w:tcPr>
          <w:p w:rsidR="002B6CB8" w:rsidRPr="00F2740B" w:rsidRDefault="002B6CB8" w:rsidP="00FB0AE3">
            <w:pPr>
              <w:jc w:val="center"/>
              <w:rPr>
                <w:color w:val="000000"/>
                <w:sz w:val="18"/>
                <w:szCs w:val="18"/>
              </w:rPr>
            </w:pPr>
            <w:r w:rsidRPr="00F2740B">
              <w:rPr>
                <w:color w:val="000000"/>
                <w:sz w:val="18"/>
                <w:szCs w:val="18"/>
              </w:rPr>
              <w:t>100</w:t>
            </w:r>
          </w:p>
        </w:tc>
        <w:tc>
          <w:tcPr>
            <w:tcW w:w="583" w:type="pct"/>
            <w:tcBorders>
              <w:top w:val="nil"/>
              <w:left w:val="nil"/>
              <w:bottom w:val="single" w:sz="8" w:space="0" w:color="auto"/>
              <w:right w:val="nil"/>
            </w:tcBorders>
            <w:shd w:val="clear" w:color="auto" w:fill="auto"/>
            <w:noWrap/>
            <w:vAlign w:val="center"/>
          </w:tcPr>
          <w:p w:rsidR="002B6CB8" w:rsidRPr="00F2740B" w:rsidRDefault="002B6CB8" w:rsidP="00FB0AE3">
            <w:pPr>
              <w:jc w:val="center"/>
              <w:rPr>
                <w:color w:val="000000"/>
                <w:sz w:val="18"/>
                <w:szCs w:val="18"/>
              </w:rPr>
            </w:pPr>
            <w:r w:rsidRPr="00F2740B">
              <w:rPr>
                <w:color w:val="000000"/>
                <w:sz w:val="18"/>
                <w:szCs w:val="18"/>
              </w:rPr>
              <w:t xml:space="preserve">33 </w:t>
            </w:r>
          </w:p>
        </w:tc>
        <w:tc>
          <w:tcPr>
            <w:tcW w:w="555" w:type="pct"/>
            <w:tcBorders>
              <w:top w:val="nil"/>
              <w:left w:val="nil"/>
              <w:bottom w:val="single" w:sz="8" w:space="0" w:color="auto"/>
              <w:right w:val="nil"/>
            </w:tcBorders>
            <w:shd w:val="clear" w:color="auto" w:fill="auto"/>
            <w:noWrap/>
            <w:vAlign w:val="center"/>
          </w:tcPr>
          <w:p w:rsidR="002B6CB8" w:rsidRPr="00F2740B" w:rsidRDefault="002B6CB8" w:rsidP="00FB0AE3">
            <w:pPr>
              <w:jc w:val="center"/>
              <w:rPr>
                <w:color w:val="000000"/>
                <w:sz w:val="18"/>
                <w:szCs w:val="18"/>
              </w:rPr>
            </w:pPr>
            <w:r w:rsidRPr="00F2740B">
              <w:rPr>
                <w:color w:val="000000"/>
                <w:sz w:val="18"/>
                <w:szCs w:val="18"/>
              </w:rPr>
              <w:t xml:space="preserve">25 </w:t>
            </w:r>
          </w:p>
        </w:tc>
      </w:tr>
      <w:tr w:rsidR="002B6CB8" w:rsidRPr="00F2740B" w:rsidTr="00885B9F">
        <w:trPr>
          <w:gridAfter w:val="1"/>
          <w:wAfter w:w="109" w:type="pct"/>
          <w:trHeight w:val="315"/>
        </w:trPr>
        <w:tc>
          <w:tcPr>
            <w:tcW w:w="4891" w:type="pct"/>
            <w:gridSpan w:val="6"/>
            <w:tcBorders>
              <w:top w:val="single" w:sz="8" w:space="0" w:color="auto"/>
              <w:left w:val="nil"/>
              <w:bottom w:val="nil"/>
              <w:right w:val="nil"/>
            </w:tcBorders>
            <w:shd w:val="clear" w:color="auto" w:fill="auto"/>
            <w:noWrap/>
            <w:vAlign w:val="center"/>
            <w:hideMark/>
          </w:tcPr>
          <w:p w:rsidR="00810D3F" w:rsidRPr="00EB3FDF" w:rsidRDefault="00810D3F" w:rsidP="00EB3FDF">
            <w:pPr>
              <w:spacing w:after="0" w:line="240" w:lineRule="auto"/>
              <w:ind w:left="194" w:hangingChars="138" w:hanging="194"/>
              <w:rPr>
                <w:color w:val="000000"/>
                <w:sz w:val="14"/>
                <w:szCs w:val="14"/>
              </w:rPr>
            </w:pPr>
            <w:r w:rsidRPr="00EB3FDF">
              <w:rPr>
                <w:b/>
                <w:color w:val="000000"/>
                <w:sz w:val="14"/>
                <w:szCs w:val="14"/>
              </w:rPr>
              <w:t>T</w:t>
            </w:r>
            <w:r w:rsidRPr="00EB3FDF">
              <w:rPr>
                <w:color w:val="000000"/>
                <w:sz w:val="14"/>
                <w:szCs w:val="14"/>
              </w:rPr>
              <w:t>: Treatment (accepted invitation to participate in FFS in the treatment villages)</w:t>
            </w:r>
          </w:p>
          <w:p w:rsidR="00810D3F" w:rsidRPr="00EB3FDF" w:rsidRDefault="00810D3F" w:rsidP="00EB3FDF">
            <w:pPr>
              <w:spacing w:after="0" w:line="240" w:lineRule="auto"/>
              <w:ind w:left="194" w:hangingChars="138" w:hanging="194"/>
              <w:rPr>
                <w:color w:val="000000"/>
                <w:sz w:val="14"/>
                <w:szCs w:val="14"/>
              </w:rPr>
            </w:pPr>
            <w:r w:rsidRPr="00EB3FDF">
              <w:rPr>
                <w:b/>
                <w:color w:val="000000"/>
                <w:sz w:val="14"/>
                <w:szCs w:val="14"/>
              </w:rPr>
              <w:t>R</w:t>
            </w:r>
            <w:r w:rsidRPr="00EB3FDF">
              <w:rPr>
                <w:color w:val="000000"/>
                <w:sz w:val="14"/>
                <w:szCs w:val="14"/>
              </w:rPr>
              <w:t>: Refused (did not accept invitation in the treatment villages)</w:t>
            </w:r>
          </w:p>
          <w:p w:rsidR="00810D3F" w:rsidRPr="00EB3FDF" w:rsidRDefault="00810D3F" w:rsidP="00EB3FDF">
            <w:pPr>
              <w:spacing w:after="0" w:line="240" w:lineRule="auto"/>
              <w:ind w:left="194" w:hangingChars="138" w:hanging="194"/>
              <w:rPr>
                <w:color w:val="000000"/>
                <w:sz w:val="14"/>
                <w:szCs w:val="14"/>
              </w:rPr>
            </w:pPr>
            <w:r w:rsidRPr="00EB3FDF">
              <w:rPr>
                <w:b/>
                <w:color w:val="000000"/>
                <w:sz w:val="14"/>
                <w:szCs w:val="14"/>
              </w:rPr>
              <w:t>E</w:t>
            </w:r>
            <w:r w:rsidRPr="00EB3FDF">
              <w:rPr>
                <w:color w:val="000000"/>
                <w:sz w:val="14"/>
                <w:szCs w:val="14"/>
              </w:rPr>
              <w:t>: Exposed (not randomly assigned invitation letter in the treatment villages)</w:t>
            </w:r>
          </w:p>
          <w:p w:rsidR="002B6CB8" w:rsidRPr="00F2740B" w:rsidRDefault="00810D3F" w:rsidP="00EB3FDF">
            <w:pPr>
              <w:spacing w:after="120"/>
              <w:ind w:left="194" w:hangingChars="138" w:hanging="194"/>
              <w:rPr>
                <w:color w:val="000000"/>
                <w:sz w:val="18"/>
                <w:szCs w:val="18"/>
              </w:rPr>
            </w:pPr>
            <w:r w:rsidRPr="00EB3FDF">
              <w:rPr>
                <w:b/>
                <w:color w:val="000000"/>
                <w:sz w:val="14"/>
                <w:szCs w:val="14"/>
              </w:rPr>
              <w:t>C</w:t>
            </w:r>
            <w:r w:rsidRPr="00EB3FDF">
              <w:rPr>
                <w:color w:val="000000"/>
                <w:sz w:val="14"/>
                <w:szCs w:val="14"/>
              </w:rPr>
              <w:t>: Control (farmers in the control villages)</w:t>
            </w:r>
          </w:p>
        </w:tc>
      </w:tr>
    </w:tbl>
    <w:p w:rsidR="00976F41" w:rsidRPr="003E448E" w:rsidRDefault="00976F41" w:rsidP="00797D24">
      <w:pPr>
        <w:spacing w:before="240" w:after="240"/>
        <w:jc w:val="both"/>
        <w:rPr>
          <w:rFonts w:eastAsia="Times New Roman" w:cs="Times New Roman"/>
          <w:szCs w:val="20"/>
        </w:rPr>
      </w:pPr>
      <w:r w:rsidRPr="003E448E">
        <w:rPr>
          <w:rFonts w:eastAsia="Times New Roman" w:cs="Times New Roman"/>
          <w:szCs w:val="20"/>
        </w:rPr>
        <w:t xml:space="preserve">Since our experimental design (see annex) involved </w:t>
      </w:r>
      <w:r w:rsidR="00FC5FAA" w:rsidRPr="003E448E">
        <w:rPr>
          <w:rFonts w:eastAsia="Times New Roman" w:cs="Times New Roman"/>
          <w:szCs w:val="20"/>
        </w:rPr>
        <w:t xml:space="preserve">issuing an invitation to participate in the FFS and a farmer could accept of refuse, we distinguish between the group </w:t>
      </w:r>
      <w:r w:rsidR="00FC5FAA" w:rsidRPr="003E448E">
        <w:rPr>
          <w:rFonts w:eastAsia="Times New Roman" w:cs="Times New Roman"/>
          <w:b/>
          <w:szCs w:val="20"/>
        </w:rPr>
        <w:t>T</w:t>
      </w:r>
      <w:r w:rsidR="00FC5FAA" w:rsidRPr="003E448E">
        <w:rPr>
          <w:rFonts w:eastAsia="Times New Roman" w:cs="Times New Roman"/>
          <w:szCs w:val="20"/>
        </w:rPr>
        <w:t xml:space="preserve">, which accepts the invitation, and </w:t>
      </w:r>
      <w:r w:rsidR="00FC5FAA" w:rsidRPr="003E448E">
        <w:rPr>
          <w:rFonts w:eastAsia="Times New Roman" w:cs="Times New Roman"/>
          <w:b/>
          <w:szCs w:val="20"/>
        </w:rPr>
        <w:t>R</w:t>
      </w:r>
      <w:r w:rsidR="00FC5FAA" w:rsidRPr="003E448E">
        <w:rPr>
          <w:rFonts w:eastAsia="Times New Roman" w:cs="Times New Roman"/>
          <w:szCs w:val="20"/>
        </w:rPr>
        <w:t>, who refused.  The “exposed” group, which will be used to study diffusion</w:t>
      </w:r>
      <w:r w:rsidR="000B0DB8">
        <w:rPr>
          <w:rFonts w:eastAsia="Times New Roman" w:cs="Times New Roman"/>
          <w:szCs w:val="20"/>
        </w:rPr>
        <w:t xml:space="preserve"> effects</w:t>
      </w:r>
      <w:r w:rsidR="00FC5FAA" w:rsidRPr="003E448E">
        <w:rPr>
          <w:rFonts w:eastAsia="Times New Roman" w:cs="Times New Roman"/>
          <w:szCs w:val="20"/>
        </w:rPr>
        <w:t xml:space="preserve">, is selected in treatment villages from non-invited farmers and is denoted by </w:t>
      </w:r>
      <w:r w:rsidR="00FC5FAA" w:rsidRPr="003E448E">
        <w:rPr>
          <w:rFonts w:eastAsia="Times New Roman" w:cs="Times New Roman"/>
          <w:b/>
          <w:szCs w:val="20"/>
        </w:rPr>
        <w:t>E</w:t>
      </w:r>
      <w:r w:rsidR="00FC5FAA" w:rsidRPr="003E448E">
        <w:rPr>
          <w:rFonts w:eastAsia="Times New Roman" w:cs="Times New Roman"/>
          <w:szCs w:val="20"/>
        </w:rPr>
        <w:t xml:space="preserve">.  The farmers selected in the control villages are denoted by </w:t>
      </w:r>
      <w:r w:rsidR="00FC5FAA" w:rsidRPr="003E448E">
        <w:rPr>
          <w:rFonts w:eastAsia="Times New Roman" w:cs="Times New Roman"/>
          <w:b/>
          <w:szCs w:val="20"/>
        </w:rPr>
        <w:t>C</w:t>
      </w:r>
      <w:r w:rsidR="00FC5FAA" w:rsidRPr="003E448E">
        <w:rPr>
          <w:rFonts w:eastAsia="Times New Roman" w:cs="Times New Roman"/>
          <w:szCs w:val="20"/>
        </w:rPr>
        <w:t>.</w:t>
      </w:r>
    </w:p>
    <w:p w:rsidR="00840488" w:rsidRDefault="009835E4" w:rsidP="00797D24">
      <w:pPr>
        <w:spacing w:before="240" w:after="240"/>
        <w:jc w:val="both"/>
        <w:rPr>
          <w:rFonts w:eastAsia="Times New Roman" w:cs="Times New Roman"/>
          <w:szCs w:val="20"/>
        </w:rPr>
      </w:pPr>
      <w:r w:rsidRPr="003E448E">
        <w:rPr>
          <w:rFonts w:eastAsia="Times New Roman" w:cs="Times New Roman"/>
          <w:szCs w:val="20"/>
        </w:rPr>
        <w:t xml:space="preserve">As seen in row 2 of Table 4.1, </w:t>
      </w:r>
      <w:r w:rsidR="003F16D5">
        <w:rPr>
          <w:rFonts w:eastAsia="Times New Roman" w:cs="Times New Roman"/>
          <w:szCs w:val="20"/>
        </w:rPr>
        <w:t xml:space="preserve">in the time </w:t>
      </w:r>
      <w:r w:rsidR="00840488" w:rsidRPr="003E448E">
        <w:rPr>
          <w:rFonts w:eastAsia="Times New Roman" w:cs="Times New Roman"/>
          <w:szCs w:val="20"/>
        </w:rPr>
        <w:t xml:space="preserve">between </w:t>
      </w:r>
      <w:r w:rsidR="003F16D5">
        <w:rPr>
          <w:rFonts w:eastAsia="Times New Roman" w:cs="Times New Roman"/>
          <w:szCs w:val="20"/>
        </w:rPr>
        <w:t xml:space="preserve">the </w:t>
      </w:r>
      <w:r w:rsidR="00840488" w:rsidRPr="003E448E">
        <w:rPr>
          <w:rFonts w:eastAsia="Times New Roman" w:cs="Times New Roman"/>
          <w:szCs w:val="20"/>
        </w:rPr>
        <w:t>two components of the baseline survey</w:t>
      </w:r>
      <w:r w:rsidRPr="003E448E">
        <w:rPr>
          <w:rFonts w:eastAsia="Times New Roman" w:cs="Times New Roman"/>
          <w:szCs w:val="20"/>
        </w:rPr>
        <w:t xml:space="preserve"> (A and B)</w:t>
      </w:r>
      <w:r w:rsidR="00840488" w:rsidRPr="003E448E">
        <w:rPr>
          <w:rFonts w:eastAsia="Times New Roman" w:cs="Times New Roman"/>
          <w:szCs w:val="20"/>
        </w:rPr>
        <w:t xml:space="preserve">, 13% </w:t>
      </w:r>
      <w:r w:rsidR="003F16D5">
        <w:rPr>
          <w:rFonts w:eastAsia="Times New Roman" w:cs="Times New Roman"/>
          <w:szCs w:val="20"/>
        </w:rPr>
        <w:t xml:space="preserve">of rice </w:t>
      </w:r>
      <w:r w:rsidR="00840488" w:rsidRPr="003E448E">
        <w:rPr>
          <w:rFonts w:eastAsia="Times New Roman" w:cs="Times New Roman"/>
          <w:szCs w:val="20"/>
        </w:rPr>
        <w:t>fa</w:t>
      </w:r>
      <w:r w:rsidRPr="003E448E">
        <w:rPr>
          <w:rFonts w:eastAsia="Times New Roman" w:cs="Times New Roman"/>
          <w:szCs w:val="20"/>
        </w:rPr>
        <w:t xml:space="preserve">rmers </w:t>
      </w:r>
      <w:r w:rsidR="003F16D5">
        <w:rPr>
          <w:rFonts w:eastAsia="Times New Roman" w:cs="Times New Roman"/>
          <w:szCs w:val="20"/>
        </w:rPr>
        <w:t>attrited</w:t>
      </w:r>
      <w:r w:rsidR="00840488" w:rsidRPr="003E448E">
        <w:rPr>
          <w:rFonts w:eastAsia="Times New Roman" w:cs="Times New Roman"/>
          <w:szCs w:val="20"/>
        </w:rPr>
        <w:t>. This attrition rate does not differ significantly across the groups T, E, and C.</w:t>
      </w:r>
      <w:r w:rsidR="00840488" w:rsidRPr="003E448E">
        <w:rPr>
          <w:rFonts w:eastAsia="Calibri" w:cs="Calibri"/>
          <w:color w:val="0000CC"/>
          <w:szCs w:val="20"/>
        </w:rPr>
        <w:t xml:space="preserve"> </w:t>
      </w:r>
      <w:r w:rsidR="00F3192C" w:rsidRPr="003E448E">
        <w:rPr>
          <w:rFonts w:eastAsia="Calibri" w:cs="Calibri"/>
          <w:szCs w:val="20"/>
        </w:rPr>
        <w:t xml:space="preserve">Between the baseline survey B and the endline survey </w:t>
      </w:r>
      <w:r w:rsidR="00F3192C" w:rsidRPr="003E448E">
        <w:rPr>
          <w:rFonts w:eastAsia="Times New Roman" w:cs="Times New Roman"/>
          <w:szCs w:val="20"/>
        </w:rPr>
        <w:t xml:space="preserve">in 2012, </w:t>
      </w:r>
      <w:r w:rsidR="00592E8C">
        <w:rPr>
          <w:rFonts w:cs="Times New Roman" w:hint="eastAsia"/>
          <w:szCs w:val="20"/>
        </w:rPr>
        <w:t xml:space="preserve">we lost an </w:t>
      </w:r>
      <w:r w:rsidR="00F3192C" w:rsidRPr="003E448E">
        <w:rPr>
          <w:rFonts w:eastAsia="Times New Roman" w:cs="Times New Roman"/>
          <w:szCs w:val="20"/>
        </w:rPr>
        <w:t xml:space="preserve">additional 11% of the sample </w:t>
      </w:r>
      <w:r w:rsidR="00592E8C">
        <w:rPr>
          <w:rFonts w:cs="Times New Roman" w:hint="eastAsia"/>
          <w:szCs w:val="20"/>
        </w:rPr>
        <w:t>to attrition</w:t>
      </w:r>
      <w:r w:rsidR="00F3192C" w:rsidRPr="003E448E">
        <w:rPr>
          <w:rFonts w:eastAsia="Times New Roman" w:cs="Times New Roman"/>
          <w:szCs w:val="20"/>
        </w:rPr>
        <w:t>.</w:t>
      </w:r>
      <w:r w:rsidR="00D17D64" w:rsidRPr="003E448E">
        <w:rPr>
          <w:rFonts w:eastAsia="Times New Roman" w:cs="Times New Roman"/>
          <w:szCs w:val="20"/>
        </w:rPr>
        <w:t xml:space="preserve">  The main explanation for this non-trivial attrition based on </w:t>
      </w:r>
      <w:r w:rsidR="007371BA">
        <w:rPr>
          <w:rFonts w:eastAsia="Times New Roman" w:cs="Times New Roman"/>
          <w:szCs w:val="20"/>
        </w:rPr>
        <w:t xml:space="preserve">field </w:t>
      </w:r>
      <w:r w:rsidR="00D17D64" w:rsidRPr="003E448E">
        <w:rPr>
          <w:rFonts w:eastAsia="Times New Roman" w:cs="Times New Roman"/>
          <w:szCs w:val="20"/>
        </w:rPr>
        <w:t xml:space="preserve">inquiries, appears to be the extensive amount of off-farm activities </w:t>
      </w:r>
      <w:r w:rsidR="007371BA">
        <w:rPr>
          <w:rFonts w:eastAsia="Times New Roman" w:cs="Times New Roman"/>
          <w:szCs w:val="20"/>
        </w:rPr>
        <w:t xml:space="preserve">(non-agricultural jobs) </w:t>
      </w:r>
      <w:r w:rsidR="00D17D64" w:rsidRPr="003E448E">
        <w:rPr>
          <w:rFonts w:eastAsia="Times New Roman" w:cs="Times New Roman"/>
          <w:szCs w:val="20"/>
        </w:rPr>
        <w:t>in which farmers p</w:t>
      </w:r>
      <w:r w:rsidR="003910D6" w:rsidRPr="003E448E">
        <w:rPr>
          <w:rFonts w:eastAsia="Times New Roman" w:cs="Times New Roman"/>
          <w:szCs w:val="20"/>
        </w:rPr>
        <w:t>articipate.</w:t>
      </w:r>
    </w:p>
    <w:p w:rsidR="002667DB" w:rsidRPr="00DF686C" w:rsidRDefault="002667DB" w:rsidP="00DF686C">
      <w:pPr>
        <w:tabs>
          <w:tab w:val="left" w:pos="2542"/>
        </w:tabs>
        <w:spacing w:before="240" w:after="240"/>
        <w:jc w:val="both"/>
        <w:rPr>
          <w:rFonts w:eastAsia="Calibri" w:cs="Calibri"/>
          <w:szCs w:val="20"/>
        </w:rPr>
      </w:pPr>
      <w:r w:rsidRPr="00DF686C">
        <w:rPr>
          <w:rFonts w:eastAsia="Calibri" w:cs="Calibri"/>
          <w:szCs w:val="20"/>
        </w:rPr>
        <w:t xml:space="preserve">In Table 4.2, 10% </w:t>
      </w:r>
      <w:r w:rsidR="00C55BB1">
        <w:rPr>
          <w:rFonts w:eastAsia="Calibri" w:cs="Calibri"/>
          <w:szCs w:val="20"/>
        </w:rPr>
        <w:t xml:space="preserve">of </w:t>
      </w:r>
      <w:r w:rsidR="003F16D5">
        <w:rPr>
          <w:rFonts w:eastAsia="Calibri" w:cs="Calibri"/>
          <w:szCs w:val="20"/>
        </w:rPr>
        <w:t xml:space="preserve">tomato </w:t>
      </w:r>
      <w:r w:rsidRPr="00DF686C">
        <w:rPr>
          <w:rFonts w:eastAsia="Calibri" w:cs="Calibri"/>
          <w:szCs w:val="20"/>
        </w:rPr>
        <w:t xml:space="preserve">farmers dropped out between survey A and B, and the attrition rate does not vary significantly across the group T, E, and C. However, between baseline survey B and endline survey C, an additional 26% of the sample was </w:t>
      </w:r>
      <w:r w:rsidR="00592E8C">
        <w:rPr>
          <w:rFonts w:cs="Calibri" w:hint="eastAsia"/>
          <w:szCs w:val="20"/>
        </w:rPr>
        <w:t>lost to attrition</w:t>
      </w:r>
      <w:r w:rsidR="003633B2">
        <w:rPr>
          <w:rFonts w:cs="Calibri"/>
          <w:szCs w:val="20"/>
        </w:rPr>
        <w:t>.</w:t>
      </w:r>
      <w:r w:rsidRPr="00DF686C">
        <w:rPr>
          <w:rFonts w:eastAsia="Calibri" w:cs="Calibri"/>
          <w:szCs w:val="20"/>
        </w:rPr>
        <w:t xml:space="preserve"> </w:t>
      </w:r>
      <w:r w:rsidR="009E7E91" w:rsidRPr="00DF686C">
        <w:rPr>
          <w:rFonts w:eastAsia="Calibri" w:cs="Calibri"/>
          <w:szCs w:val="20"/>
        </w:rPr>
        <w:t>Based on field</w:t>
      </w:r>
      <w:r w:rsidR="009B6951">
        <w:rPr>
          <w:rFonts w:eastAsia="Calibri" w:cs="Calibri"/>
          <w:szCs w:val="20"/>
        </w:rPr>
        <w:t xml:space="preserve"> inquiries</w:t>
      </w:r>
      <w:r w:rsidR="009E7E91" w:rsidRPr="00DF686C">
        <w:rPr>
          <w:rFonts w:eastAsia="Calibri" w:cs="Calibri"/>
          <w:szCs w:val="20"/>
        </w:rPr>
        <w:t xml:space="preserve">, </w:t>
      </w:r>
      <w:r w:rsidRPr="00DF686C">
        <w:rPr>
          <w:rFonts w:eastAsia="Calibri" w:cs="Calibri"/>
          <w:szCs w:val="20"/>
        </w:rPr>
        <w:t>the high at</w:t>
      </w:r>
      <w:r w:rsidR="009E7E91" w:rsidRPr="00DF686C">
        <w:rPr>
          <w:rFonts w:eastAsia="Calibri" w:cs="Calibri"/>
          <w:szCs w:val="20"/>
        </w:rPr>
        <w:t xml:space="preserve">trition rate </w:t>
      </w:r>
      <w:r w:rsidR="00810D3F">
        <w:rPr>
          <w:rFonts w:eastAsia="Calibri" w:cs="Calibri"/>
          <w:szCs w:val="20"/>
        </w:rPr>
        <w:t>has three main causes</w:t>
      </w:r>
      <w:r w:rsidR="009E7E91" w:rsidRPr="00DF686C">
        <w:rPr>
          <w:rFonts w:eastAsia="Calibri" w:cs="Calibri"/>
          <w:szCs w:val="20"/>
        </w:rPr>
        <w:t xml:space="preserve">. </w:t>
      </w:r>
      <w:r w:rsidRPr="00DF686C">
        <w:rPr>
          <w:rFonts w:eastAsia="Calibri" w:cs="Calibri"/>
          <w:szCs w:val="20"/>
        </w:rPr>
        <w:t xml:space="preserve"> </w:t>
      </w:r>
      <w:r w:rsidR="009E7E91" w:rsidRPr="00DF686C">
        <w:rPr>
          <w:rFonts w:eastAsia="Calibri" w:cs="Calibri"/>
          <w:szCs w:val="20"/>
        </w:rPr>
        <w:t xml:space="preserve">First, tomato </w:t>
      </w:r>
      <w:r w:rsidRPr="00DF686C">
        <w:rPr>
          <w:rFonts w:eastAsia="Calibri" w:cs="Calibri"/>
          <w:szCs w:val="20"/>
        </w:rPr>
        <w:t>farmers have very busy schedules</w:t>
      </w:r>
      <w:r w:rsidR="009E7E91" w:rsidRPr="00DF686C">
        <w:rPr>
          <w:rFonts w:eastAsia="Calibri" w:cs="Calibri"/>
          <w:szCs w:val="20"/>
        </w:rPr>
        <w:t xml:space="preserve">, </w:t>
      </w:r>
      <w:r w:rsidR="006115FC">
        <w:rPr>
          <w:rFonts w:eastAsia="Calibri" w:cs="Calibri"/>
          <w:szCs w:val="20"/>
        </w:rPr>
        <w:t>even more so than rice farme</w:t>
      </w:r>
      <w:r w:rsidR="00DF686C">
        <w:rPr>
          <w:rFonts w:cs="Calibri" w:hint="eastAsia"/>
          <w:szCs w:val="20"/>
        </w:rPr>
        <w:t>r</w:t>
      </w:r>
      <w:r w:rsidR="006115FC">
        <w:rPr>
          <w:rFonts w:eastAsia="Calibri" w:cs="Calibri"/>
          <w:szCs w:val="20"/>
        </w:rPr>
        <w:t xml:space="preserve">s, and </w:t>
      </w:r>
      <w:r w:rsidR="009E7E91" w:rsidRPr="00DF686C">
        <w:rPr>
          <w:rFonts w:eastAsia="Calibri" w:cs="Calibri"/>
          <w:szCs w:val="20"/>
        </w:rPr>
        <w:t>especially during the growing season, so it is hard for them to guarantee attendance</w:t>
      </w:r>
      <w:r w:rsidR="006115FC">
        <w:rPr>
          <w:rFonts w:eastAsia="Calibri" w:cs="Calibri"/>
          <w:szCs w:val="20"/>
        </w:rPr>
        <w:t xml:space="preserve"> of the FFS</w:t>
      </w:r>
      <w:r w:rsidR="00812D14">
        <w:rPr>
          <w:rFonts w:eastAsia="Calibri" w:cs="Calibri"/>
          <w:szCs w:val="20"/>
        </w:rPr>
        <w:t xml:space="preserve">. Second, </w:t>
      </w:r>
      <w:r w:rsidR="00B16C99" w:rsidRPr="00DF686C">
        <w:rPr>
          <w:rFonts w:eastAsia="Calibri" w:cs="Calibri"/>
          <w:szCs w:val="20"/>
        </w:rPr>
        <w:t xml:space="preserve">the continuity of tomato </w:t>
      </w:r>
      <w:r w:rsidR="006115FC">
        <w:rPr>
          <w:rFonts w:eastAsia="Calibri" w:cs="Calibri"/>
          <w:szCs w:val="20"/>
        </w:rPr>
        <w:t>farming</w:t>
      </w:r>
      <w:r w:rsidR="00B16C99" w:rsidRPr="00DF686C">
        <w:rPr>
          <w:rFonts w:eastAsia="Calibri" w:cs="Calibri"/>
          <w:szCs w:val="20"/>
        </w:rPr>
        <w:t xml:space="preserve"> is not as good as rice</w:t>
      </w:r>
      <w:r w:rsidR="00812D14">
        <w:rPr>
          <w:rFonts w:eastAsia="Calibri" w:cs="Calibri"/>
          <w:szCs w:val="20"/>
        </w:rPr>
        <w:t>. M</w:t>
      </w:r>
      <w:r w:rsidR="00B16C99" w:rsidRPr="00DF686C">
        <w:rPr>
          <w:rFonts w:eastAsia="Calibri" w:cs="Calibri"/>
          <w:szCs w:val="20"/>
        </w:rPr>
        <w:t xml:space="preserve">any </w:t>
      </w:r>
      <w:r w:rsidR="00812D14" w:rsidRPr="00DF686C">
        <w:rPr>
          <w:rFonts w:eastAsia="Calibri" w:cs="Calibri"/>
          <w:szCs w:val="20"/>
        </w:rPr>
        <w:t xml:space="preserve">surveyed plots </w:t>
      </w:r>
      <w:r w:rsidR="00812D14">
        <w:rPr>
          <w:rFonts w:eastAsia="Calibri" w:cs="Calibri"/>
          <w:szCs w:val="20"/>
        </w:rPr>
        <w:t>were</w:t>
      </w:r>
      <w:r w:rsidR="00B16C99" w:rsidRPr="00DF686C">
        <w:rPr>
          <w:rFonts w:eastAsia="Calibri" w:cs="Calibri"/>
          <w:szCs w:val="20"/>
        </w:rPr>
        <w:t xml:space="preserve"> diverted to other plants</w:t>
      </w:r>
      <w:r w:rsidR="00812D14">
        <w:rPr>
          <w:rFonts w:eastAsia="Calibri" w:cs="Calibri"/>
          <w:szCs w:val="20"/>
        </w:rPr>
        <w:t xml:space="preserve"> based on the projection of farmers</w:t>
      </w:r>
      <w:r w:rsidR="00B07210">
        <w:rPr>
          <w:rFonts w:eastAsia="Calibri" w:cs="Calibri"/>
          <w:szCs w:val="20"/>
        </w:rPr>
        <w:t>’</w:t>
      </w:r>
      <w:r w:rsidR="00812D14">
        <w:rPr>
          <w:rFonts w:eastAsia="Calibri" w:cs="Calibri"/>
          <w:szCs w:val="20"/>
        </w:rPr>
        <w:t xml:space="preserve"> </w:t>
      </w:r>
      <w:r w:rsidR="00B07210">
        <w:rPr>
          <w:rFonts w:eastAsia="Calibri" w:cs="Calibri"/>
          <w:szCs w:val="20"/>
        </w:rPr>
        <w:t>market</w:t>
      </w:r>
      <w:r w:rsidR="00812D14">
        <w:rPr>
          <w:rFonts w:eastAsia="Calibri" w:cs="Calibri"/>
          <w:szCs w:val="20"/>
        </w:rPr>
        <w:t xml:space="preserve"> demand</w:t>
      </w:r>
      <w:r w:rsidR="00B16C99" w:rsidRPr="00DF686C">
        <w:rPr>
          <w:rFonts w:eastAsia="Calibri" w:cs="Calibri"/>
          <w:szCs w:val="20"/>
        </w:rPr>
        <w:t xml:space="preserve">. </w:t>
      </w:r>
      <w:r w:rsidR="00812D14">
        <w:rPr>
          <w:rFonts w:eastAsia="Calibri" w:cs="Calibri"/>
          <w:szCs w:val="20"/>
        </w:rPr>
        <w:t xml:space="preserve">Third, greenhouse tomato is a cash crop, which </w:t>
      </w:r>
      <w:r w:rsidR="0087530D">
        <w:rPr>
          <w:rFonts w:eastAsia="Calibri" w:cs="Calibri"/>
          <w:szCs w:val="20"/>
        </w:rPr>
        <w:t>returns a relative</w:t>
      </w:r>
      <w:r w:rsidR="00B07210">
        <w:rPr>
          <w:rFonts w:eastAsia="Calibri" w:cs="Calibri"/>
          <w:szCs w:val="20"/>
        </w:rPr>
        <w:t>ly</w:t>
      </w:r>
      <w:r w:rsidR="0087530D">
        <w:rPr>
          <w:rFonts w:eastAsia="Calibri" w:cs="Calibri"/>
          <w:szCs w:val="20"/>
        </w:rPr>
        <w:t xml:space="preserve"> high profit. The average net income of greenhouse tomato farmers can reach above 100,000 RMB per year. The afford</w:t>
      </w:r>
      <w:r w:rsidR="008D39DC">
        <w:rPr>
          <w:rFonts w:eastAsia="Calibri" w:cs="Calibri"/>
          <w:szCs w:val="20"/>
        </w:rPr>
        <w:t>ability of</w:t>
      </w:r>
      <w:r w:rsidR="0087530D">
        <w:rPr>
          <w:rFonts w:eastAsia="Calibri" w:cs="Calibri"/>
          <w:szCs w:val="20"/>
        </w:rPr>
        <w:t xml:space="preserve"> agricultural input</w:t>
      </w:r>
      <w:r w:rsidR="008D39DC">
        <w:rPr>
          <w:rFonts w:eastAsia="Calibri" w:cs="Calibri"/>
          <w:szCs w:val="20"/>
        </w:rPr>
        <w:t>s</w:t>
      </w:r>
      <w:r w:rsidR="0087530D">
        <w:rPr>
          <w:rFonts w:eastAsia="Calibri" w:cs="Calibri"/>
          <w:szCs w:val="20"/>
        </w:rPr>
        <w:t xml:space="preserve"> such as </w:t>
      </w:r>
      <w:r w:rsidR="0087530D" w:rsidRPr="008D39DC">
        <w:rPr>
          <w:rFonts w:eastAsia="Calibri" w:cs="Calibri"/>
          <w:szCs w:val="20"/>
        </w:rPr>
        <w:t xml:space="preserve">fertilizer, pesticide, </w:t>
      </w:r>
      <w:r w:rsidR="002F5153">
        <w:rPr>
          <w:rFonts w:eastAsia="Calibri" w:cs="Calibri"/>
          <w:szCs w:val="20"/>
        </w:rPr>
        <w:t xml:space="preserve">and </w:t>
      </w:r>
      <w:r w:rsidR="0087530D" w:rsidRPr="00DF686C">
        <w:rPr>
          <w:rFonts w:cs="Arial"/>
          <w:color w:val="323232"/>
          <w:szCs w:val="20"/>
        </w:rPr>
        <w:t>technical tools</w:t>
      </w:r>
      <w:r w:rsidR="002F5153">
        <w:rPr>
          <w:rFonts w:cs="Arial"/>
          <w:color w:val="323232"/>
          <w:szCs w:val="20"/>
        </w:rPr>
        <w:t xml:space="preserve"> that comes with such high incomes </w:t>
      </w:r>
      <w:r w:rsidR="0087530D" w:rsidRPr="008D39DC">
        <w:rPr>
          <w:rFonts w:eastAsia="Calibri" w:cs="Calibri"/>
          <w:szCs w:val="20"/>
        </w:rPr>
        <w:t>draws many</w:t>
      </w:r>
      <w:r w:rsidR="0087530D" w:rsidRPr="002F5153">
        <w:rPr>
          <w:rFonts w:eastAsia="Calibri" w:cs="Calibri"/>
          <w:szCs w:val="20"/>
        </w:rPr>
        <w:t xml:space="preserve"> agricultural dealers and</w:t>
      </w:r>
      <w:r w:rsidR="0087530D">
        <w:rPr>
          <w:rFonts w:eastAsia="Calibri" w:cs="Calibri"/>
          <w:szCs w:val="20"/>
        </w:rPr>
        <w:t xml:space="preserve"> extension staff to hold trainings. </w:t>
      </w:r>
      <w:r w:rsidR="00172560">
        <w:rPr>
          <w:rFonts w:eastAsia="Calibri" w:cs="Calibri"/>
          <w:szCs w:val="20"/>
        </w:rPr>
        <w:t xml:space="preserve">Hence, for farmers, FFS is not the only </w:t>
      </w:r>
      <w:r w:rsidR="002F5153">
        <w:rPr>
          <w:rFonts w:eastAsia="Calibri" w:cs="Calibri"/>
          <w:szCs w:val="20"/>
        </w:rPr>
        <w:t>source of</w:t>
      </w:r>
      <w:r w:rsidR="00172560">
        <w:rPr>
          <w:rFonts w:eastAsia="Calibri" w:cs="Calibri"/>
          <w:szCs w:val="20"/>
        </w:rPr>
        <w:t xml:space="preserve"> agricultural information</w:t>
      </w:r>
      <w:r w:rsidR="002F5153">
        <w:rPr>
          <w:rFonts w:eastAsia="Calibri" w:cs="Calibri"/>
          <w:szCs w:val="20"/>
        </w:rPr>
        <w:t xml:space="preserve">; indeed </w:t>
      </w:r>
      <w:r w:rsidR="00C12EA9">
        <w:rPr>
          <w:rFonts w:eastAsia="Calibri" w:cs="Calibri"/>
          <w:szCs w:val="20"/>
        </w:rPr>
        <w:t>some of the training, especially by agricultural dealers, could even run counter to the teachings of the FFS</w:t>
      </w:r>
      <w:r w:rsidR="00172560">
        <w:rPr>
          <w:rFonts w:eastAsia="Calibri" w:cs="Calibri"/>
          <w:szCs w:val="20"/>
        </w:rPr>
        <w:t xml:space="preserve">. </w:t>
      </w:r>
    </w:p>
    <w:p w:rsidR="00C04BC2" w:rsidRPr="003E448E" w:rsidRDefault="008435D4" w:rsidP="00B73D52">
      <w:pPr>
        <w:spacing w:before="240" w:after="240"/>
        <w:jc w:val="both"/>
        <w:rPr>
          <w:rFonts w:eastAsia="Times New Roman" w:cs="Times New Roman"/>
          <w:szCs w:val="20"/>
        </w:rPr>
      </w:pPr>
      <w:r w:rsidRPr="003E448E">
        <w:rPr>
          <w:rFonts w:eastAsia="Times New Roman" w:cs="Times New Roman"/>
          <w:szCs w:val="20"/>
        </w:rPr>
        <w:t xml:space="preserve">What are the implications of such attrition? </w:t>
      </w:r>
      <w:r w:rsidR="00840488" w:rsidRPr="003E448E">
        <w:rPr>
          <w:rFonts w:eastAsia="Times New Roman" w:cs="Times New Roman"/>
          <w:szCs w:val="20"/>
        </w:rPr>
        <w:t xml:space="preserve">The attrition between Baseline surveys A and B caused data </w:t>
      </w:r>
      <w:r w:rsidR="00234E5C">
        <w:rPr>
          <w:rFonts w:eastAsia="Times New Roman" w:cs="Times New Roman"/>
          <w:szCs w:val="20"/>
        </w:rPr>
        <w:t>on fertilizer</w:t>
      </w:r>
      <w:r w:rsidR="00840488" w:rsidRPr="003E448E">
        <w:rPr>
          <w:rFonts w:eastAsia="Times New Roman" w:cs="Times New Roman"/>
          <w:szCs w:val="20"/>
        </w:rPr>
        <w:t xml:space="preserve"> usage to be incomplete. Therefore</w:t>
      </w:r>
      <w:r w:rsidR="00E33F2B" w:rsidRPr="003E448E">
        <w:rPr>
          <w:rFonts w:eastAsia="Times New Roman" w:cs="Times New Roman"/>
          <w:szCs w:val="20"/>
        </w:rPr>
        <w:t>,</w:t>
      </w:r>
      <w:r w:rsidR="007B37D6" w:rsidRPr="003E448E">
        <w:rPr>
          <w:rFonts w:eastAsia="Times New Roman" w:cs="Times New Roman"/>
          <w:szCs w:val="20"/>
        </w:rPr>
        <w:t xml:space="preserve"> we are unable to conduct </w:t>
      </w:r>
      <w:r w:rsidR="00840488" w:rsidRPr="003E448E">
        <w:rPr>
          <w:rFonts w:eastAsia="Times New Roman" w:cs="Times New Roman"/>
          <w:szCs w:val="20"/>
        </w:rPr>
        <w:t>analysis on whether fertilizer usage is systematically related to subsequent attrition or non-compliance among those who were missing in Baseline B. The remaining analysis is based on the sample of 1</w:t>
      </w:r>
      <w:r w:rsidR="000B0DB8">
        <w:rPr>
          <w:rFonts w:eastAsia="Times New Roman" w:cs="Times New Roman"/>
          <w:szCs w:val="20"/>
        </w:rPr>
        <w:t>,</w:t>
      </w:r>
      <w:r w:rsidR="00840488" w:rsidRPr="003E448E">
        <w:rPr>
          <w:rFonts w:eastAsia="Times New Roman" w:cs="Times New Roman"/>
          <w:szCs w:val="20"/>
        </w:rPr>
        <w:t>171</w:t>
      </w:r>
      <w:r w:rsidR="00B73D52" w:rsidRPr="003E448E">
        <w:rPr>
          <w:rFonts w:eastAsia="Times New Roman" w:cs="Times New Roman"/>
          <w:szCs w:val="20"/>
        </w:rPr>
        <w:t xml:space="preserve"> </w:t>
      </w:r>
      <w:r w:rsidR="000B0DB8" w:rsidRPr="003E448E">
        <w:rPr>
          <w:rFonts w:eastAsia="Times New Roman" w:cs="Times New Roman"/>
          <w:szCs w:val="20"/>
        </w:rPr>
        <w:t>(1339</w:t>
      </w:r>
      <w:r w:rsidR="000B0DB8">
        <w:rPr>
          <w:rFonts w:eastAsia="Times New Roman" w:cs="Times New Roman"/>
          <w:szCs w:val="20"/>
        </w:rPr>
        <w:t xml:space="preserve"> planned – </w:t>
      </w:r>
      <w:r w:rsidR="000B0DB8" w:rsidRPr="003E448E">
        <w:rPr>
          <w:rFonts w:eastAsia="Times New Roman" w:cs="Times New Roman"/>
          <w:szCs w:val="20"/>
        </w:rPr>
        <w:t>168</w:t>
      </w:r>
      <w:r w:rsidR="000B0DB8">
        <w:rPr>
          <w:rFonts w:eastAsia="Times New Roman" w:cs="Times New Roman"/>
          <w:szCs w:val="20"/>
        </w:rPr>
        <w:t xml:space="preserve"> attrition</w:t>
      </w:r>
      <w:r w:rsidR="000B0DB8" w:rsidRPr="003E448E">
        <w:rPr>
          <w:rFonts w:eastAsia="Times New Roman" w:cs="Times New Roman"/>
          <w:szCs w:val="20"/>
        </w:rPr>
        <w:t>)</w:t>
      </w:r>
      <w:r w:rsidR="000B0DB8">
        <w:rPr>
          <w:rFonts w:eastAsia="Times New Roman" w:cs="Times New Roman"/>
          <w:szCs w:val="20"/>
        </w:rPr>
        <w:t xml:space="preserve"> </w:t>
      </w:r>
      <w:r w:rsidR="003F16D5">
        <w:rPr>
          <w:rFonts w:eastAsia="Times New Roman" w:cs="Times New Roman"/>
          <w:szCs w:val="20"/>
        </w:rPr>
        <w:t xml:space="preserve">rice </w:t>
      </w:r>
      <w:r w:rsidR="00B73D52" w:rsidRPr="003E448E">
        <w:rPr>
          <w:rFonts w:eastAsia="Times New Roman" w:cs="Times New Roman"/>
          <w:szCs w:val="20"/>
        </w:rPr>
        <w:t>farmers</w:t>
      </w:r>
      <w:r w:rsidR="00840488" w:rsidRPr="003E448E">
        <w:rPr>
          <w:rFonts w:eastAsia="Times New Roman" w:cs="Times New Roman"/>
          <w:szCs w:val="20"/>
        </w:rPr>
        <w:t xml:space="preserve"> for wh</w:t>
      </w:r>
      <w:r w:rsidR="00B73D52" w:rsidRPr="003E448E">
        <w:rPr>
          <w:rFonts w:eastAsia="Times New Roman" w:cs="Times New Roman"/>
          <w:szCs w:val="20"/>
        </w:rPr>
        <w:t>om Baseline B data exists</w:t>
      </w:r>
      <w:r w:rsidR="00840488" w:rsidRPr="003E448E">
        <w:rPr>
          <w:rFonts w:eastAsia="Times New Roman" w:cs="Times New Roman"/>
          <w:szCs w:val="20"/>
        </w:rPr>
        <w:t xml:space="preserve">. In addition, </w:t>
      </w:r>
      <w:r w:rsidR="000B0DB8">
        <w:rPr>
          <w:rFonts w:eastAsia="Times New Roman" w:cs="Times New Roman"/>
          <w:szCs w:val="20"/>
        </w:rPr>
        <w:t>in future analysis we will analyze attritors in greater detail</w:t>
      </w:r>
      <w:r w:rsidR="00840488" w:rsidRPr="003E448E">
        <w:rPr>
          <w:rFonts w:eastAsia="Times New Roman" w:cs="Times New Roman"/>
          <w:szCs w:val="20"/>
        </w:rPr>
        <w:t>. Since we still have Baseline A information even for those missing in Baseline B, we compare demographic information (such as land size, off-farm employment, household characteristics, etc.) of those present in Baseline B and those missing to see if there are systematic differences.</w:t>
      </w:r>
    </w:p>
    <w:p w:rsidR="008408F6" w:rsidRPr="009346E6" w:rsidRDefault="008408F6" w:rsidP="008408F6">
      <w:pPr>
        <w:jc w:val="center"/>
        <w:rPr>
          <w:rFonts w:eastAsia="Times New Roman" w:cs="Times New Roman"/>
          <w:b/>
          <w:sz w:val="18"/>
          <w:szCs w:val="20"/>
        </w:rPr>
      </w:pPr>
      <w:r w:rsidRPr="009346E6">
        <w:rPr>
          <w:rFonts w:eastAsia="Times New Roman" w:cs="Times New Roman"/>
          <w:b/>
          <w:sz w:val="18"/>
          <w:szCs w:val="20"/>
        </w:rPr>
        <w:t>Table 4.</w:t>
      </w:r>
      <w:r w:rsidR="00172560" w:rsidRPr="009346E6">
        <w:rPr>
          <w:rFonts w:eastAsia="Times New Roman" w:cs="Times New Roman"/>
          <w:b/>
          <w:sz w:val="18"/>
          <w:szCs w:val="20"/>
        </w:rPr>
        <w:t>3</w:t>
      </w:r>
      <w:r w:rsidRPr="009346E6">
        <w:rPr>
          <w:rFonts w:eastAsia="Times New Roman" w:cs="Times New Roman"/>
          <w:b/>
          <w:sz w:val="18"/>
          <w:szCs w:val="20"/>
        </w:rPr>
        <w:t>. Sample by Design and by Implementation in Anhui</w:t>
      </w:r>
      <w:r w:rsidR="00DF686C" w:rsidRPr="009346E6">
        <w:rPr>
          <w:rFonts w:eastAsia="Times New Roman" w:cs="Times New Roman"/>
          <w:b/>
          <w:sz w:val="18"/>
          <w:szCs w:val="20"/>
        </w:rPr>
        <w:t xml:space="preserve"> (Rice)</w:t>
      </w:r>
      <w:r w:rsidRPr="009346E6">
        <w:rPr>
          <w:rFonts w:eastAsia="Times New Roman" w:cs="Times New Roman"/>
          <w:b/>
          <w:sz w:val="18"/>
          <w:szCs w:val="20"/>
        </w:rPr>
        <w:t>, 2011-2012</w:t>
      </w:r>
    </w:p>
    <w:tbl>
      <w:tblPr>
        <w:tblW w:w="8362" w:type="dxa"/>
        <w:jc w:val="center"/>
        <w:tblLayout w:type="fixed"/>
        <w:tblLook w:val="04A0" w:firstRow="1" w:lastRow="0" w:firstColumn="1" w:lastColumn="0" w:noHBand="0" w:noVBand="1"/>
      </w:tblPr>
      <w:tblGrid>
        <w:gridCol w:w="13"/>
        <w:gridCol w:w="1731"/>
        <w:gridCol w:w="984"/>
        <w:gridCol w:w="825"/>
        <w:gridCol w:w="879"/>
        <w:gridCol w:w="850"/>
        <w:gridCol w:w="842"/>
        <w:gridCol w:w="1275"/>
        <w:gridCol w:w="963"/>
      </w:tblGrid>
      <w:tr w:rsidR="00672890" w:rsidRPr="00C52459" w:rsidTr="00810D3F">
        <w:trPr>
          <w:gridBefore w:val="1"/>
          <w:gridAfter w:val="1"/>
          <w:wBefore w:w="13" w:type="dxa"/>
          <w:wAfter w:w="963" w:type="dxa"/>
          <w:trHeight w:val="405"/>
          <w:jc w:val="center"/>
        </w:trPr>
        <w:tc>
          <w:tcPr>
            <w:tcW w:w="1731" w:type="dxa"/>
            <w:vMerge w:val="restart"/>
            <w:tcBorders>
              <w:top w:val="nil"/>
              <w:left w:val="nil"/>
              <w:bottom w:val="nil"/>
              <w:right w:val="nil"/>
            </w:tcBorders>
            <w:shd w:val="clear" w:color="auto" w:fill="auto"/>
            <w:vAlign w:val="center"/>
            <w:hideMark/>
          </w:tcPr>
          <w:p w:rsidR="00672890" w:rsidRPr="009346E6" w:rsidRDefault="00672890" w:rsidP="00672890">
            <w:pPr>
              <w:keepNext/>
              <w:keepLines/>
              <w:tabs>
                <w:tab w:val="center" w:pos="4153"/>
                <w:tab w:val="right" w:pos="8306"/>
              </w:tabs>
              <w:snapToGrid w:val="0"/>
              <w:spacing w:before="200"/>
              <w:jc w:val="center"/>
              <w:outlineLvl w:val="4"/>
              <w:rPr>
                <w:rFonts w:eastAsia="Times New Roman"/>
                <w:b/>
                <w:color w:val="000000"/>
                <w:sz w:val="18"/>
                <w:szCs w:val="18"/>
              </w:rPr>
            </w:pPr>
            <w:r w:rsidRPr="009346E6">
              <w:rPr>
                <w:rFonts w:eastAsia="Times New Roman"/>
                <w:b/>
                <w:color w:val="000000"/>
                <w:sz w:val="18"/>
                <w:szCs w:val="18"/>
              </w:rPr>
              <w:t>Sample by design</w:t>
            </w:r>
          </w:p>
        </w:tc>
        <w:tc>
          <w:tcPr>
            <w:tcW w:w="984" w:type="dxa"/>
            <w:vMerge w:val="restart"/>
            <w:tcBorders>
              <w:top w:val="nil"/>
              <w:left w:val="nil"/>
              <w:bottom w:val="nil"/>
              <w:right w:val="nil"/>
            </w:tcBorders>
            <w:shd w:val="clear" w:color="auto" w:fill="auto"/>
            <w:noWrap/>
            <w:vAlign w:val="bottom"/>
            <w:hideMark/>
          </w:tcPr>
          <w:p w:rsidR="00672890" w:rsidRPr="009346E6" w:rsidRDefault="00672890" w:rsidP="00810D3F">
            <w:pPr>
              <w:keepNext/>
              <w:keepLines/>
              <w:spacing w:before="200"/>
              <w:jc w:val="center"/>
              <w:outlineLvl w:val="2"/>
              <w:rPr>
                <w:rFonts w:eastAsia="Times New Roman"/>
                <w:b/>
                <w:color w:val="000000"/>
                <w:sz w:val="18"/>
                <w:szCs w:val="18"/>
              </w:rPr>
            </w:pPr>
            <w:bookmarkStart w:id="39" w:name="_Toc360330224"/>
            <w:bookmarkStart w:id="40" w:name="_Toc376209925"/>
            <w:bookmarkStart w:id="41" w:name="_Toc376210220"/>
            <w:r w:rsidRPr="009346E6">
              <w:rPr>
                <w:rFonts w:eastAsia="Times New Roman"/>
                <w:b/>
                <w:color w:val="000000"/>
                <w:sz w:val="18"/>
                <w:szCs w:val="18"/>
              </w:rPr>
              <w:t>N</w:t>
            </w:r>
            <w:bookmarkEnd w:id="39"/>
            <w:bookmarkEnd w:id="40"/>
            <w:bookmarkEnd w:id="41"/>
          </w:p>
        </w:tc>
        <w:tc>
          <w:tcPr>
            <w:tcW w:w="4671" w:type="dxa"/>
            <w:gridSpan w:val="5"/>
            <w:tcBorders>
              <w:top w:val="single" w:sz="8" w:space="0" w:color="auto"/>
              <w:left w:val="nil"/>
              <w:bottom w:val="single" w:sz="8" w:space="0" w:color="auto"/>
              <w:right w:val="nil"/>
            </w:tcBorders>
            <w:shd w:val="clear" w:color="auto" w:fill="auto"/>
            <w:noWrap/>
            <w:vAlign w:val="center"/>
            <w:hideMark/>
          </w:tcPr>
          <w:p w:rsidR="00672890" w:rsidRPr="009346E6" w:rsidRDefault="00672890" w:rsidP="002164DF">
            <w:pPr>
              <w:keepNext/>
              <w:keepLines/>
              <w:tabs>
                <w:tab w:val="center" w:pos="4153"/>
                <w:tab w:val="right" w:pos="8306"/>
              </w:tabs>
              <w:snapToGrid w:val="0"/>
              <w:spacing w:after="0"/>
              <w:jc w:val="center"/>
              <w:outlineLvl w:val="4"/>
              <w:rPr>
                <w:rFonts w:eastAsia="Times New Roman"/>
                <w:b/>
                <w:color w:val="000000"/>
                <w:sz w:val="18"/>
                <w:szCs w:val="18"/>
              </w:rPr>
            </w:pPr>
            <w:r w:rsidRPr="009346E6">
              <w:rPr>
                <w:rFonts w:eastAsia="Times New Roman"/>
                <w:b/>
                <w:color w:val="000000"/>
                <w:sz w:val="18"/>
                <w:szCs w:val="18"/>
              </w:rPr>
              <w:t xml:space="preserve">Sample by implementation </w:t>
            </w:r>
          </w:p>
        </w:tc>
      </w:tr>
      <w:tr w:rsidR="00672890" w:rsidRPr="00C52459" w:rsidTr="00810D3F">
        <w:trPr>
          <w:gridBefore w:val="1"/>
          <w:gridAfter w:val="1"/>
          <w:wBefore w:w="13" w:type="dxa"/>
          <w:wAfter w:w="963" w:type="dxa"/>
          <w:trHeight w:val="870"/>
          <w:jc w:val="center"/>
        </w:trPr>
        <w:tc>
          <w:tcPr>
            <w:tcW w:w="1731" w:type="dxa"/>
            <w:vMerge/>
            <w:tcBorders>
              <w:top w:val="nil"/>
              <w:left w:val="nil"/>
              <w:bottom w:val="nil"/>
              <w:right w:val="nil"/>
            </w:tcBorders>
            <w:vAlign w:val="center"/>
            <w:hideMark/>
          </w:tcPr>
          <w:p w:rsidR="00672890" w:rsidRPr="00C52459" w:rsidRDefault="00672890" w:rsidP="00672890">
            <w:pPr>
              <w:rPr>
                <w:rFonts w:eastAsia="Times New Roman"/>
                <w:b/>
                <w:color w:val="000000"/>
                <w:sz w:val="18"/>
                <w:szCs w:val="18"/>
              </w:rPr>
            </w:pPr>
          </w:p>
        </w:tc>
        <w:tc>
          <w:tcPr>
            <w:tcW w:w="984" w:type="dxa"/>
            <w:vMerge/>
            <w:tcBorders>
              <w:top w:val="nil"/>
              <w:left w:val="nil"/>
              <w:bottom w:val="nil"/>
              <w:right w:val="nil"/>
            </w:tcBorders>
            <w:vAlign w:val="center"/>
            <w:hideMark/>
          </w:tcPr>
          <w:p w:rsidR="00672890" w:rsidRPr="00C52459" w:rsidRDefault="00672890" w:rsidP="00672890">
            <w:pPr>
              <w:rPr>
                <w:rFonts w:eastAsia="Times New Roman"/>
                <w:b/>
                <w:color w:val="000000"/>
                <w:sz w:val="18"/>
                <w:szCs w:val="18"/>
              </w:rPr>
            </w:pPr>
          </w:p>
        </w:tc>
        <w:tc>
          <w:tcPr>
            <w:tcW w:w="825" w:type="dxa"/>
            <w:tcBorders>
              <w:top w:val="nil"/>
              <w:left w:val="nil"/>
              <w:bottom w:val="nil"/>
              <w:right w:val="nil"/>
            </w:tcBorders>
            <w:shd w:val="clear" w:color="auto" w:fill="auto"/>
            <w:noWrap/>
            <w:vAlign w:val="center"/>
            <w:hideMark/>
          </w:tcPr>
          <w:p w:rsidR="00672890" w:rsidRPr="00C52459" w:rsidRDefault="00672890" w:rsidP="00810D3F">
            <w:pPr>
              <w:keepNext/>
              <w:keepLines/>
              <w:spacing w:after="0"/>
              <w:jc w:val="center"/>
              <w:outlineLvl w:val="2"/>
              <w:rPr>
                <w:rFonts w:eastAsia="Times New Roman"/>
                <w:b/>
                <w:color w:val="000000"/>
                <w:sz w:val="18"/>
                <w:szCs w:val="18"/>
              </w:rPr>
            </w:pPr>
            <w:bookmarkStart w:id="42" w:name="_Toc360330225"/>
            <w:bookmarkStart w:id="43" w:name="_Toc376209926"/>
            <w:bookmarkStart w:id="44" w:name="_Toc376210221"/>
            <w:r w:rsidRPr="00C52459">
              <w:rPr>
                <w:rFonts w:eastAsia="Times New Roman"/>
                <w:b/>
                <w:color w:val="000000"/>
                <w:sz w:val="18"/>
                <w:szCs w:val="18"/>
              </w:rPr>
              <w:t>T</w:t>
            </w:r>
            <w:bookmarkEnd w:id="42"/>
            <w:bookmarkEnd w:id="43"/>
            <w:bookmarkEnd w:id="44"/>
          </w:p>
        </w:tc>
        <w:tc>
          <w:tcPr>
            <w:tcW w:w="879" w:type="dxa"/>
            <w:tcBorders>
              <w:top w:val="nil"/>
              <w:left w:val="nil"/>
              <w:bottom w:val="nil"/>
              <w:right w:val="nil"/>
            </w:tcBorders>
            <w:shd w:val="clear" w:color="auto" w:fill="auto"/>
            <w:noWrap/>
            <w:vAlign w:val="center"/>
            <w:hideMark/>
          </w:tcPr>
          <w:p w:rsidR="00672890" w:rsidRPr="00C52459" w:rsidRDefault="00672890" w:rsidP="00810D3F">
            <w:pPr>
              <w:keepNext/>
              <w:keepLines/>
              <w:spacing w:after="0"/>
              <w:jc w:val="center"/>
              <w:outlineLvl w:val="2"/>
              <w:rPr>
                <w:rFonts w:eastAsia="Times New Roman"/>
                <w:b/>
                <w:color w:val="000000"/>
                <w:sz w:val="18"/>
                <w:szCs w:val="18"/>
              </w:rPr>
            </w:pPr>
            <w:bookmarkStart w:id="45" w:name="_Toc360330226"/>
            <w:bookmarkStart w:id="46" w:name="_Toc376209927"/>
            <w:bookmarkStart w:id="47" w:name="_Toc376210222"/>
            <w:r w:rsidRPr="00C52459">
              <w:rPr>
                <w:rFonts w:eastAsia="Times New Roman"/>
                <w:b/>
                <w:color w:val="000000"/>
                <w:sz w:val="18"/>
                <w:szCs w:val="18"/>
              </w:rPr>
              <w:t>R</w:t>
            </w:r>
            <w:bookmarkEnd w:id="45"/>
            <w:bookmarkEnd w:id="46"/>
            <w:bookmarkEnd w:id="47"/>
          </w:p>
        </w:tc>
        <w:tc>
          <w:tcPr>
            <w:tcW w:w="850" w:type="dxa"/>
            <w:tcBorders>
              <w:top w:val="nil"/>
              <w:left w:val="nil"/>
              <w:bottom w:val="nil"/>
              <w:right w:val="nil"/>
            </w:tcBorders>
            <w:shd w:val="clear" w:color="auto" w:fill="auto"/>
            <w:noWrap/>
            <w:vAlign w:val="center"/>
            <w:hideMark/>
          </w:tcPr>
          <w:p w:rsidR="00672890" w:rsidRPr="00C52459" w:rsidRDefault="00672890" w:rsidP="00810D3F">
            <w:pPr>
              <w:keepNext/>
              <w:keepLines/>
              <w:spacing w:after="0"/>
              <w:jc w:val="center"/>
              <w:outlineLvl w:val="2"/>
              <w:rPr>
                <w:rFonts w:eastAsia="Times New Roman"/>
                <w:b/>
                <w:color w:val="000000"/>
                <w:sz w:val="18"/>
                <w:szCs w:val="18"/>
              </w:rPr>
            </w:pPr>
            <w:bookmarkStart w:id="48" w:name="_Toc360330227"/>
            <w:bookmarkStart w:id="49" w:name="_Toc376209928"/>
            <w:bookmarkStart w:id="50" w:name="_Toc376210223"/>
            <w:r w:rsidRPr="00C52459">
              <w:rPr>
                <w:rFonts w:eastAsia="Times New Roman"/>
                <w:b/>
                <w:color w:val="000000"/>
                <w:sz w:val="18"/>
                <w:szCs w:val="18"/>
              </w:rPr>
              <w:t>E</w:t>
            </w:r>
            <w:bookmarkEnd w:id="48"/>
            <w:bookmarkEnd w:id="49"/>
            <w:bookmarkEnd w:id="50"/>
          </w:p>
        </w:tc>
        <w:tc>
          <w:tcPr>
            <w:tcW w:w="842" w:type="dxa"/>
            <w:tcBorders>
              <w:top w:val="nil"/>
              <w:left w:val="nil"/>
              <w:bottom w:val="nil"/>
              <w:right w:val="nil"/>
            </w:tcBorders>
            <w:shd w:val="clear" w:color="auto" w:fill="auto"/>
            <w:noWrap/>
            <w:vAlign w:val="center"/>
            <w:hideMark/>
          </w:tcPr>
          <w:p w:rsidR="00672890" w:rsidRPr="00C52459" w:rsidRDefault="00672890" w:rsidP="00810D3F">
            <w:pPr>
              <w:keepNext/>
              <w:keepLines/>
              <w:spacing w:after="0"/>
              <w:jc w:val="center"/>
              <w:outlineLvl w:val="2"/>
              <w:rPr>
                <w:rFonts w:eastAsia="Times New Roman"/>
                <w:b/>
                <w:color w:val="000000"/>
                <w:sz w:val="18"/>
                <w:szCs w:val="18"/>
              </w:rPr>
            </w:pPr>
            <w:bookmarkStart w:id="51" w:name="_Toc360330228"/>
            <w:bookmarkStart w:id="52" w:name="_Toc376209929"/>
            <w:bookmarkStart w:id="53" w:name="_Toc376210224"/>
            <w:r w:rsidRPr="00C52459">
              <w:rPr>
                <w:rFonts w:eastAsia="Times New Roman"/>
                <w:b/>
                <w:color w:val="000000"/>
                <w:sz w:val="18"/>
                <w:szCs w:val="18"/>
              </w:rPr>
              <w:t>C</w:t>
            </w:r>
            <w:bookmarkEnd w:id="51"/>
            <w:bookmarkEnd w:id="52"/>
            <w:bookmarkEnd w:id="53"/>
          </w:p>
        </w:tc>
        <w:tc>
          <w:tcPr>
            <w:tcW w:w="1275" w:type="dxa"/>
            <w:tcBorders>
              <w:top w:val="nil"/>
              <w:left w:val="nil"/>
              <w:bottom w:val="nil"/>
              <w:right w:val="nil"/>
            </w:tcBorders>
            <w:shd w:val="clear" w:color="auto" w:fill="auto"/>
            <w:vAlign w:val="center"/>
            <w:hideMark/>
          </w:tcPr>
          <w:p w:rsidR="00672890" w:rsidRPr="00C52459" w:rsidRDefault="00672890" w:rsidP="00810D3F">
            <w:pPr>
              <w:keepNext/>
              <w:keepLines/>
              <w:spacing w:after="0"/>
              <w:jc w:val="center"/>
              <w:outlineLvl w:val="2"/>
              <w:rPr>
                <w:rFonts w:eastAsia="Times New Roman"/>
                <w:b/>
                <w:color w:val="000000"/>
                <w:sz w:val="18"/>
                <w:szCs w:val="18"/>
              </w:rPr>
            </w:pPr>
            <w:bookmarkStart w:id="54" w:name="_Toc360330229"/>
            <w:bookmarkStart w:id="55" w:name="_Toc376209930"/>
            <w:bookmarkStart w:id="56" w:name="_Toc376210225"/>
            <w:r w:rsidRPr="00C52459">
              <w:rPr>
                <w:rFonts w:eastAsia="Times New Roman"/>
                <w:b/>
                <w:color w:val="000000"/>
                <w:sz w:val="18"/>
                <w:szCs w:val="18"/>
              </w:rPr>
              <w:t>Missing in Endline survey</w:t>
            </w:r>
            <w:bookmarkEnd w:id="54"/>
            <w:bookmarkEnd w:id="55"/>
            <w:bookmarkEnd w:id="56"/>
          </w:p>
        </w:tc>
      </w:tr>
      <w:tr w:rsidR="00672890" w:rsidRPr="00C52459" w:rsidTr="00810D3F">
        <w:trPr>
          <w:gridBefore w:val="1"/>
          <w:gridAfter w:val="1"/>
          <w:wBefore w:w="13" w:type="dxa"/>
          <w:wAfter w:w="963" w:type="dxa"/>
          <w:trHeight w:val="330"/>
          <w:jc w:val="center"/>
        </w:trPr>
        <w:tc>
          <w:tcPr>
            <w:tcW w:w="1731" w:type="dxa"/>
            <w:vMerge/>
            <w:tcBorders>
              <w:top w:val="nil"/>
              <w:left w:val="nil"/>
              <w:bottom w:val="nil"/>
              <w:right w:val="nil"/>
            </w:tcBorders>
            <w:vAlign w:val="center"/>
            <w:hideMark/>
          </w:tcPr>
          <w:p w:rsidR="00672890" w:rsidRPr="00C52459" w:rsidRDefault="00672890" w:rsidP="00810D3F">
            <w:pPr>
              <w:spacing w:after="0"/>
              <w:rPr>
                <w:rFonts w:eastAsia="Times New Roman"/>
                <w:b/>
                <w:color w:val="000000"/>
                <w:sz w:val="18"/>
                <w:szCs w:val="18"/>
              </w:rPr>
            </w:pPr>
          </w:p>
        </w:tc>
        <w:tc>
          <w:tcPr>
            <w:tcW w:w="984" w:type="dxa"/>
            <w:tcBorders>
              <w:top w:val="nil"/>
              <w:left w:val="nil"/>
              <w:bottom w:val="single" w:sz="8" w:space="0" w:color="auto"/>
              <w:right w:val="nil"/>
            </w:tcBorders>
            <w:shd w:val="clear" w:color="auto" w:fill="auto"/>
            <w:noWrap/>
            <w:vAlign w:val="center"/>
            <w:hideMark/>
          </w:tcPr>
          <w:p w:rsidR="00672890" w:rsidRPr="00C52459" w:rsidRDefault="00672890" w:rsidP="00810D3F">
            <w:pPr>
              <w:spacing w:after="0"/>
              <w:jc w:val="center"/>
              <w:rPr>
                <w:rFonts w:eastAsia="Times New Roman"/>
                <w:b/>
                <w:color w:val="000000"/>
                <w:sz w:val="18"/>
                <w:szCs w:val="18"/>
              </w:rPr>
            </w:pPr>
            <w:r w:rsidRPr="00C52459">
              <w:rPr>
                <w:rFonts w:eastAsia="Times New Roman"/>
                <w:b/>
                <w:color w:val="000000"/>
                <w:sz w:val="18"/>
                <w:szCs w:val="18"/>
              </w:rPr>
              <w:t>1,171</w:t>
            </w:r>
          </w:p>
        </w:tc>
        <w:tc>
          <w:tcPr>
            <w:tcW w:w="825" w:type="dxa"/>
            <w:tcBorders>
              <w:top w:val="nil"/>
              <w:left w:val="nil"/>
              <w:bottom w:val="single" w:sz="8" w:space="0" w:color="auto"/>
              <w:right w:val="nil"/>
            </w:tcBorders>
            <w:shd w:val="clear" w:color="auto" w:fill="auto"/>
            <w:noWrap/>
            <w:vAlign w:val="center"/>
            <w:hideMark/>
          </w:tcPr>
          <w:p w:rsidR="00672890" w:rsidRPr="00C52459" w:rsidRDefault="00672890" w:rsidP="00810D3F">
            <w:pPr>
              <w:keepNext/>
              <w:keepLines/>
              <w:spacing w:after="0"/>
              <w:jc w:val="center"/>
              <w:outlineLvl w:val="2"/>
              <w:rPr>
                <w:rFonts w:eastAsia="Times New Roman"/>
                <w:b/>
                <w:color w:val="000000"/>
                <w:sz w:val="18"/>
                <w:szCs w:val="18"/>
              </w:rPr>
            </w:pPr>
            <w:bookmarkStart w:id="57" w:name="_Toc360330230"/>
            <w:bookmarkStart w:id="58" w:name="_Toc376209931"/>
            <w:bookmarkStart w:id="59" w:name="_Toc376210226"/>
            <w:r w:rsidRPr="00C52459">
              <w:rPr>
                <w:rFonts w:eastAsia="Times New Roman"/>
                <w:b/>
                <w:color w:val="000000"/>
                <w:sz w:val="18"/>
                <w:szCs w:val="18"/>
              </w:rPr>
              <w:t>472</w:t>
            </w:r>
            <w:bookmarkEnd w:id="57"/>
            <w:bookmarkEnd w:id="58"/>
            <w:bookmarkEnd w:id="59"/>
          </w:p>
        </w:tc>
        <w:tc>
          <w:tcPr>
            <w:tcW w:w="879" w:type="dxa"/>
            <w:tcBorders>
              <w:top w:val="nil"/>
              <w:left w:val="nil"/>
              <w:bottom w:val="single" w:sz="8" w:space="0" w:color="auto"/>
              <w:right w:val="nil"/>
            </w:tcBorders>
            <w:shd w:val="clear" w:color="auto" w:fill="auto"/>
            <w:noWrap/>
            <w:vAlign w:val="center"/>
            <w:hideMark/>
          </w:tcPr>
          <w:p w:rsidR="00672890" w:rsidRPr="00C52459" w:rsidRDefault="00672890" w:rsidP="00810D3F">
            <w:pPr>
              <w:spacing w:after="0"/>
              <w:jc w:val="center"/>
              <w:rPr>
                <w:rFonts w:eastAsia="Times New Roman"/>
                <w:b/>
                <w:color w:val="000000"/>
                <w:sz w:val="18"/>
                <w:szCs w:val="18"/>
              </w:rPr>
            </w:pPr>
            <w:r w:rsidRPr="00C52459">
              <w:rPr>
                <w:rFonts w:eastAsia="Times New Roman"/>
                <w:b/>
                <w:color w:val="000000"/>
                <w:sz w:val="18"/>
                <w:szCs w:val="18"/>
              </w:rPr>
              <w:t>51</w:t>
            </w:r>
          </w:p>
        </w:tc>
        <w:tc>
          <w:tcPr>
            <w:tcW w:w="850" w:type="dxa"/>
            <w:tcBorders>
              <w:top w:val="nil"/>
              <w:left w:val="nil"/>
              <w:bottom w:val="single" w:sz="8" w:space="0" w:color="auto"/>
              <w:right w:val="nil"/>
            </w:tcBorders>
            <w:shd w:val="clear" w:color="auto" w:fill="auto"/>
            <w:noWrap/>
            <w:vAlign w:val="center"/>
            <w:hideMark/>
          </w:tcPr>
          <w:p w:rsidR="00672890" w:rsidRPr="00C52459" w:rsidRDefault="00672890" w:rsidP="00810D3F">
            <w:pPr>
              <w:spacing w:after="0"/>
              <w:jc w:val="center"/>
              <w:rPr>
                <w:rFonts w:eastAsia="Times New Roman"/>
                <w:b/>
                <w:color w:val="000000"/>
                <w:sz w:val="18"/>
                <w:szCs w:val="18"/>
              </w:rPr>
            </w:pPr>
            <w:r w:rsidRPr="00C52459">
              <w:rPr>
                <w:rFonts w:eastAsia="Times New Roman"/>
                <w:b/>
                <w:color w:val="000000"/>
                <w:sz w:val="18"/>
                <w:szCs w:val="18"/>
              </w:rPr>
              <w:t>142</w:t>
            </w:r>
          </w:p>
        </w:tc>
        <w:tc>
          <w:tcPr>
            <w:tcW w:w="842" w:type="dxa"/>
            <w:tcBorders>
              <w:top w:val="nil"/>
              <w:left w:val="nil"/>
              <w:bottom w:val="single" w:sz="8" w:space="0" w:color="auto"/>
              <w:right w:val="nil"/>
            </w:tcBorders>
            <w:shd w:val="clear" w:color="auto" w:fill="auto"/>
            <w:noWrap/>
            <w:vAlign w:val="center"/>
            <w:hideMark/>
          </w:tcPr>
          <w:p w:rsidR="00672890" w:rsidRPr="00C52459" w:rsidRDefault="00672890" w:rsidP="00810D3F">
            <w:pPr>
              <w:keepNext/>
              <w:keepLines/>
              <w:spacing w:after="0"/>
              <w:jc w:val="center"/>
              <w:outlineLvl w:val="2"/>
              <w:rPr>
                <w:rFonts w:eastAsia="Times New Roman"/>
                <w:b/>
                <w:color w:val="000000"/>
                <w:sz w:val="18"/>
                <w:szCs w:val="18"/>
              </w:rPr>
            </w:pPr>
            <w:bookmarkStart w:id="60" w:name="_Toc360330231"/>
            <w:bookmarkStart w:id="61" w:name="_Toc376209932"/>
            <w:bookmarkStart w:id="62" w:name="_Toc376210227"/>
            <w:r w:rsidRPr="00C52459">
              <w:rPr>
                <w:rFonts w:eastAsia="Times New Roman"/>
                <w:b/>
                <w:color w:val="000000"/>
                <w:sz w:val="18"/>
                <w:szCs w:val="18"/>
              </w:rPr>
              <w:t>359</w:t>
            </w:r>
            <w:bookmarkEnd w:id="60"/>
            <w:bookmarkEnd w:id="61"/>
            <w:bookmarkEnd w:id="62"/>
          </w:p>
        </w:tc>
        <w:tc>
          <w:tcPr>
            <w:tcW w:w="1275" w:type="dxa"/>
            <w:tcBorders>
              <w:top w:val="nil"/>
              <w:left w:val="nil"/>
              <w:bottom w:val="nil"/>
              <w:right w:val="nil"/>
            </w:tcBorders>
            <w:shd w:val="clear" w:color="auto" w:fill="auto"/>
            <w:noWrap/>
            <w:vAlign w:val="center"/>
            <w:hideMark/>
          </w:tcPr>
          <w:p w:rsidR="00672890" w:rsidRPr="00C52459" w:rsidRDefault="00672890" w:rsidP="00810D3F">
            <w:pPr>
              <w:keepNext/>
              <w:keepLines/>
              <w:spacing w:after="0"/>
              <w:jc w:val="center"/>
              <w:outlineLvl w:val="2"/>
              <w:rPr>
                <w:rFonts w:eastAsia="Times New Roman"/>
                <w:b/>
                <w:color w:val="000000"/>
                <w:sz w:val="18"/>
                <w:szCs w:val="18"/>
              </w:rPr>
            </w:pPr>
            <w:bookmarkStart w:id="63" w:name="_Toc360330232"/>
            <w:bookmarkStart w:id="64" w:name="_Toc376209933"/>
            <w:bookmarkStart w:id="65" w:name="_Toc376210228"/>
            <w:r w:rsidRPr="00C52459">
              <w:rPr>
                <w:rFonts w:eastAsia="Times New Roman"/>
                <w:b/>
                <w:color w:val="000000"/>
                <w:sz w:val="18"/>
                <w:szCs w:val="18"/>
              </w:rPr>
              <w:t>147</w:t>
            </w:r>
            <w:bookmarkEnd w:id="63"/>
            <w:bookmarkEnd w:id="64"/>
            <w:bookmarkEnd w:id="65"/>
          </w:p>
        </w:tc>
      </w:tr>
      <w:tr w:rsidR="00672890" w:rsidRPr="00810D3F" w:rsidTr="00810D3F">
        <w:trPr>
          <w:gridBefore w:val="1"/>
          <w:gridAfter w:val="1"/>
          <w:wBefore w:w="13" w:type="dxa"/>
          <w:wAfter w:w="963" w:type="dxa"/>
          <w:trHeight w:val="420"/>
          <w:jc w:val="center"/>
        </w:trPr>
        <w:tc>
          <w:tcPr>
            <w:tcW w:w="1731" w:type="dxa"/>
            <w:tcBorders>
              <w:top w:val="single" w:sz="8" w:space="0" w:color="auto"/>
              <w:left w:val="nil"/>
              <w:bottom w:val="nil"/>
              <w:right w:val="nil"/>
            </w:tcBorders>
            <w:shd w:val="clear" w:color="auto" w:fill="auto"/>
            <w:noWrap/>
            <w:vAlign w:val="center"/>
            <w:hideMark/>
          </w:tcPr>
          <w:p w:rsidR="00672890" w:rsidRPr="009346E6" w:rsidRDefault="00672890" w:rsidP="00810D3F">
            <w:pPr>
              <w:keepNext/>
              <w:keepLines/>
              <w:tabs>
                <w:tab w:val="center" w:pos="4153"/>
                <w:tab w:val="right" w:pos="8306"/>
              </w:tabs>
              <w:snapToGrid w:val="0"/>
              <w:spacing w:beforeLines="60" w:before="144" w:after="0"/>
              <w:jc w:val="center"/>
              <w:outlineLvl w:val="4"/>
              <w:rPr>
                <w:rFonts w:eastAsia="Times New Roman"/>
                <w:b/>
                <w:color w:val="000000"/>
                <w:sz w:val="18"/>
                <w:szCs w:val="18"/>
              </w:rPr>
            </w:pPr>
            <w:r w:rsidRPr="009346E6">
              <w:rPr>
                <w:rFonts w:eastAsia="Times New Roman"/>
                <w:b/>
                <w:color w:val="000000"/>
                <w:sz w:val="18"/>
                <w:szCs w:val="18"/>
              </w:rPr>
              <w:t>T</w:t>
            </w:r>
          </w:p>
        </w:tc>
        <w:tc>
          <w:tcPr>
            <w:tcW w:w="984" w:type="dxa"/>
            <w:tcBorders>
              <w:top w:val="nil"/>
              <w:left w:val="nil"/>
              <w:bottom w:val="nil"/>
              <w:right w:val="nil"/>
            </w:tcBorders>
            <w:shd w:val="clear" w:color="auto" w:fill="auto"/>
            <w:noWrap/>
            <w:vAlign w:val="center"/>
            <w:hideMark/>
          </w:tcPr>
          <w:p w:rsidR="00672890" w:rsidRPr="00810D3F" w:rsidRDefault="00672890" w:rsidP="00810D3F">
            <w:pPr>
              <w:spacing w:beforeLines="60" w:before="144" w:after="0"/>
              <w:jc w:val="center"/>
              <w:rPr>
                <w:rFonts w:eastAsia="Times New Roman" w:cstheme="majorBidi"/>
                <w:b/>
                <w:bCs/>
                <w:i/>
                <w:iCs/>
                <w:sz w:val="18"/>
                <w:szCs w:val="18"/>
              </w:rPr>
            </w:pPr>
            <w:r w:rsidRPr="00810D3F">
              <w:rPr>
                <w:rFonts w:eastAsia="Times New Roman"/>
                <w:sz w:val="18"/>
                <w:szCs w:val="18"/>
              </w:rPr>
              <w:t>452</w:t>
            </w:r>
          </w:p>
        </w:tc>
        <w:tc>
          <w:tcPr>
            <w:tcW w:w="825" w:type="dxa"/>
            <w:tcBorders>
              <w:top w:val="nil"/>
              <w:left w:val="nil"/>
              <w:bottom w:val="nil"/>
              <w:right w:val="nil"/>
            </w:tcBorders>
            <w:shd w:val="clear" w:color="auto" w:fill="auto"/>
            <w:noWrap/>
            <w:vAlign w:val="center"/>
            <w:hideMark/>
          </w:tcPr>
          <w:p w:rsidR="00672890" w:rsidRPr="00810D3F" w:rsidRDefault="00672890" w:rsidP="002164DF">
            <w:pPr>
              <w:keepNext/>
              <w:keepLines/>
              <w:spacing w:before="60" w:after="60"/>
              <w:jc w:val="center"/>
              <w:outlineLvl w:val="2"/>
              <w:rPr>
                <w:rFonts w:eastAsia="Times New Roman"/>
                <w:sz w:val="18"/>
                <w:szCs w:val="18"/>
              </w:rPr>
            </w:pPr>
            <w:bookmarkStart w:id="66" w:name="_Toc360330233"/>
            <w:bookmarkStart w:id="67" w:name="_Toc376209934"/>
            <w:bookmarkStart w:id="68" w:name="_Toc376210229"/>
            <w:r w:rsidRPr="00810D3F">
              <w:rPr>
                <w:rFonts w:eastAsia="Times New Roman"/>
                <w:sz w:val="18"/>
                <w:szCs w:val="18"/>
              </w:rPr>
              <w:t>356 (79%)</w:t>
            </w:r>
            <w:bookmarkEnd w:id="66"/>
            <w:bookmarkEnd w:id="67"/>
            <w:bookmarkEnd w:id="68"/>
          </w:p>
        </w:tc>
        <w:tc>
          <w:tcPr>
            <w:tcW w:w="879" w:type="dxa"/>
            <w:tcBorders>
              <w:top w:val="nil"/>
              <w:left w:val="nil"/>
              <w:bottom w:val="nil"/>
              <w:right w:val="nil"/>
            </w:tcBorders>
            <w:shd w:val="clear" w:color="auto" w:fill="auto"/>
            <w:noWrap/>
            <w:vAlign w:val="center"/>
            <w:hideMark/>
          </w:tcPr>
          <w:p w:rsidR="00672890" w:rsidRPr="00810D3F" w:rsidRDefault="00672890" w:rsidP="002164DF">
            <w:pPr>
              <w:keepNext/>
              <w:keepLines/>
              <w:spacing w:before="60" w:after="60"/>
              <w:jc w:val="center"/>
              <w:outlineLvl w:val="2"/>
              <w:rPr>
                <w:rFonts w:eastAsia="Times New Roman"/>
                <w:sz w:val="18"/>
                <w:szCs w:val="18"/>
              </w:rPr>
            </w:pPr>
            <w:bookmarkStart w:id="69" w:name="_Toc360330234"/>
            <w:bookmarkStart w:id="70" w:name="_Toc376209935"/>
            <w:bookmarkStart w:id="71" w:name="_Toc376210230"/>
            <w:r w:rsidRPr="00810D3F">
              <w:rPr>
                <w:rFonts w:eastAsia="Times New Roman"/>
                <w:sz w:val="18"/>
                <w:szCs w:val="18"/>
              </w:rPr>
              <w:t>16 (4%)</w:t>
            </w:r>
            <w:bookmarkEnd w:id="69"/>
            <w:bookmarkEnd w:id="70"/>
            <w:bookmarkEnd w:id="71"/>
          </w:p>
        </w:tc>
        <w:tc>
          <w:tcPr>
            <w:tcW w:w="850" w:type="dxa"/>
            <w:tcBorders>
              <w:top w:val="nil"/>
              <w:left w:val="nil"/>
              <w:bottom w:val="nil"/>
              <w:right w:val="nil"/>
            </w:tcBorders>
            <w:shd w:val="clear" w:color="auto" w:fill="auto"/>
            <w:noWrap/>
            <w:vAlign w:val="center"/>
            <w:hideMark/>
          </w:tcPr>
          <w:p w:rsidR="00672890" w:rsidRPr="00810D3F" w:rsidRDefault="00672890" w:rsidP="002164DF">
            <w:pPr>
              <w:keepNext/>
              <w:keepLines/>
              <w:spacing w:before="60" w:after="60"/>
              <w:jc w:val="center"/>
              <w:outlineLvl w:val="2"/>
              <w:rPr>
                <w:rFonts w:eastAsia="Times New Roman"/>
                <w:sz w:val="18"/>
                <w:szCs w:val="18"/>
              </w:rPr>
            </w:pPr>
            <w:bookmarkStart w:id="72" w:name="_Toc360330235"/>
            <w:bookmarkStart w:id="73" w:name="_Toc376209936"/>
            <w:bookmarkStart w:id="74" w:name="_Toc376210231"/>
            <w:r w:rsidRPr="00810D3F">
              <w:rPr>
                <w:rFonts w:eastAsia="Times New Roman"/>
                <w:sz w:val="18"/>
                <w:szCs w:val="18"/>
              </w:rPr>
              <w:t>33   (7%)</w:t>
            </w:r>
            <w:bookmarkEnd w:id="72"/>
            <w:bookmarkEnd w:id="73"/>
            <w:bookmarkEnd w:id="74"/>
          </w:p>
        </w:tc>
        <w:tc>
          <w:tcPr>
            <w:tcW w:w="842" w:type="dxa"/>
            <w:tcBorders>
              <w:top w:val="nil"/>
              <w:left w:val="nil"/>
              <w:bottom w:val="nil"/>
              <w:right w:val="nil"/>
            </w:tcBorders>
            <w:shd w:val="clear" w:color="auto" w:fill="auto"/>
            <w:noWrap/>
            <w:vAlign w:val="center"/>
            <w:hideMark/>
          </w:tcPr>
          <w:p w:rsidR="00672890" w:rsidRPr="00810D3F" w:rsidRDefault="00672890" w:rsidP="002164DF">
            <w:pPr>
              <w:keepNext/>
              <w:keepLines/>
              <w:spacing w:before="60" w:after="60"/>
              <w:jc w:val="center"/>
              <w:outlineLvl w:val="2"/>
              <w:rPr>
                <w:rFonts w:eastAsia="Times New Roman"/>
                <w:sz w:val="18"/>
                <w:szCs w:val="18"/>
              </w:rPr>
            </w:pPr>
            <w:bookmarkStart w:id="75" w:name="_Toc360330236"/>
            <w:bookmarkStart w:id="76" w:name="_Toc376209937"/>
            <w:bookmarkStart w:id="77" w:name="_Toc376210232"/>
            <w:r w:rsidRPr="00810D3F">
              <w:rPr>
                <w:rFonts w:eastAsia="Times New Roman"/>
                <w:sz w:val="18"/>
                <w:szCs w:val="18"/>
              </w:rPr>
              <w:t>0    (0%)</w:t>
            </w:r>
            <w:bookmarkEnd w:id="75"/>
            <w:bookmarkEnd w:id="76"/>
            <w:bookmarkEnd w:id="77"/>
          </w:p>
        </w:tc>
        <w:tc>
          <w:tcPr>
            <w:tcW w:w="1275" w:type="dxa"/>
            <w:tcBorders>
              <w:top w:val="single" w:sz="8" w:space="0" w:color="auto"/>
              <w:left w:val="nil"/>
              <w:bottom w:val="nil"/>
              <w:right w:val="nil"/>
            </w:tcBorders>
            <w:shd w:val="clear" w:color="auto" w:fill="auto"/>
            <w:noWrap/>
            <w:vAlign w:val="center"/>
            <w:hideMark/>
          </w:tcPr>
          <w:p w:rsidR="00672890" w:rsidRPr="00810D3F" w:rsidRDefault="00672890" w:rsidP="002164DF">
            <w:pPr>
              <w:keepNext/>
              <w:keepLines/>
              <w:spacing w:before="60" w:after="60"/>
              <w:jc w:val="center"/>
              <w:outlineLvl w:val="2"/>
              <w:rPr>
                <w:rFonts w:eastAsia="Times New Roman"/>
                <w:sz w:val="18"/>
                <w:szCs w:val="18"/>
              </w:rPr>
            </w:pPr>
            <w:bookmarkStart w:id="78" w:name="_Toc376209938"/>
            <w:bookmarkStart w:id="79" w:name="_Toc376210233"/>
            <w:r w:rsidRPr="00810D3F">
              <w:rPr>
                <w:rFonts w:eastAsia="Times New Roman"/>
                <w:sz w:val="18"/>
                <w:szCs w:val="18"/>
              </w:rPr>
              <w:t>47</w:t>
            </w:r>
            <w:bookmarkEnd w:id="78"/>
            <w:bookmarkEnd w:id="79"/>
          </w:p>
          <w:p w:rsidR="00672890" w:rsidRPr="00810D3F" w:rsidRDefault="00672890" w:rsidP="002164DF">
            <w:pPr>
              <w:keepNext/>
              <w:keepLines/>
              <w:spacing w:before="60" w:after="60"/>
              <w:jc w:val="center"/>
              <w:outlineLvl w:val="2"/>
              <w:rPr>
                <w:rFonts w:eastAsia="Times New Roman"/>
                <w:sz w:val="18"/>
                <w:szCs w:val="18"/>
              </w:rPr>
            </w:pPr>
            <w:bookmarkStart w:id="80" w:name="_Toc376209939"/>
            <w:bookmarkStart w:id="81" w:name="_Toc376210234"/>
            <w:r w:rsidRPr="00810D3F">
              <w:rPr>
                <w:rFonts w:eastAsia="Times New Roman"/>
                <w:sz w:val="18"/>
                <w:szCs w:val="18"/>
              </w:rPr>
              <w:t>(10%)</w:t>
            </w:r>
            <w:bookmarkEnd w:id="80"/>
            <w:bookmarkEnd w:id="81"/>
          </w:p>
        </w:tc>
      </w:tr>
      <w:tr w:rsidR="00672890" w:rsidRPr="00C52459" w:rsidTr="00810D3F">
        <w:trPr>
          <w:gridBefore w:val="1"/>
          <w:gridAfter w:val="1"/>
          <w:wBefore w:w="13" w:type="dxa"/>
          <w:wAfter w:w="963" w:type="dxa"/>
          <w:trHeight w:val="435"/>
          <w:jc w:val="center"/>
        </w:trPr>
        <w:tc>
          <w:tcPr>
            <w:tcW w:w="1731" w:type="dxa"/>
            <w:tcBorders>
              <w:top w:val="nil"/>
              <w:left w:val="nil"/>
              <w:bottom w:val="nil"/>
              <w:right w:val="nil"/>
            </w:tcBorders>
            <w:shd w:val="clear" w:color="auto" w:fill="auto"/>
            <w:noWrap/>
            <w:vAlign w:val="center"/>
            <w:hideMark/>
          </w:tcPr>
          <w:p w:rsidR="00672890" w:rsidRPr="009346E6" w:rsidRDefault="00672890" w:rsidP="00810D3F">
            <w:pPr>
              <w:keepNext/>
              <w:keepLines/>
              <w:tabs>
                <w:tab w:val="center" w:pos="4153"/>
                <w:tab w:val="right" w:pos="8306"/>
              </w:tabs>
              <w:snapToGrid w:val="0"/>
              <w:spacing w:beforeLines="60" w:before="144" w:after="0"/>
              <w:jc w:val="center"/>
              <w:outlineLvl w:val="4"/>
              <w:rPr>
                <w:rFonts w:eastAsia="Times New Roman"/>
                <w:b/>
                <w:color w:val="000000"/>
                <w:sz w:val="18"/>
                <w:szCs w:val="18"/>
              </w:rPr>
            </w:pPr>
            <w:r w:rsidRPr="009346E6">
              <w:rPr>
                <w:rFonts w:eastAsia="Times New Roman"/>
                <w:b/>
                <w:color w:val="000000"/>
                <w:sz w:val="18"/>
                <w:szCs w:val="18"/>
              </w:rPr>
              <w:t>R</w:t>
            </w:r>
          </w:p>
        </w:tc>
        <w:tc>
          <w:tcPr>
            <w:tcW w:w="984" w:type="dxa"/>
            <w:tcBorders>
              <w:top w:val="nil"/>
              <w:left w:val="nil"/>
              <w:bottom w:val="nil"/>
              <w:right w:val="nil"/>
            </w:tcBorders>
            <w:shd w:val="clear" w:color="auto" w:fill="auto"/>
            <w:noWrap/>
            <w:vAlign w:val="center"/>
            <w:hideMark/>
          </w:tcPr>
          <w:p w:rsidR="00672890" w:rsidRPr="00810D3F" w:rsidRDefault="00672890" w:rsidP="00810D3F">
            <w:pPr>
              <w:spacing w:beforeLines="60" w:before="144" w:after="0"/>
              <w:jc w:val="center"/>
              <w:rPr>
                <w:rFonts w:eastAsia="Times New Roman"/>
                <w:sz w:val="18"/>
                <w:szCs w:val="18"/>
              </w:rPr>
            </w:pPr>
            <w:r w:rsidRPr="00810D3F">
              <w:rPr>
                <w:rFonts w:eastAsia="Times New Roman"/>
                <w:sz w:val="18"/>
                <w:szCs w:val="18"/>
              </w:rPr>
              <w:t>35</w:t>
            </w:r>
          </w:p>
        </w:tc>
        <w:tc>
          <w:tcPr>
            <w:tcW w:w="825" w:type="dxa"/>
            <w:tcBorders>
              <w:top w:val="nil"/>
              <w:left w:val="nil"/>
              <w:bottom w:val="nil"/>
              <w:right w:val="nil"/>
            </w:tcBorders>
            <w:shd w:val="clear" w:color="auto" w:fill="auto"/>
            <w:noWrap/>
            <w:vAlign w:val="center"/>
            <w:hideMark/>
          </w:tcPr>
          <w:p w:rsidR="00672890" w:rsidRPr="00810D3F" w:rsidRDefault="00672890" w:rsidP="002164DF">
            <w:pPr>
              <w:keepNext/>
              <w:keepLines/>
              <w:spacing w:before="60" w:after="60"/>
              <w:jc w:val="center"/>
              <w:outlineLvl w:val="2"/>
              <w:rPr>
                <w:rFonts w:eastAsia="Times New Roman"/>
                <w:sz w:val="18"/>
                <w:szCs w:val="18"/>
              </w:rPr>
            </w:pPr>
            <w:bookmarkStart w:id="82" w:name="_Toc360330237"/>
            <w:bookmarkStart w:id="83" w:name="_Toc376209940"/>
            <w:bookmarkStart w:id="84" w:name="_Toc376210235"/>
            <w:r w:rsidRPr="00810D3F">
              <w:rPr>
                <w:rFonts w:eastAsia="Times New Roman"/>
                <w:sz w:val="18"/>
                <w:szCs w:val="18"/>
              </w:rPr>
              <w:t>12 (34%)</w:t>
            </w:r>
            <w:bookmarkEnd w:id="82"/>
            <w:bookmarkEnd w:id="83"/>
            <w:bookmarkEnd w:id="84"/>
          </w:p>
        </w:tc>
        <w:tc>
          <w:tcPr>
            <w:tcW w:w="879" w:type="dxa"/>
            <w:tcBorders>
              <w:top w:val="nil"/>
              <w:left w:val="nil"/>
              <w:bottom w:val="nil"/>
              <w:right w:val="nil"/>
            </w:tcBorders>
            <w:shd w:val="clear" w:color="auto" w:fill="auto"/>
            <w:noWrap/>
            <w:vAlign w:val="center"/>
            <w:hideMark/>
          </w:tcPr>
          <w:p w:rsidR="00672890" w:rsidRPr="00810D3F" w:rsidRDefault="00672890" w:rsidP="002164DF">
            <w:pPr>
              <w:keepNext/>
              <w:keepLines/>
              <w:spacing w:before="60" w:after="60"/>
              <w:jc w:val="center"/>
              <w:outlineLvl w:val="2"/>
              <w:rPr>
                <w:rFonts w:eastAsia="Times New Roman"/>
                <w:sz w:val="18"/>
                <w:szCs w:val="18"/>
              </w:rPr>
            </w:pPr>
            <w:bookmarkStart w:id="85" w:name="_Toc360330238"/>
            <w:bookmarkStart w:id="86" w:name="_Toc376209941"/>
            <w:bookmarkStart w:id="87" w:name="_Toc376210236"/>
            <w:r w:rsidRPr="00810D3F">
              <w:rPr>
                <w:rFonts w:eastAsia="Times New Roman"/>
                <w:sz w:val="18"/>
                <w:szCs w:val="18"/>
              </w:rPr>
              <w:t>18 (51%)</w:t>
            </w:r>
            <w:bookmarkEnd w:id="85"/>
            <w:bookmarkEnd w:id="86"/>
            <w:bookmarkEnd w:id="87"/>
          </w:p>
        </w:tc>
        <w:tc>
          <w:tcPr>
            <w:tcW w:w="850" w:type="dxa"/>
            <w:tcBorders>
              <w:top w:val="nil"/>
              <w:left w:val="nil"/>
              <w:bottom w:val="nil"/>
              <w:right w:val="nil"/>
            </w:tcBorders>
            <w:shd w:val="clear" w:color="auto" w:fill="auto"/>
            <w:noWrap/>
            <w:vAlign w:val="center"/>
            <w:hideMark/>
          </w:tcPr>
          <w:p w:rsidR="00672890" w:rsidRPr="00810D3F" w:rsidRDefault="00672890" w:rsidP="002164DF">
            <w:pPr>
              <w:keepNext/>
              <w:keepLines/>
              <w:spacing w:before="60" w:after="60"/>
              <w:jc w:val="center"/>
              <w:outlineLvl w:val="2"/>
              <w:rPr>
                <w:rFonts w:eastAsia="Times New Roman"/>
                <w:sz w:val="18"/>
                <w:szCs w:val="18"/>
              </w:rPr>
            </w:pPr>
            <w:bookmarkStart w:id="88" w:name="_Toc360330239"/>
            <w:bookmarkStart w:id="89" w:name="_Toc376209942"/>
            <w:bookmarkStart w:id="90" w:name="_Toc376210237"/>
            <w:r w:rsidRPr="00810D3F">
              <w:rPr>
                <w:rFonts w:eastAsia="Times New Roman"/>
                <w:sz w:val="18"/>
                <w:szCs w:val="18"/>
              </w:rPr>
              <w:t>0    (0%)</w:t>
            </w:r>
            <w:bookmarkEnd w:id="88"/>
            <w:bookmarkEnd w:id="89"/>
            <w:bookmarkEnd w:id="90"/>
          </w:p>
        </w:tc>
        <w:tc>
          <w:tcPr>
            <w:tcW w:w="842" w:type="dxa"/>
            <w:tcBorders>
              <w:top w:val="nil"/>
              <w:left w:val="nil"/>
              <w:bottom w:val="nil"/>
              <w:right w:val="nil"/>
            </w:tcBorders>
            <w:shd w:val="clear" w:color="auto" w:fill="auto"/>
            <w:noWrap/>
            <w:vAlign w:val="center"/>
            <w:hideMark/>
          </w:tcPr>
          <w:p w:rsidR="00672890" w:rsidRPr="00810D3F" w:rsidRDefault="00672890" w:rsidP="002164DF">
            <w:pPr>
              <w:keepNext/>
              <w:keepLines/>
              <w:spacing w:before="60" w:after="60"/>
              <w:jc w:val="center"/>
              <w:outlineLvl w:val="2"/>
              <w:rPr>
                <w:rFonts w:eastAsia="Times New Roman"/>
                <w:sz w:val="18"/>
                <w:szCs w:val="18"/>
              </w:rPr>
            </w:pPr>
            <w:bookmarkStart w:id="91" w:name="_Toc360330240"/>
            <w:bookmarkStart w:id="92" w:name="_Toc376209943"/>
            <w:bookmarkStart w:id="93" w:name="_Toc376210238"/>
            <w:r w:rsidRPr="00810D3F">
              <w:rPr>
                <w:rFonts w:eastAsia="Times New Roman"/>
                <w:sz w:val="18"/>
                <w:szCs w:val="18"/>
              </w:rPr>
              <w:t>0    (0%)</w:t>
            </w:r>
            <w:bookmarkEnd w:id="91"/>
            <w:bookmarkEnd w:id="92"/>
            <w:bookmarkEnd w:id="93"/>
          </w:p>
        </w:tc>
        <w:tc>
          <w:tcPr>
            <w:tcW w:w="1275" w:type="dxa"/>
            <w:tcBorders>
              <w:top w:val="nil"/>
              <w:left w:val="nil"/>
              <w:bottom w:val="nil"/>
              <w:right w:val="nil"/>
            </w:tcBorders>
            <w:shd w:val="clear" w:color="auto" w:fill="auto"/>
            <w:noWrap/>
            <w:vAlign w:val="center"/>
            <w:hideMark/>
          </w:tcPr>
          <w:p w:rsidR="00672890" w:rsidRPr="00810D3F" w:rsidRDefault="00672890" w:rsidP="002164DF">
            <w:pPr>
              <w:keepNext/>
              <w:keepLines/>
              <w:spacing w:before="60" w:after="60"/>
              <w:jc w:val="center"/>
              <w:outlineLvl w:val="2"/>
              <w:rPr>
                <w:rFonts w:eastAsia="Times New Roman"/>
                <w:sz w:val="18"/>
                <w:szCs w:val="18"/>
              </w:rPr>
            </w:pPr>
            <w:bookmarkStart w:id="94" w:name="_Toc360330241"/>
            <w:bookmarkStart w:id="95" w:name="_Toc376209944"/>
            <w:bookmarkStart w:id="96" w:name="_Toc376210239"/>
            <w:r w:rsidRPr="00810D3F">
              <w:rPr>
                <w:rFonts w:eastAsia="Times New Roman"/>
                <w:sz w:val="18"/>
                <w:szCs w:val="18"/>
              </w:rPr>
              <w:t>5         (14%)</w:t>
            </w:r>
            <w:bookmarkEnd w:id="94"/>
            <w:bookmarkEnd w:id="95"/>
            <w:bookmarkEnd w:id="96"/>
          </w:p>
        </w:tc>
      </w:tr>
      <w:tr w:rsidR="00672890" w:rsidRPr="00C52459" w:rsidTr="00810D3F">
        <w:trPr>
          <w:gridBefore w:val="1"/>
          <w:gridAfter w:val="1"/>
          <w:wBefore w:w="13" w:type="dxa"/>
          <w:wAfter w:w="963" w:type="dxa"/>
          <w:trHeight w:val="405"/>
          <w:jc w:val="center"/>
        </w:trPr>
        <w:tc>
          <w:tcPr>
            <w:tcW w:w="1731" w:type="dxa"/>
            <w:tcBorders>
              <w:top w:val="nil"/>
              <w:left w:val="nil"/>
              <w:bottom w:val="nil"/>
              <w:right w:val="nil"/>
            </w:tcBorders>
            <w:shd w:val="clear" w:color="auto" w:fill="auto"/>
            <w:noWrap/>
            <w:vAlign w:val="center"/>
            <w:hideMark/>
          </w:tcPr>
          <w:p w:rsidR="00672890" w:rsidRPr="009346E6" w:rsidRDefault="00672890" w:rsidP="00810D3F">
            <w:pPr>
              <w:keepNext/>
              <w:keepLines/>
              <w:tabs>
                <w:tab w:val="center" w:pos="4153"/>
                <w:tab w:val="right" w:pos="8306"/>
              </w:tabs>
              <w:snapToGrid w:val="0"/>
              <w:spacing w:beforeLines="60" w:before="144" w:after="0"/>
              <w:jc w:val="center"/>
              <w:outlineLvl w:val="4"/>
              <w:rPr>
                <w:rFonts w:eastAsia="Times New Roman"/>
                <w:b/>
                <w:color w:val="000000"/>
                <w:sz w:val="18"/>
                <w:szCs w:val="18"/>
              </w:rPr>
            </w:pPr>
            <w:r w:rsidRPr="009346E6">
              <w:rPr>
                <w:rFonts w:eastAsia="Times New Roman"/>
                <w:b/>
                <w:color w:val="000000"/>
                <w:sz w:val="18"/>
                <w:szCs w:val="18"/>
              </w:rPr>
              <w:t>E</w:t>
            </w:r>
          </w:p>
        </w:tc>
        <w:tc>
          <w:tcPr>
            <w:tcW w:w="984" w:type="dxa"/>
            <w:tcBorders>
              <w:top w:val="nil"/>
              <w:left w:val="nil"/>
              <w:bottom w:val="nil"/>
              <w:right w:val="nil"/>
            </w:tcBorders>
            <w:shd w:val="clear" w:color="auto" w:fill="auto"/>
            <w:noWrap/>
            <w:vAlign w:val="center"/>
            <w:hideMark/>
          </w:tcPr>
          <w:p w:rsidR="00672890" w:rsidRPr="00810D3F" w:rsidRDefault="00672890" w:rsidP="00810D3F">
            <w:pPr>
              <w:spacing w:beforeLines="60" w:before="144" w:after="0"/>
              <w:jc w:val="center"/>
              <w:rPr>
                <w:rFonts w:eastAsia="Times New Roman"/>
                <w:sz w:val="18"/>
                <w:szCs w:val="18"/>
              </w:rPr>
            </w:pPr>
            <w:r w:rsidRPr="00810D3F">
              <w:rPr>
                <w:rFonts w:eastAsia="Times New Roman"/>
                <w:sz w:val="18"/>
                <w:szCs w:val="18"/>
              </w:rPr>
              <w:t>252</w:t>
            </w:r>
          </w:p>
        </w:tc>
        <w:tc>
          <w:tcPr>
            <w:tcW w:w="825" w:type="dxa"/>
            <w:tcBorders>
              <w:top w:val="nil"/>
              <w:left w:val="nil"/>
              <w:bottom w:val="nil"/>
              <w:right w:val="nil"/>
            </w:tcBorders>
            <w:shd w:val="clear" w:color="auto" w:fill="auto"/>
            <w:noWrap/>
            <w:vAlign w:val="center"/>
            <w:hideMark/>
          </w:tcPr>
          <w:p w:rsidR="00672890" w:rsidRPr="00810D3F" w:rsidRDefault="00672890" w:rsidP="002164DF">
            <w:pPr>
              <w:keepNext/>
              <w:keepLines/>
              <w:spacing w:before="60" w:after="60"/>
              <w:jc w:val="center"/>
              <w:outlineLvl w:val="2"/>
              <w:rPr>
                <w:rFonts w:eastAsia="Times New Roman"/>
                <w:sz w:val="18"/>
                <w:szCs w:val="18"/>
              </w:rPr>
            </w:pPr>
            <w:bookmarkStart w:id="97" w:name="_Toc360330242"/>
            <w:bookmarkStart w:id="98" w:name="_Toc376209945"/>
            <w:bookmarkStart w:id="99" w:name="_Toc376210240"/>
            <w:r w:rsidRPr="00810D3F">
              <w:rPr>
                <w:rFonts w:eastAsia="Times New Roman"/>
                <w:sz w:val="18"/>
                <w:szCs w:val="18"/>
              </w:rPr>
              <w:t>104 (41%)</w:t>
            </w:r>
            <w:bookmarkEnd w:id="97"/>
            <w:bookmarkEnd w:id="98"/>
            <w:bookmarkEnd w:id="99"/>
          </w:p>
        </w:tc>
        <w:tc>
          <w:tcPr>
            <w:tcW w:w="879" w:type="dxa"/>
            <w:tcBorders>
              <w:top w:val="nil"/>
              <w:left w:val="nil"/>
              <w:bottom w:val="nil"/>
              <w:right w:val="nil"/>
            </w:tcBorders>
            <w:shd w:val="clear" w:color="auto" w:fill="auto"/>
            <w:noWrap/>
            <w:vAlign w:val="center"/>
            <w:hideMark/>
          </w:tcPr>
          <w:p w:rsidR="00672890" w:rsidRPr="00810D3F" w:rsidRDefault="00672890" w:rsidP="002164DF">
            <w:pPr>
              <w:keepNext/>
              <w:keepLines/>
              <w:spacing w:before="60" w:after="60"/>
              <w:jc w:val="center"/>
              <w:outlineLvl w:val="2"/>
              <w:rPr>
                <w:rFonts w:eastAsia="Times New Roman"/>
                <w:sz w:val="18"/>
                <w:szCs w:val="18"/>
              </w:rPr>
            </w:pPr>
            <w:bookmarkStart w:id="100" w:name="_Toc360330243"/>
            <w:bookmarkStart w:id="101" w:name="_Toc376209946"/>
            <w:bookmarkStart w:id="102" w:name="_Toc376210241"/>
            <w:r w:rsidRPr="00810D3F">
              <w:rPr>
                <w:rFonts w:eastAsia="Times New Roman"/>
                <w:sz w:val="18"/>
                <w:szCs w:val="18"/>
              </w:rPr>
              <w:t>17 (7%)</w:t>
            </w:r>
            <w:bookmarkEnd w:id="100"/>
            <w:bookmarkEnd w:id="101"/>
            <w:bookmarkEnd w:id="102"/>
          </w:p>
        </w:tc>
        <w:tc>
          <w:tcPr>
            <w:tcW w:w="850" w:type="dxa"/>
            <w:tcBorders>
              <w:top w:val="nil"/>
              <w:left w:val="nil"/>
              <w:bottom w:val="nil"/>
              <w:right w:val="nil"/>
            </w:tcBorders>
            <w:shd w:val="clear" w:color="auto" w:fill="auto"/>
            <w:noWrap/>
            <w:vAlign w:val="center"/>
            <w:hideMark/>
          </w:tcPr>
          <w:p w:rsidR="00672890" w:rsidRPr="00810D3F" w:rsidRDefault="00672890" w:rsidP="002164DF">
            <w:pPr>
              <w:keepNext/>
              <w:keepLines/>
              <w:spacing w:before="60" w:after="60"/>
              <w:jc w:val="center"/>
              <w:outlineLvl w:val="2"/>
              <w:rPr>
                <w:rFonts w:eastAsia="Times New Roman"/>
                <w:sz w:val="18"/>
                <w:szCs w:val="18"/>
              </w:rPr>
            </w:pPr>
            <w:bookmarkStart w:id="103" w:name="_Toc360330244"/>
            <w:bookmarkStart w:id="104" w:name="_Toc376209947"/>
            <w:bookmarkStart w:id="105" w:name="_Toc376210242"/>
            <w:r w:rsidRPr="00810D3F">
              <w:rPr>
                <w:rFonts w:eastAsia="Times New Roman"/>
                <w:sz w:val="18"/>
                <w:szCs w:val="18"/>
              </w:rPr>
              <w:t>109 (43%)</w:t>
            </w:r>
            <w:bookmarkEnd w:id="103"/>
            <w:bookmarkEnd w:id="104"/>
            <w:bookmarkEnd w:id="105"/>
          </w:p>
        </w:tc>
        <w:tc>
          <w:tcPr>
            <w:tcW w:w="842" w:type="dxa"/>
            <w:tcBorders>
              <w:top w:val="nil"/>
              <w:left w:val="nil"/>
              <w:bottom w:val="nil"/>
              <w:right w:val="nil"/>
            </w:tcBorders>
            <w:shd w:val="clear" w:color="auto" w:fill="auto"/>
            <w:noWrap/>
            <w:vAlign w:val="center"/>
            <w:hideMark/>
          </w:tcPr>
          <w:p w:rsidR="00672890" w:rsidRPr="00810D3F" w:rsidRDefault="00672890" w:rsidP="002164DF">
            <w:pPr>
              <w:keepNext/>
              <w:keepLines/>
              <w:spacing w:before="60" w:after="60"/>
              <w:jc w:val="center"/>
              <w:outlineLvl w:val="2"/>
              <w:rPr>
                <w:rFonts w:eastAsia="Times New Roman"/>
                <w:sz w:val="18"/>
                <w:szCs w:val="18"/>
              </w:rPr>
            </w:pPr>
            <w:bookmarkStart w:id="106" w:name="_Toc360330245"/>
            <w:bookmarkStart w:id="107" w:name="_Toc376209948"/>
            <w:bookmarkStart w:id="108" w:name="_Toc376210243"/>
            <w:r w:rsidRPr="00810D3F">
              <w:rPr>
                <w:rFonts w:eastAsia="Times New Roman"/>
                <w:sz w:val="18"/>
                <w:szCs w:val="18"/>
              </w:rPr>
              <w:t>0    (0%)</w:t>
            </w:r>
            <w:bookmarkEnd w:id="106"/>
            <w:bookmarkEnd w:id="107"/>
            <w:bookmarkEnd w:id="108"/>
          </w:p>
        </w:tc>
        <w:tc>
          <w:tcPr>
            <w:tcW w:w="1275" w:type="dxa"/>
            <w:tcBorders>
              <w:top w:val="nil"/>
              <w:left w:val="nil"/>
              <w:bottom w:val="nil"/>
              <w:right w:val="nil"/>
            </w:tcBorders>
            <w:shd w:val="clear" w:color="auto" w:fill="auto"/>
            <w:noWrap/>
            <w:vAlign w:val="center"/>
            <w:hideMark/>
          </w:tcPr>
          <w:p w:rsidR="00672890" w:rsidRPr="00810D3F" w:rsidRDefault="00672890" w:rsidP="002164DF">
            <w:pPr>
              <w:keepNext/>
              <w:keepLines/>
              <w:spacing w:before="60" w:after="60"/>
              <w:jc w:val="center"/>
              <w:outlineLvl w:val="2"/>
              <w:rPr>
                <w:rFonts w:eastAsia="Times New Roman"/>
                <w:sz w:val="18"/>
                <w:szCs w:val="18"/>
              </w:rPr>
            </w:pPr>
            <w:bookmarkStart w:id="109" w:name="_Toc360330246"/>
            <w:bookmarkStart w:id="110" w:name="_Toc376209949"/>
            <w:bookmarkStart w:id="111" w:name="_Toc376210244"/>
            <w:r w:rsidRPr="00810D3F">
              <w:rPr>
                <w:rFonts w:eastAsia="Times New Roman"/>
                <w:sz w:val="18"/>
                <w:szCs w:val="18"/>
              </w:rPr>
              <w:t>22        (9%)</w:t>
            </w:r>
            <w:bookmarkEnd w:id="109"/>
            <w:bookmarkEnd w:id="110"/>
            <w:bookmarkEnd w:id="111"/>
          </w:p>
        </w:tc>
      </w:tr>
      <w:tr w:rsidR="00672890" w:rsidRPr="00C52459" w:rsidTr="00810D3F">
        <w:trPr>
          <w:gridBefore w:val="1"/>
          <w:gridAfter w:val="1"/>
          <w:wBefore w:w="13" w:type="dxa"/>
          <w:wAfter w:w="963" w:type="dxa"/>
          <w:trHeight w:val="465"/>
          <w:jc w:val="center"/>
        </w:trPr>
        <w:tc>
          <w:tcPr>
            <w:tcW w:w="1731" w:type="dxa"/>
            <w:tcBorders>
              <w:top w:val="nil"/>
              <w:left w:val="nil"/>
              <w:bottom w:val="nil"/>
              <w:right w:val="nil"/>
            </w:tcBorders>
            <w:shd w:val="clear" w:color="auto" w:fill="auto"/>
            <w:noWrap/>
            <w:vAlign w:val="center"/>
            <w:hideMark/>
          </w:tcPr>
          <w:p w:rsidR="00672890" w:rsidRPr="009346E6" w:rsidRDefault="00672890" w:rsidP="00810D3F">
            <w:pPr>
              <w:keepNext/>
              <w:keepLines/>
              <w:tabs>
                <w:tab w:val="center" w:pos="4153"/>
                <w:tab w:val="right" w:pos="8306"/>
              </w:tabs>
              <w:snapToGrid w:val="0"/>
              <w:spacing w:beforeLines="60" w:before="144" w:after="0"/>
              <w:jc w:val="center"/>
              <w:outlineLvl w:val="4"/>
              <w:rPr>
                <w:rFonts w:eastAsia="Times New Roman"/>
                <w:b/>
                <w:color w:val="000000"/>
                <w:sz w:val="18"/>
                <w:szCs w:val="18"/>
              </w:rPr>
            </w:pPr>
            <w:r w:rsidRPr="009346E6">
              <w:rPr>
                <w:rFonts w:eastAsia="Times New Roman"/>
                <w:b/>
                <w:color w:val="000000"/>
                <w:sz w:val="18"/>
                <w:szCs w:val="18"/>
              </w:rPr>
              <w:t>C</w:t>
            </w:r>
          </w:p>
        </w:tc>
        <w:tc>
          <w:tcPr>
            <w:tcW w:w="984" w:type="dxa"/>
            <w:tcBorders>
              <w:top w:val="nil"/>
              <w:left w:val="nil"/>
              <w:bottom w:val="nil"/>
              <w:right w:val="nil"/>
            </w:tcBorders>
            <w:shd w:val="clear" w:color="auto" w:fill="auto"/>
            <w:noWrap/>
            <w:vAlign w:val="center"/>
            <w:hideMark/>
          </w:tcPr>
          <w:p w:rsidR="00672890" w:rsidRPr="00810D3F" w:rsidRDefault="00672890" w:rsidP="00810D3F">
            <w:pPr>
              <w:spacing w:beforeLines="60" w:before="144" w:after="0"/>
              <w:jc w:val="center"/>
              <w:rPr>
                <w:rFonts w:eastAsia="Times New Roman"/>
                <w:sz w:val="18"/>
                <w:szCs w:val="18"/>
              </w:rPr>
            </w:pPr>
            <w:r w:rsidRPr="00810D3F">
              <w:rPr>
                <w:rFonts w:eastAsia="Times New Roman"/>
                <w:sz w:val="18"/>
                <w:szCs w:val="18"/>
              </w:rPr>
              <w:t>432</w:t>
            </w:r>
          </w:p>
        </w:tc>
        <w:tc>
          <w:tcPr>
            <w:tcW w:w="825" w:type="dxa"/>
            <w:tcBorders>
              <w:top w:val="nil"/>
              <w:left w:val="nil"/>
              <w:bottom w:val="nil"/>
              <w:right w:val="nil"/>
            </w:tcBorders>
            <w:shd w:val="clear" w:color="auto" w:fill="auto"/>
            <w:noWrap/>
            <w:vAlign w:val="center"/>
            <w:hideMark/>
          </w:tcPr>
          <w:p w:rsidR="00672890" w:rsidRPr="00810D3F" w:rsidRDefault="00672890" w:rsidP="002164DF">
            <w:pPr>
              <w:keepNext/>
              <w:keepLines/>
              <w:spacing w:before="60" w:after="60"/>
              <w:jc w:val="center"/>
              <w:outlineLvl w:val="2"/>
              <w:rPr>
                <w:rFonts w:eastAsia="Times New Roman"/>
                <w:sz w:val="18"/>
                <w:szCs w:val="18"/>
              </w:rPr>
            </w:pPr>
            <w:bookmarkStart w:id="112" w:name="_Toc360330247"/>
            <w:bookmarkStart w:id="113" w:name="_Toc376209950"/>
            <w:bookmarkStart w:id="114" w:name="_Toc376210245"/>
            <w:r w:rsidRPr="00810D3F">
              <w:rPr>
                <w:rFonts w:eastAsia="Times New Roman"/>
                <w:sz w:val="18"/>
                <w:szCs w:val="18"/>
              </w:rPr>
              <w:t>0   (0%)</w:t>
            </w:r>
            <w:bookmarkEnd w:id="112"/>
            <w:bookmarkEnd w:id="113"/>
            <w:bookmarkEnd w:id="114"/>
          </w:p>
        </w:tc>
        <w:tc>
          <w:tcPr>
            <w:tcW w:w="879" w:type="dxa"/>
            <w:tcBorders>
              <w:top w:val="nil"/>
              <w:left w:val="nil"/>
              <w:bottom w:val="nil"/>
              <w:right w:val="nil"/>
            </w:tcBorders>
            <w:shd w:val="clear" w:color="auto" w:fill="auto"/>
            <w:noWrap/>
            <w:vAlign w:val="center"/>
            <w:hideMark/>
          </w:tcPr>
          <w:p w:rsidR="002164DF" w:rsidRDefault="00672890" w:rsidP="002164DF">
            <w:pPr>
              <w:keepNext/>
              <w:keepLines/>
              <w:spacing w:before="60" w:after="60"/>
              <w:jc w:val="center"/>
              <w:outlineLvl w:val="2"/>
              <w:rPr>
                <w:rFonts w:eastAsia="Times New Roman"/>
                <w:sz w:val="18"/>
                <w:szCs w:val="18"/>
              </w:rPr>
            </w:pPr>
            <w:bookmarkStart w:id="115" w:name="_Toc376209951"/>
            <w:bookmarkStart w:id="116" w:name="_Toc376210246"/>
            <w:bookmarkStart w:id="117" w:name="_Toc360330248"/>
            <w:r w:rsidRPr="00810D3F">
              <w:rPr>
                <w:rFonts w:eastAsia="Times New Roman"/>
                <w:sz w:val="18"/>
                <w:szCs w:val="18"/>
              </w:rPr>
              <w:t>0</w:t>
            </w:r>
            <w:bookmarkEnd w:id="115"/>
            <w:bookmarkEnd w:id="116"/>
          </w:p>
          <w:p w:rsidR="00672890" w:rsidRPr="00810D3F" w:rsidRDefault="00672890" w:rsidP="002164DF">
            <w:pPr>
              <w:keepNext/>
              <w:keepLines/>
              <w:spacing w:before="60" w:after="60"/>
              <w:jc w:val="center"/>
              <w:outlineLvl w:val="2"/>
              <w:rPr>
                <w:rFonts w:eastAsia="Times New Roman"/>
                <w:sz w:val="18"/>
                <w:szCs w:val="18"/>
              </w:rPr>
            </w:pPr>
            <w:r w:rsidRPr="00810D3F">
              <w:rPr>
                <w:rFonts w:eastAsia="Times New Roman"/>
                <w:sz w:val="18"/>
                <w:szCs w:val="18"/>
              </w:rPr>
              <w:t xml:space="preserve"> </w:t>
            </w:r>
            <w:bookmarkStart w:id="118" w:name="_Toc376209952"/>
            <w:bookmarkStart w:id="119" w:name="_Toc376210247"/>
            <w:r w:rsidRPr="00810D3F">
              <w:rPr>
                <w:rFonts w:eastAsia="Times New Roman"/>
                <w:sz w:val="18"/>
                <w:szCs w:val="18"/>
              </w:rPr>
              <w:t>(0%)</w:t>
            </w:r>
            <w:bookmarkEnd w:id="117"/>
            <w:bookmarkEnd w:id="118"/>
            <w:bookmarkEnd w:id="119"/>
          </w:p>
        </w:tc>
        <w:tc>
          <w:tcPr>
            <w:tcW w:w="850" w:type="dxa"/>
            <w:tcBorders>
              <w:top w:val="nil"/>
              <w:left w:val="nil"/>
              <w:bottom w:val="nil"/>
              <w:right w:val="nil"/>
            </w:tcBorders>
            <w:shd w:val="clear" w:color="auto" w:fill="auto"/>
            <w:noWrap/>
            <w:vAlign w:val="center"/>
            <w:hideMark/>
          </w:tcPr>
          <w:p w:rsidR="00672890" w:rsidRPr="00810D3F" w:rsidRDefault="00672890" w:rsidP="002164DF">
            <w:pPr>
              <w:keepNext/>
              <w:keepLines/>
              <w:spacing w:before="60" w:after="60"/>
              <w:jc w:val="center"/>
              <w:outlineLvl w:val="2"/>
              <w:rPr>
                <w:rFonts w:eastAsia="Times New Roman"/>
                <w:sz w:val="18"/>
                <w:szCs w:val="18"/>
              </w:rPr>
            </w:pPr>
            <w:bookmarkStart w:id="120" w:name="_Toc360330249"/>
            <w:bookmarkStart w:id="121" w:name="_Toc376209953"/>
            <w:bookmarkStart w:id="122" w:name="_Toc376210248"/>
            <w:r w:rsidRPr="00810D3F">
              <w:rPr>
                <w:rFonts w:eastAsia="Times New Roman"/>
                <w:sz w:val="18"/>
                <w:szCs w:val="18"/>
              </w:rPr>
              <w:t>0    (0%)</w:t>
            </w:r>
            <w:bookmarkEnd w:id="120"/>
            <w:bookmarkEnd w:id="121"/>
            <w:bookmarkEnd w:id="122"/>
          </w:p>
        </w:tc>
        <w:tc>
          <w:tcPr>
            <w:tcW w:w="842" w:type="dxa"/>
            <w:tcBorders>
              <w:top w:val="nil"/>
              <w:left w:val="nil"/>
              <w:bottom w:val="nil"/>
              <w:right w:val="nil"/>
            </w:tcBorders>
            <w:shd w:val="clear" w:color="auto" w:fill="auto"/>
            <w:noWrap/>
            <w:vAlign w:val="center"/>
            <w:hideMark/>
          </w:tcPr>
          <w:p w:rsidR="00672890" w:rsidRPr="00810D3F" w:rsidRDefault="00672890" w:rsidP="002164DF">
            <w:pPr>
              <w:keepNext/>
              <w:keepLines/>
              <w:spacing w:before="60" w:after="60"/>
              <w:jc w:val="center"/>
              <w:outlineLvl w:val="2"/>
              <w:rPr>
                <w:rFonts w:eastAsia="Times New Roman"/>
                <w:sz w:val="18"/>
                <w:szCs w:val="18"/>
              </w:rPr>
            </w:pPr>
            <w:bookmarkStart w:id="123" w:name="_Toc360330250"/>
            <w:bookmarkStart w:id="124" w:name="_Toc376209954"/>
            <w:bookmarkStart w:id="125" w:name="_Toc376210249"/>
            <w:r w:rsidRPr="00810D3F">
              <w:rPr>
                <w:rFonts w:eastAsia="Times New Roman"/>
                <w:sz w:val="18"/>
                <w:szCs w:val="18"/>
              </w:rPr>
              <w:t>359 (83%)</w:t>
            </w:r>
            <w:bookmarkEnd w:id="123"/>
            <w:bookmarkEnd w:id="124"/>
            <w:bookmarkEnd w:id="125"/>
          </w:p>
        </w:tc>
        <w:tc>
          <w:tcPr>
            <w:tcW w:w="1275" w:type="dxa"/>
            <w:tcBorders>
              <w:top w:val="nil"/>
              <w:left w:val="nil"/>
              <w:bottom w:val="nil"/>
              <w:right w:val="nil"/>
            </w:tcBorders>
            <w:shd w:val="clear" w:color="auto" w:fill="auto"/>
            <w:noWrap/>
            <w:vAlign w:val="center"/>
            <w:hideMark/>
          </w:tcPr>
          <w:p w:rsidR="00672890" w:rsidRPr="00810D3F" w:rsidRDefault="00672890" w:rsidP="002164DF">
            <w:pPr>
              <w:keepNext/>
              <w:keepLines/>
              <w:spacing w:before="60" w:after="60"/>
              <w:jc w:val="center"/>
              <w:outlineLvl w:val="2"/>
              <w:rPr>
                <w:rFonts w:eastAsia="Times New Roman"/>
                <w:sz w:val="18"/>
                <w:szCs w:val="18"/>
              </w:rPr>
            </w:pPr>
            <w:bookmarkStart w:id="126" w:name="_Toc360330251"/>
            <w:bookmarkStart w:id="127" w:name="_Toc376209955"/>
            <w:bookmarkStart w:id="128" w:name="_Toc376210250"/>
            <w:r w:rsidRPr="00810D3F">
              <w:rPr>
                <w:rFonts w:eastAsia="Times New Roman"/>
                <w:sz w:val="18"/>
                <w:szCs w:val="18"/>
              </w:rPr>
              <w:t>73       (17%)</w:t>
            </w:r>
            <w:bookmarkEnd w:id="126"/>
            <w:bookmarkEnd w:id="127"/>
            <w:bookmarkEnd w:id="128"/>
          </w:p>
        </w:tc>
      </w:tr>
      <w:tr w:rsidR="00672890" w:rsidRPr="00C52459" w:rsidTr="00810D3F">
        <w:tblPrEx>
          <w:tblCellMar>
            <w:left w:w="28" w:type="dxa"/>
            <w:right w:w="28" w:type="dxa"/>
          </w:tblCellMar>
        </w:tblPrEx>
        <w:trPr>
          <w:trHeight w:val="315"/>
          <w:jc w:val="center"/>
        </w:trPr>
        <w:tc>
          <w:tcPr>
            <w:tcW w:w="8362" w:type="dxa"/>
            <w:gridSpan w:val="9"/>
            <w:tcBorders>
              <w:top w:val="single" w:sz="8" w:space="0" w:color="auto"/>
              <w:left w:val="nil"/>
              <w:bottom w:val="nil"/>
              <w:right w:val="nil"/>
            </w:tcBorders>
            <w:shd w:val="clear" w:color="auto" w:fill="auto"/>
            <w:noWrap/>
            <w:vAlign w:val="center"/>
            <w:hideMark/>
          </w:tcPr>
          <w:p w:rsidR="00810D3F" w:rsidRPr="00810D3F" w:rsidRDefault="00810D3F" w:rsidP="007F686A">
            <w:pPr>
              <w:spacing w:after="0" w:line="240" w:lineRule="auto"/>
              <w:ind w:left="194" w:hangingChars="138" w:hanging="194"/>
              <w:rPr>
                <w:color w:val="000000"/>
                <w:sz w:val="14"/>
                <w:szCs w:val="14"/>
              </w:rPr>
            </w:pPr>
            <w:r w:rsidRPr="00810D3F">
              <w:rPr>
                <w:b/>
                <w:color w:val="000000"/>
                <w:sz w:val="14"/>
                <w:szCs w:val="14"/>
              </w:rPr>
              <w:t>T</w:t>
            </w:r>
            <w:r w:rsidRPr="00810D3F">
              <w:rPr>
                <w:color w:val="000000"/>
                <w:sz w:val="14"/>
                <w:szCs w:val="14"/>
              </w:rPr>
              <w:t>: Treatment (accepted invitation to participate in FFS in the treatment villages)</w:t>
            </w:r>
          </w:p>
          <w:p w:rsidR="00810D3F" w:rsidRPr="00810D3F" w:rsidRDefault="00810D3F" w:rsidP="007F686A">
            <w:pPr>
              <w:spacing w:after="0" w:line="240" w:lineRule="auto"/>
              <w:ind w:left="194" w:hangingChars="138" w:hanging="194"/>
              <w:rPr>
                <w:color w:val="000000"/>
                <w:sz w:val="14"/>
                <w:szCs w:val="14"/>
              </w:rPr>
            </w:pPr>
            <w:r w:rsidRPr="00810D3F">
              <w:rPr>
                <w:b/>
                <w:color w:val="000000"/>
                <w:sz w:val="14"/>
                <w:szCs w:val="14"/>
              </w:rPr>
              <w:t>R</w:t>
            </w:r>
            <w:r w:rsidRPr="00810D3F">
              <w:rPr>
                <w:color w:val="000000"/>
                <w:sz w:val="14"/>
                <w:szCs w:val="14"/>
              </w:rPr>
              <w:t>: Refused (did not accept invitation in the treatment villages)</w:t>
            </w:r>
          </w:p>
          <w:p w:rsidR="00810D3F" w:rsidRPr="00810D3F" w:rsidRDefault="00810D3F" w:rsidP="007F686A">
            <w:pPr>
              <w:spacing w:after="0" w:line="240" w:lineRule="auto"/>
              <w:ind w:left="194" w:hangingChars="138" w:hanging="194"/>
              <w:rPr>
                <w:color w:val="000000"/>
                <w:sz w:val="14"/>
                <w:szCs w:val="14"/>
              </w:rPr>
            </w:pPr>
            <w:r w:rsidRPr="00810D3F">
              <w:rPr>
                <w:b/>
                <w:color w:val="000000"/>
                <w:sz w:val="14"/>
                <w:szCs w:val="14"/>
              </w:rPr>
              <w:t>E</w:t>
            </w:r>
            <w:r w:rsidRPr="00810D3F">
              <w:rPr>
                <w:color w:val="000000"/>
                <w:sz w:val="14"/>
                <w:szCs w:val="14"/>
              </w:rPr>
              <w:t>: Exposed (not randomly assigned invitation letter in the treatment villages)</w:t>
            </w:r>
          </w:p>
          <w:p w:rsidR="00672890" w:rsidRPr="009346E6" w:rsidRDefault="00810D3F" w:rsidP="007F686A">
            <w:pPr>
              <w:spacing w:line="240" w:lineRule="auto"/>
              <w:ind w:left="194" w:hangingChars="138" w:hanging="194"/>
              <w:rPr>
                <w:color w:val="000000"/>
                <w:sz w:val="18"/>
                <w:szCs w:val="18"/>
              </w:rPr>
            </w:pPr>
            <w:r w:rsidRPr="00810D3F">
              <w:rPr>
                <w:b/>
                <w:color w:val="000000"/>
                <w:sz w:val="14"/>
                <w:szCs w:val="14"/>
              </w:rPr>
              <w:t>C</w:t>
            </w:r>
            <w:r w:rsidRPr="00810D3F">
              <w:rPr>
                <w:color w:val="000000"/>
                <w:sz w:val="14"/>
                <w:szCs w:val="14"/>
              </w:rPr>
              <w:t>: Control (farmers in the control villages)</w:t>
            </w:r>
          </w:p>
        </w:tc>
      </w:tr>
    </w:tbl>
    <w:p w:rsidR="000F3CF9" w:rsidRPr="003E448E" w:rsidRDefault="000F3CF9" w:rsidP="000F3CF9">
      <w:pPr>
        <w:rPr>
          <w:sz w:val="18"/>
          <w:szCs w:val="18"/>
        </w:rPr>
      </w:pPr>
      <w:r w:rsidRPr="009346E6">
        <w:rPr>
          <w:sz w:val="16"/>
          <w:szCs w:val="18"/>
        </w:rPr>
        <w:t>Note:  The percentages refer to the breakdown of the design groups according to how they ended up in the implementation; that is, the column perce</w:t>
      </w:r>
      <w:r w:rsidR="00446B50" w:rsidRPr="009346E6">
        <w:rPr>
          <w:sz w:val="16"/>
          <w:szCs w:val="18"/>
        </w:rPr>
        <w:t xml:space="preserve">ntages should add up to 100% for </w:t>
      </w:r>
      <w:r w:rsidRPr="009346E6">
        <w:rPr>
          <w:sz w:val="16"/>
          <w:szCs w:val="18"/>
        </w:rPr>
        <w:t>each row.</w:t>
      </w:r>
    </w:p>
    <w:p w:rsidR="00840488" w:rsidRPr="003E448E" w:rsidRDefault="000F3CF9" w:rsidP="00797D24">
      <w:pPr>
        <w:spacing w:before="240" w:after="240"/>
        <w:jc w:val="both"/>
        <w:rPr>
          <w:rFonts w:eastAsia="Times New Roman" w:cs="Times New Roman"/>
          <w:szCs w:val="20"/>
        </w:rPr>
      </w:pPr>
      <w:r w:rsidRPr="003E448E">
        <w:rPr>
          <w:rFonts w:eastAsia="Times New Roman" w:cs="Times New Roman"/>
          <w:szCs w:val="20"/>
        </w:rPr>
        <w:t>Table 4.2</w:t>
      </w:r>
      <w:r w:rsidR="00840488" w:rsidRPr="003E448E">
        <w:rPr>
          <w:rFonts w:eastAsia="Times New Roman" w:cs="Times New Roman"/>
          <w:szCs w:val="20"/>
        </w:rPr>
        <w:t xml:space="preserve"> shows </w:t>
      </w:r>
      <w:r w:rsidR="00446B50" w:rsidRPr="003E448E">
        <w:rPr>
          <w:rFonts w:eastAsia="Times New Roman" w:cs="Times New Roman"/>
          <w:szCs w:val="20"/>
        </w:rPr>
        <w:t xml:space="preserve">a “transition matrix” of how the four </w:t>
      </w:r>
      <w:r w:rsidR="00C52459">
        <w:rPr>
          <w:rFonts w:eastAsia="Times New Roman" w:cs="Times New Roman"/>
          <w:szCs w:val="20"/>
        </w:rPr>
        <w:t xml:space="preserve">rice </w:t>
      </w:r>
      <w:r w:rsidR="00446B50" w:rsidRPr="003E448E">
        <w:rPr>
          <w:rFonts w:eastAsia="Times New Roman" w:cs="Times New Roman"/>
          <w:szCs w:val="20"/>
        </w:rPr>
        <w:t xml:space="preserve">sample groups </w:t>
      </w:r>
      <w:r w:rsidR="004A1DB8" w:rsidRPr="003E448E">
        <w:rPr>
          <w:rFonts w:eastAsia="Times New Roman" w:cs="Times New Roman"/>
          <w:szCs w:val="20"/>
        </w:rPr>
        <w:t xml:space="preserve">were intended to be and how they ended; in other words, </w:t>
      </w:r>
      <w:r w:rsidR="00840488" w:rsidRPr="003E448E">
        <w:rPr>
          <w:rFonts w:eastAsia="Times New Roman" w:cs="Times New Roman"/>
          <w:szCs w:val="20"/>
        </w:rPr>
        <w:t xml:space="preserve">how the intended (by design) sample breakdown differed from the eventual sample breakdown (by implementation). As mentioned above, </w:t>
      </w:r>
      <w:r w:rsidR="00C52459">
        <w:rPr>
          <w:rFonts w:eastAsia="Times New Roman" w:cs="Times New Roman"/>
          <w:szCs w:val="20"/>
        </w:rPr>
        <w:t xml:space="preserve">for rice farmers, </w:t>
      </w:r>
      <w:r w:rsidR="00840488" w:rsidRPr="003E448E">
        <w:rPr>
          <w:rFonts w:eastAsia="Times New Roman" w:cs="Times New Roman"/>
          <w:szCs w:val="20"/>
        </w:rPr>
        <w:t xml:space="preserve">we focus </w:t>
      </w:r>
      <w:r w:rsidRPr="003E448E">
        <w:rPr>
          <w:rFonts w:eastAsia="Times New Roman" w:cs="Times New Roman"/>
          <w:szCs w:val="20"/>
        </w:rPr>
        <w:t xml:space="preserve">only </w:t>
      </w:r>
      <w:r w:rsidR="00840488" w:rsidRPr="003E448E">
        <w:rPr>
          <w:rFonts w:eastAsia="Times New Roman" w:cs="Times New Roman"/>
          <w:szCs w:val="20"/>
        </w:rPr>
        <w:t xml:space="preserve">on the sample of 1,171, who were not missing in the Baseline B survey. If the experiment had proceeded exactly according to design, the off-diagonal elements in the above matrix would have been zero. In the rest of this document, we concatenate the subgroup by design and subgroup by implementation to refer to the transition of a group from design to implementation.  For example, R-T, refers to one type of noncomplying group: refused to be part of the treatment group </w:t>
      </w:r>
      <w:r w:rsidR="000674DF" w:rsidRPr="003E448E">
        <w:rPr>
          <w:rFonts w:eastAsia="Times New Roman" w:cs="Times New Roman"/>
          <w:szCs w:val="20"/>
        </w:rPr>
        <w:t xml:space="preserve">when invited, </w:t>
      </w:r>
      <w:r w:rsidR="00840488" w:rsidRPr="003E448E">
        <w:rPr>
          <w:rFonts w:eastAsia="Times New Roman" w:cs="Times New Roman"/>
          <w:szCs w:val="20"/>
        </w:rPr>
        <w:t>but eventually became part of that group.</w:t>
      </w:r>
    </w:p>
    <w:p w:rsidR="00840488" w:rsidRPr="003E448E" w:rsidRDefault="00840488" w:rsidP="00797D24">
      <w:pPr>
        <w:spacing w:before="240" w:after="240"/>
        <w:jc w:val="both"/>
        <w:rPr>
          <w:rFonts w:eastAsia="Times New Roman" w:cs="Times New Roman"/>
          <w:szCs w:val="20"/>
        </w:rPr>
      </w:pPr>
      <w:r w:rsidRPr="003E448E">
        <w:rPr>
          <w:rFonts w:eastAsia="Times New Roman" w:cs="Times New Roman"/>
          <w:szCs w:val="20"/>
        </w:rPr>
        <w:t xml:space="preserve">The Chinese Ministry of Agriculture program guidelines dictates that each FFS must have an enrolment of at least twenty farmers. In the initial experimental design seventy-nine percent of group T participants were compliers. As such, some FFS did not have sufficient enrollment to meet program guidelines. To comply with the Ministry of Agriculture guidelines, </w:t>
      </w:r>
      <w:r w:rsidR="000B0DB8">
        <w:rPr>
          <w:rFonts w:eastAsia="Times New Roman" w:cs="Times New Roman"/>
          <w:szCs w:val="20"/>
        </w:rPr>
        <w:t xml:space="preserve">we recruited </w:t>
      </w:r>
      <w:r w:rsidRPr="003E448E">
        <w:rPr>
          <w:rFonts w:eastAsia="Times New Roman" w:cs="Times New Roman"/>
          <w:szCs w:val="20"/>
        </w:rPr>
        <w:t xml:space="preserve">additional participants randomly by sending a second round of invitation letters to farmers in group R (composed of farmers who refused to participate in FFS when the first-round invitations were sent) and group E (composed of farmers who did not receive an invitation to participate in FFS in the first round). Individuals who accepted the second round invitations from group R and group E are denoted “R-T” and “E-T”, respectively. Twenty-eight percent of group R individuals and thirty-seven percent of group E individuals agreed to participate in FFS after the second round invitations were sent. </w:t>
      </w:r>
    </w:p>
    <w:p w:rsidR="00840488" w:rsidRPr="003E448E" w:rsidRDefault="00840488" w:rsidP="00797D24">
      <w:pPr>
        <w:spacing w:before="240" w:after="240"/>
        <w:jc w:val="both"/>
        <w:rPr>
          <w:rFonts w:eastAsia="Calibri" w:cs="Calibri"/>
          <w:color w:val="0000CC"/>
          <w:szCs w:val="20"/>
        </w:rPr>
      </w:pPr>
      <w:r w:rsidRPr="003E448E">
        <w:rPr>
          <w:rFonts w:eastAsia="Times New Roman" w:cs="Times New Roman"/>
          <w:szCs w:val="20"/>
        </w:rPr>
        <w:t>Farmers who converted themselves from group T to group R or group E are denoted T-R or T-E. In the implementation, four percent of group T farmers, those who accepted the early invitations, somehow refused to attend FFS when extension staff reached out to them. Seven percent of group T farmers c</w:t>
      </w:r>
      <w:r w:rsidR="00246965" w:rsidRPr="003E448E">
        <w:rPr>
          <w:rFonts w:eastAsia="Times New Roman" w:cs="Times New Roman"/>
          <w:szCs w:val="20"/>
        </w:rPr>
        <w:t>ould not</w:t>
      </w:r>
      <w:r w:rsidRPr="003E448E">
        <w:rPr>
          <w:rFonts w:eastAsia="Times New Roman" w:cs="Times New Roman"/>
          <w:szCs w:val="20"/>
        </w:rPr>
        <w:t xml:space="preserve"> be reached by extension staff, but they were surveyed and categorized in group E. Because the T-E farmers received and accepted early invitation while farmers in initial group E didn’t, the T-E farmers could be a potential source of bias in measuring program impact.</w:t>
      </w:r>
      <w:r w:rsidRPr="003E448E">
        <w:rPr>
          <w:rFonts w:eastAsia="Calibri" w:cs="Calibri"/>
          <w:color w:val="0000CC"/>
          <w:szCs w:val="20"/>
        </w:rPr>
        <w:t xml:space="preserve">  </w:t>
      </w:r>
    </w:p>
    <w:p w:rsidR="00C04BC2" w:rsidRDefault="00840488" w:rsidP="009346E6">
      <w:pPr>
        <w:spacing w:before="240" w:after="240"/>
        <w:jc w:val="both"/>
        <w:rPr>
          <w:rFonts w:eastAsia="Calibri" w:cs="Calibri"/>
          <w:szCs w:val="20"/>
        </w:rPr>
      </w:pPr>
      <w:r w:rsidRPr="0064652E">
        <w:rPr>
          <w:rFonts w:eastAsia="Times New Roman" w:cs="Times New Roman"/>
          <w:szCs w:val="20"/>
        </w:rPr>
        <w:t>The attrition rate varies by group. The attrition rate is almost the same for groups T and E, suggesting random attrition. The attrition rate is higher in the group R because of higher off-farm employment – this is likely the reason they rejected participation in the first place. Large-scale land consolidation in group C has led to the highest attrition rate. Rural land consolidation has emerged as an important phenomenon in the entire area.  Given the MoA program, the consolidation program has been suspended in the treatment villages, but not in the control villages, which has led to high attrition.</w:t>
      </w:r>
      <w:r w:rsidR="00C36163" w:rsidRPr="0064652E">
        <w:rPr>
          <w:rFonts w:eastAsia="Calibri" w:cs="Calibri"/>
          <w:color w:val="0000CC"/>
          <w:szCs w:val="20"/>
        </w:rPr>
        <w:t xml:space="preserve"> </w:t>
      </w:r>
      <w:r w:rsidR="00C36163" w:rsidRPr="0064652E">
        <w:rPr>
          <w:rFonts w:eastAsia="Calibri" w:cs="Calibri"/>
          <w:szCs w:val="20"/>
        </w:rPr>
        <w:t xml:space="preserve">It could also possibly influence </w:t>
      </w:r>
      <w:r w:rsidR="00302EF1" w:rsidRPr="0064652E">
        <w:rPr>
          <w:rFonts w:eastAsia="Calibri" w:cs="Calibri"/>
          <w:szCs w:val="20"/>
        </w:rPr>
        <w:t xml:space="preserve">fertilizer usage in control villages independent of the FFS. </w:t>
      </w:r>
      <w:r w:rsidR="00831E4C" w:rsidRPr="0064652E">
        <w:rPr>
          <w:rFonts w:eastAsia="Calibri" w:cs="Calibri"/>
          <w:szCs w:val="20"/>
        </w:rPr>
        <w:t>In the next section we discuss how we can deal with the “non-diagonal” transitions.</w:t>
      </w:r>
    </w:p>
    <w:p w:rsidR="00C52459" w:rsidRPr="009346E6" w:rsidRDefault="00C52459" w:rsidP="005D550C">
      <w:pPr>
        <w:jc w:val="center"/>
        <w:rPr>
          <w:rFonts w:eastAsia="Times New Roman" w:cs="Times New Roman"/>
          <w:b/>
          <w:sz w:val="18"/>
          <w:szCs w:val="20"/>
        </w:rPr>
      </w:pPr>
      <w:r w:rsidRPr="009346E6">
        <w:rPr>
          <w:rFonts w:eastAsia="Times New Roman" w:cs="Times New Roman"/>
          <w:b/>
          <w:sz w:val="18"/>
          <w:szCs w:val="20"/>
        </w:rPr>
        <w:t>Table 4.4. Household sample of RCT by design and by implementation in Hebei</w:t>
      </w:r>
      <w:r w:rsidR="00DF686C" w:rsidRPr="009346E6">
        <w:rPr>
          <w:rFonts w:eastAsia="Times New Roman" w:cs="Times New Roman"/>
          <w:b/>
          <w:sz w:val="18"/>
          <w:szCs w:val="20"/>
        </w:rPr>
        <w:t xml:space="preserve"> (Tomato)</w:t>
      </w:r>
      <w:r w:rsidRPr="009346E6">
        <w:rPr>
          <w:rFonts w:eastAsia="Times New Roman" w:cs="Times New Roman"/>
          <w:b/>
          <w:sz w:val="18"/>
          <w:szCs w:val="20"/>
        </w:rPr>
        <w:t>, 2011-2013.</w:t>
      </w:r>
    </w:p>
    <w:tbl>
      <w:tblPr>
        <w:tblW w:w="7812" w:type="dxa"/>
        <w:tblInd w:w="93" w:type="dxa"/>
        <w:tblLook w:val="04A0" w:firstRow="1" w:lastRow="0" w:firstColumn="1" w:lastColumn="0" w:noHBand="0" w:noVBand="1"/>
      </w:tblPr>
      <w:tblGrid>
        <w:gridCol w:w="1080"/>
        <w:gridCol w:w="1080"/>
        <w:gridCol w:w="1116"/>
        <w:gridCol w:w="850"/>
        <w:gridCol w:w="851"/>
        <w:gridCol w:w="850"/>
        <w:gridCol w:w="1985"/>
      </w:tblGrid>
      <w:tr w:rsidR="00C52459" w:rsidRPr="00E44331" w:rsidTr="002164DF">
        <w:trPr>
          <w:trHeight w:val="330"/>
        </w:trPr>
        <w:tc>
          <w:tcPr>
            <w:tcW w:w="1080" w:type="dxa"/>
            <w:vMerge w:val="restart"/>
            <w:tcBorders>
              <w:top w:val="single" w:sz="4" w:space="0" w:color="auto"/>
              <w:left w:val="nil"/>
              <w:bottom w:val="single" w:sz="8" w:space="0" w:color="000000"/>
              <w:right w:val="nil"/>
            </w:tcBorders>
            <w:shd w:val="clear" w:color="auto" w:fill="auto"/>
            <w:vAlign w:val="center"/>
            <w:hideMark/>
          </w:tcPr>
          <w:p w:rsidR="00C52459" w:rsidRPr="00E44331" w:rsidRDefault="00C52459" w:rsidP="002164DF">
            <w:pPr>
              <w:spacing w:after="0" w:line="240" w:lineRule="auto"/>
              <w:jc w:val="center"/>
              <w:rPr>
                <w:rFonts w:eastAsia="SimSun" w:cs="Times New Roman"/>
                <w:b/>
                <w:bCs/>
                <w:color w:val="000000"/>
                <w:sz w:val="18"/>
                <w:szCs w:val="18"/>
              </w:rPr>
            </w:pPr>
            <w:r w:rsidRPr="00E44331">
              <w:rPr>
                <w:rFonts w:eastAsia="SimSun" w:cs="Times New Roman"/>
                <w:b/>
                <w:bCs/>
                <w:color w:val="000000"/>
                <w:sz w:val="18"/>
                <w:szCs w:val="18"/>
              </w:rPr>
              <w:t>Sample by design</w:t>
            </w:r>
          </w:p>
        </w:tc>
        <w:tc>
          <w:tcPr>
            <w:tcW w:w="1080" w:type="dxa"/>
            <w:vMerge w:val="restart"/>
            <w:tcBorders>
              <w:top w:val="single" w:sz="4" w:space="0" w:color="auto"/>
              <w:left w:val="nil"/>
              <w:bottom w:val="nil"/>
              <w:right w:val="nil"/>
            </w:tcBorders>
            <w:shd w:val="clear" w:color="auto" w:fill="auto"/>
            <w:noWrap/>
            <w:vAlign w:val="center"/>
            <w:hideMark/>
          </w:tcPr>
          <w:p w:rsidR="00C52459" w:rsidRPr="00E44331" w:rsidRDefault="00C52459" w:rsidP="002164DF">
            <w:pPr>
              <w:spacing w:after="0" w:line="240" w:lineRule="auto"/>
              <w:jc w:val="center"/>
              <w:rPr>
                <w:rFonts w:eastAsia="SimSun" w:cs="Times New Roman"/>
                <w:b/>
                <w:bCs/>
                <w:color w:val="000000"/>
                <w:sz w:val="18"/>
                <w:szCs w:val="18"/>
              </w:rPr>
            </w:pPr>
            <w:r w:rsidRPr="00E44331">
              <w:rPr>
                <w:rFonts w:eastAsia="SimSun" w:cs="Times New Roman"/>
                <w:b/>
                <w:bCs/>
                <w:color w:val="000000"/>
                <w:sz w:val="18"/>
                <w:szCs w:val="18"/>
              </w:rPr>
              <w:t>N</w:t>
            </w:r>
          </w:p>
        </w:tc>
        <w:tc>
          <w:tcPr>
            <w:tcW w:w="5652" w:type="dxa"/>
            <w:gridSpan w:val="5"/>
            <w:tcBorders>
              <w:top w:val="single" w:sz="4" w:space="0" w:color="auto"/>
              <w:left w:val="nil"/>
              <w:bottom w:val="single" w:sz="8" w:space="0" w:color="auto"/>
              <w:right w:val="nil"/>
            </w:tcBorders>
            <w:shd w:val="clear" w:color="auto" w:fill="auto"/>
            <w:noWrap/>
            <w:vAlign w:val="center"/>
            <w:hideMark/>
          </w:tcPr>
          <w:p w:rsidR="00C52459" w:rsidRPr="00E44331" w:rsidRDefault="00C52459" w:rsidP="002164DF">
            <w:pPr>
              <w:spacing w:after="0" w:line="240" w:lineRule="auto"/>
              <w:jc w:val="center"/>
              <w:rPr>
                <w:rFonts w:eastAsia="SimSun" w:cs="Times New Roman"/>
                <w:b/>
                <w:bCs/>
                <w:color w:val="000000"/>
                <w:sz w:val="18"/>
                <w:szCs w:val="18"/>
              </w:rPr>
            </w:pPr>
            <w:r w:rsidRPr="00E44331">
              <w:rPr>
                <w:rFonts w:eastAsia="SimSun" w:cs="Times New Roman"/>
                <w:b/>
                <w:bCs/>
                <w:color w:val="000000"/>
                <w:sz w:val="18"/>
                <w:szCs w:val="18"/>
              </w:rPr>
              <w:t>Sample by implementation</w:t>
            </w:r>
          </w:p>
        </w:tc>
      </w:tr>
      <w:tr w:rsidR="00C52459" w:rsidRPr="00E44331" w:rsidTr="002164DF">
        <w:trPr>
          <w:trHeight w:val="855"/>
        </w:trPr>
        <w:tc>
          <w:tcPr>
            <w:tcW w:w="1080" w:type="dxa"/>
            <w:vMerge/>
            <w:tcBorders>
              <w:top w:val="nil"/>
              <w:left w:val="nil"/>
              <w:bottom w:val="single" w:sz="8" w:space="0" w:color="000000"/>
              <w:right w:val="nil"/>
            </w:tcBorders>
            <w:vAlign w:val="center"/>
            <w:hideMark/>
          </w:tcPr>
          <w:p w:rsidR="00C52459" w:rsidRPr="00E44331" w:rsidRDefault="00C52459" w:rsidP="002164DF">
            <w:pPr>
              <w:spacing w:after="0" w:line="240" w:lineRule="auto"/>
              <w:jc w:val="center"/>
              <w:rPr>
                <w:rFonts w:eastAsia="SimSun" w:cs="Times New Roman"/>
                <w:b/>
                <w:bCs/>
                <w:color w:val="000000"/>
                <w:sz w:val="18"/>
                <w:szCs w:val="18"/>
              </w:rPr>
            </w:pPr>
          </w:p>
        </w:tc>
        <w:tc>
          <w:tcPr>
            <w:tcW w:w="1080" w:type="dxa"/>
            <w:vMerge/>
            <w:tcBorders>
              <w:top w:val="nil"/>
              <w:left w:val="nil"/>
              <w:bottom w:val="nil"/>
              <w:right w:val="nil"/>
            </w:tcBorders>
            <w:vAlign w:val="center"/>
            <w:hideMark/>
          </w:tcPr>
          <w:p w:rsidR="00C52459" w:rsidRPr="00E44331" w:rsidRDefault="00C52459" w:rsidP="002164DF">
            <w:pPr>
              <w:spacing w:after="0" w:line="240" w:lineRule="auto"/>
              <w:jc w:val="center"/>
              <w:rPr>
                <w:rFonts w:eastAsia="SimSun" w:cs="Times New Roman"/>
                <w:b/>
                <w:bCs/>
                <w:color w:val="000000"/>
                <w:sz w:val="18"/>
                <w:szCs w:val="18"/>
              </w:rPr>
            </w:pPr>
          </w:p>
        </w:tc>
        <w:tc>
          <w:tcPr>
            <w:tcW w:w="1116" w:type="dxa"/>
            <w:tcBorders>
              <w:top w:val="nil"/>
              <w:left w:val="nil"/>
              <w:bottom w:val="nil"/>
              <w:right w:val="nil"/>
            </w:tcBorders>
            <w:shd w:val="clear" w:color="auto" w:fill="auto"/>
            <w:noWrap/>
            <w:vAlign w:val="center"/>
            <w:hideMark/>
          </w:tcPr>
          <w:p w:rsidR="00C52459" w:rsidRPr="00E44331" w:rsidRDefault="00C52459" w:rsidP="002164DF">
            <w:pPr>
              <w:spacing w:after="0" w:line="240" w:lineRule="auto"/>
              <w:jc w:val="center"/>
              <w:rPr>
                <w:rFonts w:eastAsia="SimSun" w:cs="Times New Roman"/>
                <w:b/>
                <w:bCs/>
                <w:color w:val="000000"/>
                <w:sz w:val="18"/>
                <w:szCs w:val="18"/>
              </w:rPr>
            </w:pPr>
            <w:r w:rsidRPr="00E44331">
              <w:rPr>
                <w:rFonts w:eastAsia="SimSun" w:cs="Times New Roman"/>
                <w:b/>
                <w:bCs/>
                <w:color w:val="000000"/>
                <w:sz w:val="18"/>
                <w:szCs w:val="18"/>
              </w:rPr>
              <w:t>T</w:t>
            </w:r>
          </w:p>
        </w:tc>
        <w:tc>
          <w:tcPr>
            <w:tcW w:w="850" w:type="dxa"/>
            <w:tcBorders>
              <w:top w:val="nil"/>
              <w:left w:val="nil"/>
              <w:bottom w:val="nil"/>
              <w:right w:val="nil"/>
            </w:tcBorders>
            <w:shd w:val="clear" w:color="auto" w:fill="auto"/>
            <w:noWrap/>
            <w:vAlign w:val="center"/>
            <w:hideMark/>
          </w:tcPr>
          <w:p w:rsidR="00C52459" w:rsidRPr="00E44331" w:rsidRDefault="00C52459" w:rsidP="002164DF">
            <w:pPr>
              <w:spacing w:after="0" w:line="240" w:lineRule="auto"/>
              <w:jc w:val="center"/>
              <w:rPr>
                <w:rFonts w:eastAsia="SimSun" w:cs="Times New Roman"/>
                <w:b/>
                <w:bCs/>
                <w:color w:val="000000"/>
                <w:sz w:val="18"/>
                <w:szCs w:val="18"/>
              </w:rPr>
            </w:pPr>
            <w:r w:rsidRPr="00E44331">
              <w:rPr>
                <w:rFonts w:eastAsia="SimSun" w:cs="Times New Roman"/>
                <w:b/>
                <w:bCs/>
                <w:color w:val="000000"/>
                <w:sz w:val="18"/>
                <w:szCs w:val="18"/>
              </w:rPr>
              <w:t>R</w:t>
            </w:r>
          </w:p>
        </w:tc>
        <w:tc>
          <w:tcPr>
            <w:tcW w:w="851" w:type="dxa"/>
            <w:tcBorders>
              <w:top w:val="nil"/>
              <w:left w:val="nil"/>
              <w:bottom w:val="nil"/>
              <w:right w:val="nil"/>
            </w:tcBorders>
            <w:shd w:val="clear" w:color="auto" w:fill="auto"/>
            <w:noWrap/>
            <w:vAlign w:val="center"/>
            <w:hideMark/>
          </w:tcPr>
          <w:p w:rsidR="00C52459" w:rsidRPr="00E44331" w:rsidRDefault="00C52459" w:rsidP="002164DF">
            <w:pPr>
              <w:spacing w:after="0" w:line="240" w:lineRule="auto"/>
              <w:jc w:val="center"/>
              <w:rPr>
                <w:rFonts w:eastAsia="SimSun" w:cs="Times New Roman"/>
                <w:b/>
                <w:bCs/>
                <w:color w:val="000000"/>
                <w:sz w:val="18"/>
                <w:szCs w:val="18"/>
              </w:rPr>
            </w:pPr>
            <w:r w:rsidRPr="00E44331">
              <w:rPr>
                <w:rFonts w:eastAsia="SimSun" w:cs="Times New Roman"/>
                <w:b/>
                <w:bCs/>
                <w:color w:val="000000"/>
                <w:sz w:val="18"/>
                <w:szCs w:val="18"/>
              </w:rPr>
              <w:t>E</w:t>
            </w:r>
          </w:p>
        </w:tc>
        <w:tc>
          <w:tcPr>
            <w:tcW w:w="850" w:type="dxa"/>
            <w:tcBorders>
              <w:top w:val="nil"/>
              <w:left w:val="nil"/>
              <w:bottom w:val="nil"/>
              <w:right w:val="nil"/>
            </w:tcBorders>
            <w:shd w:val="clear" w:color="auto" w:fill="auto"/>
            <w:noWrap/>
            <w:vAlign w:val="center"/>
            <w:hideMark/>
          </w:tcPr>
          <w:p w:rsidR="00C52459" w:rsidRPr="00E44331" w:rsidRDefault="00C52459" w:rsidP="002164DF">
            <w:pPr>
              <w:spacing w:after="0" w:line="240" w:lineRule="auto"/>
              <w:jc w:val="center"/>
              <w:rPr>
                <w:rFonts w:eastAsia="SimSun" w:cs="Times New Roman"/>
                <w:b/>
                <w:bCs/>
                <w:color w:val="000000"/>
                <w:sz w:val="18"/>
                <w:szCs w:val="18"/>
              </w:rPr>
            </w:pPr>
            <w:r w:rsidRPr="00E44331">
              <w:rPr>
                <w:rFonts w:eastAsia="SimSun" w:cs="Times New Roman"/>
                <w:b/>
                <w:bCs/>
                <w:color w:val="000000"/>
                <w:sz w:val="18"/>
                <w:szCs w:val="18"/>
              </w:rPr>
              <w:t>C</w:t>
            </w:r>
          </w:p>
        </w:tc>
        <w:tc>
          <w:tcPr>
            <w:tcW w:w="1985" w:type="dxa"/>
            <w:tcBorders>
              <w:top w:val="nil"/>
              <w:left w:val="nil"/>
              <w:bottom w:val="nil"/>
              <w:right w:val="nil"/>
            </w:tcBorders>
            <w:shd w:val="clear" w:color="auto" w:fill="auto"/>
            <w:vAlign w:val="center"/>
            <w:hideMark/>
          </w:tcPr>
          <w:p w:rsidR="00C52459" w:rsidRPr="00E44331" w:rsidRDefault="00C52459" w:rsidP="002164DF">
            <w:pPr>
              <w:spacing w:after="0" w:line="240" w:lineRule="auto"/>
              <w:jc w:val="center"/>
              <w:rPr>
                <w:rFonts w:eastAsia="SimSun" w:cs="Times New Roman"/>
                <w:b/>
                <w:bCs/>
                <w:color w:val="000000"/>
                <w:sz w:val="18"/>
                <w:szCs w:val="18"/>
              </w:rPr>
            </w:pPr>
            <w:r w:rsidRPr="00E44331">
              <w:rPr>
                <w:rFonts w:eastAsia="SimSun" w:cs="Times New Roman"/>
                <w:b/>
                <w:bCs/>
                <w:color w:val="000000"/>
                <w:sz w:val="18"/>
                <w:szCs w:val="18"/>
              </w:rPr>
              <w:t>Missing in Endline survey</w:t>
            </w:r>
          </w:p>
        </w:tc>
      </w:tr>
      <w:tr w:rsidR="00C52459" w:rsidRPr="00E44331" w:rsidTr="00FB0AE3">
        <w:trPr>
          <w:trHeight w:val="330"/>
        </w:trPr>
        <w:tc>
          <w:tcPr>
            <w:tcW w:w="1080" w:type="dxa"/>
            <w:vMerge/>
            <w:tcBorders>
              <w:top w:val="nil"/>
              <w:left w:val="nil"/>
              <w:bottom w:val="single" w:sz="8" w:space="0" w:color="000000"/>
              <w:right w:val="nil"/>
            </w:tcBorders>
            <w:vAlign w:val="center"/>
            <w:hideMark/>
          </w:tcPr>
          <w:p w:rsidR="00C52459" w:rsidRPr="00E44331" w:rsidRDefault="00C52459" w:rsidP="002164DF">
            <w:pPr>
              <w:spacing w:after="0" w:line="240" w:lineRule="auto"/>
              <w:jc w:val="center"/>
              <w:rPr>
                <w:rFonts w:eastAsia="SimSun" w:cs="Times New Roman"/>
                <w:b/>
                <w:bCs/>
                <w:color w:val="000000"/>
                <w:sz w:val="18"/>
                <w:szCs w:val="18"/>
              </w:rPr>
            </w:pPr>
          </w:p>
        </w:tc>
        <w:tc>
          <w:tcPr>
            <w:tcW w:w="1080" w:type="dxa"/>
            <w:tcBorders>
              <w:top w:val="nil"/>
              <w:left w:val="nil"/>
              <w:bottom w:val="single" w:sz="8" w:space="0" w:color="auto"/>
              <w:right w:val="nil"/>
            </w:tcBorders>
            <w:shd w:val="clear" w:color="auto" w:fill="auto"/>
            <w:noWrap/>
            <w:vAlign w:val="center"/>
            <w:hideMark/>
          </w:tcPr>
          <w:p w:rsidR="00C52459" w:rsidRPr="00E44331" w:rsidRDefault="00C52459" w:rsidP="002164DF">
            <w:pPr>
              <w:spacing w:after="0" w:line="240" w:lineRule="auto"/>
              <w:jc w:val="center"/>
              <w:rPr>
                <w:rFonts w:eastAsia="SimSun" w:cs="Times New Roman"/>
                <w:b/>
                <w:bCs/>
                <w:color w:val="000000"/>
                <w:sz w:val="18"/>
                <w:szCs w:val="18"/>
              </w:rPr>
            </w:pPr>
            <w:r w:rsidRPr="00E44331">
              <w:rPr>
                <w:rFonts w:eastAsia="SimSun" w:cs="Times New Roman"/>
                <w:b/>
                <w:bCs/>
                <w:color w:val="000000"/>
                <w:sz w:val="18"/>
                <w:szCs w:val="18"/>
              </w:rPr>
              <w:t>687</w:t>
            </w:r>
          </w:p>
        </w:tc>
        <w:tc>
          <w:tcPr>
            <w:tcW w:w="1116" w:type="dxa"/>
            <w:tcBorders>
              <w:top w:val="nil"/>
              <w:left w:val="nil"/>
              <w:bottom w:val="single" w:sz="8" w:space="0" w:color="auto"/>
              <w:right w:val="nil"/>
            </w:tcBorders>
            <w:shd w:val="clear" w:color="auto" w:fill="auto"/>
            <w:noWrap/>
            <w:vAlign w:val="center"/>
            <w:hideMark/>
          </w:tcPr>
          <w:p w:rsidR="00C52459" w:rsidRPr="00E44331" w:rsidRDefault="00C52459" w:rsidP="002164DF">
            <w:pPr>
              <w:spacing w:after="0" w:line="240" w:lineRule="auto"/>
              <w:jc w:val="center"/>
              <w:rPr>
                <w:rFonts w:eastAsia="SimSun" w:cs="Times New Roman"/>
                <w:b/>
                <w:bCs/>
                <w:color w:val="000000"/>
                <w:sz w:val="18"/>
                <w:szCs w:val="18"/>
              </w:rPr>
            </w:pPr>
            <w:r w:rsidRPr="00E44331">
              <w:rPr>
                <w:rFonts w:eastAsia="SimSun" w:cs="Times New Roman"/>
                <w:b/>
                <w:bCs/>
                <w:color w:val="000000"/>
                <w:sz w:val="18"/>
                <w:szCs w:val="18"/>
              </w:rPr>
              <w:t>219</w:t>
            </w:r>
          </w:p>
        </w:tc>
        <w:tc>
          <w:tcPr>
            <w:tcW w:w="850" w:type="dxa"/>
            <w:tcBorders>
              <w:top w:val="nil"/>
              <w:left w:val="nil"/>
              <w:bottom w:val="single" w:sz="8" w:space="0" w:color="auto"/>
              <w:right w:val="nil"/>
            </w:tcBorders>
            <w:shd w:val="clear" w:color="auto" w:fill="auto"/>
            <w:noWrap/>
            <w:vAlign w:val="center"/>
            <w:hideMark/>
          </w:tcPr>
          <w:p w:rsidR="00C52459" w:rsidRPr="00E44331" w:rsidRDefault="00C52459" w:rsidP="002164DF">
            <w:pPr>
              <w:spacing w:after="0" w:line="240" w:lineRule="auto"/>
              <w:jc w:val="center"/>
              <w:rPr>
                <w:rFonts w:eastAsia="SimSun" w:cs="Times New Roman"/>
                <w:b/>
                <w:bCs/>
                <w:color w:val="000000"/>
                <w:sz w:val="18"/>
                <w:szCs w:val="18"/>
              </w:rPr>
            </w:pPr>
            <w:r w:rsidRPr="00E44331">
              <w:rPr>
                <w:rFonts w:eastAsia="SimSun" w:cs="Times New Roman"/>
                <w:b/>
                <w:bCs/>
                <w:color w:val="000000"/>
                <w:sz w:val="18"/>
                <w:szCs w:val="18"/>
              </w:rPr>
              <w:t>4</w:t>
            </w:r>
          </w:p>
        </w:tc>
        <w:tc>
          <w:tcPr>
            <w:tcW w:w="851" w:type="dxa"/>
            <w:tcBorders>
              <w:top w:val="nil"/>
              <w:left w:val="nil"/>
              <w:bottom w:val="single" w:sz="8" w:space="0" w:color="auto"/>
              <w:right w:val="nil"/>
            </w:tcBorders>
            <w:shd w:val="clear" w:color="auto" w:fill="auto"/>
            <w:noWrap/>
            <w:vAlign w:val="center"/>
            <w:hideMark/>
          </w:tcPr>
          <w:p w:rsidR="00C52459" w:rsidRPr="00E44331" w:rsidRDefault="00C52459" w:rsidP="002164DF">
            <w:pPr>
              <w:spacing w:after="0" w:line="240" w:lineRule="auto"/>
              <w:jc w:val="center"/>
              <w:rPr>
                <w:rFonts w:eastAsia="SimSun" w:cs="Times New Roman"/>
                <w:b/>
                <w:bCs/>
                <w:color w:val="000000"/>
                <w:sz w:val="18"/>
                <w:szCs w:val="18"/>
              </w:rPr>
            </w:pPr>
            <w:r w:rsidRPr="00E44331">
              <w:rPr>
                <w:rFonts w:eastAsia="SimSun" w:cs="Times New Roman"/>
                <w:b/>
                <w:bCs/>
                <w:color w:val="000000"/>
                <w:sz w:val="18"/>
                <w:szCs w:val="18"/>
              </w:rPr>
              <w:t>64</w:t>
            </w:r>
          </w:p>
        </w:tc>
        <w:tc>
          <w:tcPr>
            <w:tcW w:w="850" w:type="dxa"/>
            <w:tcBorders>
              <w:top w:val="nil"/>
              <w:left w:val="nil"/>
              <w:bottom w:val="single" w:sz="8" w:space="0" w:color="auto"/>
              <w:right w:val="nil"/>
            </w:tcBorders>
            <w:shd w:val="clear" w:color="auto" w:fill="auto"/>
            <w:noWrap/>
            <w:vAlign w:val="center"/>
            <w:hideMark/>
          </w:tcPr>
          <w:p w:rsidR="00C52459" w:rsidRPr="00E44331" w:rsidRDefault="00C52459" w:rsidP="002164DF">
            <w:pPr>
              <w:spacing w:after="0" w:line="240" w:lineRule="auto"/>
              <w:jc w:val="center"/>
              <w:rPr>
                <w:rFonts w:eastAsia="SimSun" w:cs="Times New Roman"/>
                <w:b/>
                <w:bCs/>
                <w:color w:val="000000"/>
                <w:sz w:val="18"/>
                <w:szCs w:val="18"/>
              </w:rPr>
            </w:pPr>
            <w:r w:rsidRPr="00E44331">
              <w:rPr>
                <w:rFonts w:eastAsia="SimSun" w:cs="Times New Roman"/>
                <w:b/>
                <w:bCs/>
                <w:color w:val="000000"/>
                <w:sz w:val="18"/>
                <w:szCs w:val="18"/>
              </w:rPr>
              <w:t>206</w:t>
            </w:r>
          </w:p>
        </w:tc>
        <w:tc>
          <w:tcPr>
            <w:tcW w:w="1985" w:type="dxa"/>
            <w:tcBorders>
              <w:top w:val="nil"/>
              <w:left w:val="nil"/>
              <w:bottom w:val="nil"/>
              <w:right w:val="nil"/>
            </w:tcBorders>
            <w:shd w:val="clear" w:color="auto" w:fill="auto"/>
            <w:noWrap/>
            <w:vAlign w:val="center"/>
            <w:hideMark/>
          </w:tcPr>
          <w:p w:rsidR="00C52459" w:rsidRPr="00E44331" w:rsidRDefault="00C52459" w:rsidP="002164DF">
            <w:pPr>
              <w:spacing w:after="0" w:line="240" w:lineRule="auto"/>
              <w:jc w:val="center"/>
              <w:rPr>
                <w:rFonts w:eastAsia="SimSun" w:cs="Times New Roman"/>
                <w:b/>
                <w:bCs/>
                <w:color w:val="000000"/>
                <w:sz w:val="18"/>
                <w:szCs w:val="18"/>
              </w:rPr>
            </w:pPr>
            <w:r w:rsidRPr="00E44331">
              <w:rPr>
                <w:rFonts w:eastAsia="SimSun" w:cs="Times New Roman"/>
                <w:b/>
                <w:bCs/>
                <w:color w:val="000000"/>
                <w:sz w:val="18"/>
                <w:szCs w:val="18"/>
              </w:rPr>
              <w:t>147</w:t>
            </w:r>
          </w:p>
        </w:tc>
      </w:tr>
      <w:tr w:rsidR="00C52459" w:rsidRPr="00E44331" w:rsidTr="000B0DB8">
        <w:trPr>
          <w:trHeight w:val="270"/>
        </w:trPr>
        <w:tc>
          <w:tcPr>
            <w:tcW w:w="1080" w:type="dxa"/>
            <w:tcBorders>
              <w:top w:val="nil"/>
              <w:left w:val="nil"/>
              <w:bottom w:val="nil"/>
              <w:right w:val="nil"/>
            </w:tcBorders>
            <w:shd w:val="clear" w:color="auto" w:fill="auto"/>
            <w:noWrap/>
            <w:vAlign w:val="center"/>
            <w:hideMark/>
          </w:tcPr>
          <w:p w:rsidR="00C52459" w:rsidRPr="00E44331" w:rsidRDefault="00C52459" w:rsidP="002164DF">
            <w:pPr>
              <w:spacing w:after="0" w:line="240" w:lineRule="auto"/>
              <w:jc w:val="center"/>
              <w:rPr>
                <w:rFonts w:eastAsia="SimSun" w:cs="Times New Roman"/>
                <w:b/>
                <w:bCs/>
                <w:color w:val="000000"/>
                <w:sz w:val="18"/>
                <w:szCs w:val="18"/>
              </w:rPr>
            </w:pPr>
            <w:r w:rsidRPr="00E44331">
              <w:rPr>
                <w:rFonts w:eastAsia="SimSun" w:cs="Times New Roman"/>
                <w:b/>
                <w:bCs/>
                <w:color w:val="000000"/>
                <w:sz w:val="18"/>
                <w:szCs w:val="18"/>
              </w:rPr>
              <w:t>T</w:t>
            </w:r>
          </w:p>
        </w:tc>
        <w:tc>
          <w:tcPr>
            <w:tcW w:w="1080" w:type="dxa"/>
            <w:tcBorders>
              <w:top w:val="nil"/>
              <w:left w:val="nil"/>
              <w:bottom w:val="nil"/>
              <w:right w:val="nil"/>
            </w:tcBorders>
            <w:shd w:val="clear" w:color="auto" w:fill="auto"/>
            <w:noWrap/>
            <w:vAlign w:val="center"/>
            <w:hideMark/>
          </w:tcPr>
          <w:p w:rsidR="00C52459" w:rsidRPr="00E44331" w:rsidRDefault="00C52459" w:rsidP="000B0DB8">
            <w:pPr>
              <w:spacing w:after="0" w:line="240" w:lineRule="auto"/>
              <w:jc w:val="center"/>
              <w:rPr>
                <w:rFonts w:eastAsia="SimSun" w:cs="Times New Roman"/>
                <w:color w:val="000000"/>
                <w:sz w:val="18"/>
                <w:szCs w:val="18"/>
              </w:rPr>
            </w:pPr>
            <w:r w:rsidRPr="00E44331">
              <w:rPr>
                <w:rFonts w:eastAsia="SimSun" w:cs="Times New Roman"/>
                <w:color w:val="000000"/>
                <w:sz w:val="18"/>
                <w:szCs w:val="18"/>
              </w:rPr>
              <w:t>296</w:t>
            </w:r>
          </w:p>
        </w:tc>
        <w:tc>
          <w:tcPr>
            <w:tcW w:w="1116" w:type="dxa"/>
            <w:tcBorders>
              <w:top w:val="nil"/>
              <w:left w:val="nil"/>
              <w:bottom w:val="nil"/>
              <w:right w:val="nil"/>
            </w:tcBorders>
            <w:shd w:val="clear" w:color="auto" w:fill="auto"/>
            <w:noWrap/>
            <w:vAlign w:val="center"/>
            <w:hideMark/>
          </w:tcPr>
          <w:p w:rsidR="00C52459" w:rsidRPr="00E44331" w:rsidRDefault="00C52459" w:rsidP="000B0DB8">
            <w:pPr>
              <w:spacing w:after="0" w:line="240" w:lineRule="auto"/>
              <w:jc w:val="center"/>
              <w:rPr>
                <w:rFonts w:eastAsia="SimSun" w:cs="Times New Roman"/>
                <w:sz w:val="18"/>
                <w:szCs w:val="18"/>
              </w:rPr>
            </w:pPr>
            <w:r w:rsidRPr="00E44331">
              <w:rPr>
                <w:rFonts w:eastAsia="SimSun" w:cs="Times New Roman"/>
                <w:sz w:val="18"/>
                <w:szCs w:val="18"/>
              </w:rPr>
              <w:t>196</w:t>
            </w:r>
          </w:p>
          <w:p w:rsidR="00C52459" w:rsidRPr="00E44331" w:rsidRDefault="00C52459" w:rsidP="000B0DB8">
            <w:pPr>
              <w:spacing w:after="0" w:line="240" w:lineRule="auto"/>
              <w:jc w:val="center"/>
              <w:rPr>
                <w:rFonts w:eastAsia="SimSun" w:cs="Times New Roman"/>
                <w:sz w:val="18"/>
                <w:szCs w:val="18"/>
              </w:rPr>
            </w:pPr>
            <w:r w:rsidRPr="00E44331">
              <w:rPr>
                <w:rFonts w:eastAsia="SimSun" w:cs="Times New Roman"/>
                <w:sz w:val="18"/>
                <w:szCs w:val="18"/>
              </w:rPr>
              <w:t>(65%)</w:t>
            </w:r>
          </w:p>
        </w:tc>
        <w:tc>
          <w:tcPr>
            <w:tcW w:w="850" w:type="dxa"/>
            <w:tcBorders>
              <w:top w:val="nil"/>
              <w:left w:val="nil"/>
              <w:bottom w:val="nil"/>
              <w:right w:val="nil"/>
            </w:tcBorders>
            <w:shd w:val="clear" w:color="auto" w:fill="auto"/>
            <w:noWrap/>
            <w:vAlign w:val="center"/>
            <w:hideMark/>
          </w:tcPr>
          <w:p w:rsidR="00C52459" w:rsidRPr="00E44331" w:rsidRDefault="00C52459" w:rsidP="000B0DB8">
            <w:pPr>
              <w:spacing w:after="0" w:line="240" w:lineRule="auto"/>
              <w:jc w:val="center"/>
              <w:rPr>
                <w:rFonts w:eastAsia="SimSun" w:cs="Times New Roman"/>
                <w:sz w:val="18"/>
                <w:szCs w:val="18"/>
              </w:rPr>
            </w:pPr>
            <w:r w:rsidRPr="00E44331">
              <w:rPr>
                <w:rFonts w:eastAsia="SimSun" w:cs="Times New Roman"/>
                <w:sz w:val="18"/>
                <w:szCs w:val="18"/>
              </w:rPr>
              <w:t>2</w:t>
            </w:r>
          </w:p>
          <w:p w:rsidR="00C52459" w:rsidRPr="00E44331" w:rsidRDefault="00C52459" w:rsidP="000B0DB8">
            <w:pPr>
              <w:spacing w:after="0" w:line="240" w:lineRule="auto"/>
              <w:jc w:val="center"/>
              <w:rPr>
                <w:rFonts w:eastAsia="SimSun" w:cs="Times New Roman"/>
                <w:sz w:val="18"/>
                <w:szCs w:val="18"/>
              </w:rPr>
            </w:pPr>
            <w:r w:rsidRPr="00E44331">
              <w:rPr>
                <w:rFonts w:eastAsia="SimSun" w:cs="Times New Roman"/>
                <w:sz w:val="18"/>
                <w:szCs w:val="18"/>
              </w:rPr>
              <w:t>(1%)</w:t>
            </w:r>
          </w:p>
        </w:tc>
        <w:tc>
          <w:tcPr>
            <w:tcW w:w="851" w:type="dxa"/>
            <w:tcBorders>
              <w:top w:val="nil"/>
              <w:left w:val="nil"/>
              <w:bottom w:val="nil"/>
              <w:right w:val="nil"/>
            </w:tcBorders>
            <w:shd w:val="clear" w:color="auto" w:fill="auto"/>
            <w:noWrap/>
            <w:vAlign w:val="center"/>
            <w:hideMark/>
          </w:tcPr>
          <w:p w:rsidR="00C52459" w:rsidRPr="00E44331" w:rsidRDefault="00C52459" w:rsidP="000B0DB8">
            <w:pPr>
              <w:spacing w:after="0" w:line="240" w:lineRule="auto"/>
              <w:jc w:val="center"/>
              <w:rPr>
                <w:rFonts w:eastAsia="SimSun" w:cs="Times New Roman"/>
                <w:sz w:val="18"/>
                <w:szCs w:val="18"/>
              </w:rPr>
            </w:pPr>
            <w:r w:rsidRPr="00E44331">
              <w:rPr>
                <w:rFonts w:eastAsia="SimSun" w:cs="Times New Roman"/>
                <w:sz w:val="18"/>
                <w:szCs w:val="18"/>
              </w:rPr>
              <w:t>25</w:t>
            </w:r>
          </w:p>
          <w:p w:rsidR="00C52459" w:rsidRPr="00E44331" w:rsidRDefault="00C52459" w:rsidP="000B0DB8">
            <w:pPr>
              <w:spacing w:after="0" w:line="240" w:lineRule="auto"/>
              <w:jc w:val="center"/>
              <w:rPr>
                <w:rFonts w:eastAsia="SimSun" w:cs="Times New Roman"/>
                <w:sz w:val="18"/>
                <w:szCs w:val="18"/>
              </w:rPr>
            </w:pPr>
            <w:r w:rsidRPr="00E44331">
              <w:rPr>
                <w:rFonts w:eastAsia="SimSun" w:cs="Times New Roman"/>
                <w:sz w:val="18"/>
                <w:szCs w:val="18"/>
              </w:rPr>
              <w:t>(8%)</w:t>
            </w:r>
          </w:p>
        </w:tc>
        <w:tc>
          <w:tcPr>
            <w:tcW w:w="850" w:type="dxa"/>
            <w:tcBorders>
              <w:top w:val="nil"/>
              <w:left w:val="nil"/>
              <w:bottom w:val="nil"/>
              <w:right w:val="nil"/>
            </w:tcBorders>
            <w:shd w:val="clear" w:color="auto" w:fill="auto"/>
            <w:noWrap/>
            <w:vAlign w:val="center"/>
            <w:hideMark/>
          </w:tcPr>
          <w:p w:rsidR="00C52459" w:rsidRPr="00E44331" w:rsidRDefault="00C52459" w:rsidP="000B0DB8">
            <w:pPr>
              <w:spacing w:after="0" w:line="240" w:lineRule="auto"/>
              <w:jc w:val="center"/>
              <w:rPr>
                <w:rFonts w:eastAsia="SimSun" w:cs="Times New Roman"/>
                <w:sz w:val="18"/>
                <w:szCs w:val="18"/>
              </w:rPr>
            </w:pPr>
            <w:r w:rsidRPr="00E44331">
              <w:rPr>
                <w:rFonts w:eastAsia="SimSun" w:cs="Times New Roman"/>
                <w:sz w:val="18"/>
                <w:szCs w:val="18"/>
              </w:rPr>
              <w:t>0</w:t>
            </w:r>
          </w:p>
          <w:p w:rsidR="00C52459" w:rsidRPr="00E44331" w:rsidRDefault="00C52459" w:rsidP="000B0DB8">
            <w:pPr>
              <w:spacing w:after="0" w:line="240" w:lineRule="auto"/>
              <w:jc w:val="center"/>
              <w:rPr>
                <w:rFonts w:eastAsia="SimSun" w:cs="Times New Roman"/>
                <w:sz w:val="18"/>
                <w:szCs w:val="18"/>
              </w:rPr>
            </w:pPr>
          </w:p>
        </w:tc>
        <w:tc>
          <w:tcPr>
            <w:tcW w:w="1985" w:type="dxa"/>
            <w:tcBorders>
              <w:top w:val="single" w:sz="8" w:space="0" w:color="auto"/>
              <w:left w:val="nil"/>
              <w:bottom w:val="nil"/>
              <w:right w:val="nil"/>
            </w:tcBorders>
            <w:shd w:val="clear" w:color="auto" w:fill="auto"/>
            <w:noWrap/>
            <w:vAlign w:val="center"/>
            <w:hideMark/>
          </w:tcPr>
          <w:p w:rsidR="00C52459" w:rsidRPr="00E44331" w:rsidRDefault="00C52459" w:rsidP="000B0DB8">
            <w:pPr>
              <w:spacing w:after="0" w:line="240" w:lineRule="auto"/>
              <w:jc w:val="center"/>
              <w:rPr>
                <w:rFonts w:eastAsia="SimSun" w:cs="Times New Roman"/>
                <w:color w:val="000000"/>
                <w:sz w:val="18"/>
                <w:szCs w:val="18"/>
              </w:rPr>
            </w:pPr>
            <w:r w:rsidRPr="00E44331">
              <w:rPr>
                <w:rFonts w:eastAsia="SimSun" w:cs="Times New Roman"/>
                <w:color w:val="000000"/>
                <w:sz w:val="18"/>
                <w:szCs w:val="18"/>
              </w:rPr>
              <w:t>73</w:t>
            </w:r>
          </w:p>
          <w:p w:rsidR="00C52459" w:rsidRPr="00E44331" w:rsidRDefault="00C52459" w:rsidP="000B0DB8">
            <w:pPr>
              <w:spacing w:after="0" w:line="240" w:lineRule="auto"/>
              <w:jc w:val="center"/>
              <w:rPr>
                <w:rFonts w:eastAsia="SimSun" w:cs="Times New Roman"/>
                <w:color w:val="000000"/>
                <w:sz w:val="18"/>
                <w:szCs w:val="18"/>
              </w:rPr>
            </w:pPr>
            <w:r w:rsidRPr="00E44331">
              <w:rPr>
                <w:rFonts w:eastAsia="SimSun" w:cs="Times New Roman"/>
                <w:color w:val="000000"/>
                <w:sz w:val="18"/>
                <w:szCs w:val="18"/>
              </w:rPr>
              <w:t>(25%)</w:t>
            </w:r>
          </w:p>
        </w:tc>
      </w:tr>
      <w:tr w:rsidR="00C52459" w:rsidRPr="00E44331" w:rsidTr="000B0DB8">
        <w:trPr>
          <w:trHeight w:val="270"/>
        </w:trPr>
        <w:tc>
          <w:tcPr>
            <w:tcW w:w="1080" w:type="dxa"/>
            <w:tcBorders>
              <w:top w:val="nil"/>
              <w:left w:val="nil"/>
              <w:bottom w:val="nil"/>
              <w:right w:val="nil"/>
            </w:tcBorders>
            <w:shd w:val="clear" w:color="auto" w:fill="auto"/>
            <w:noWrap/>
            <w:vAlign w:val="center"/>
            <w:hideMark/>
          </w:tcPr>
          <w:p w:rsidR="00C52459" w:rsidRPr="00E44331" w:rsidRDefault="00C52459" w:rsidP="002164DF">
            <w:pPr>
              <w:spacing w:after="0" w:line="240" w:lineRule="auto"/>
              <w:jc w:val="center"/>
              <w:rPr>
                <w:rFonts w:eastAsia="SimSun" w:cs="Times New Roman"/>
                <w:b/>
                <w:bCs/>
                <w:color w:val="000000"/>
                <w:sz w:val="18"/>
                <w:szCs w:val="18"/>
              </w:rPr>
            </w:pPr>
            <w:r w:rsidRPr="00E44331">
              <w:rPr>
                <w:rFonts w:eastAsia="SimSun" w:cs="Times New Roman"/>
                <w:b/>
                <w:bCs/>
                <w:color w:val="000000"/>
                <w:sz w:val="18"/>
                <w:szCs w:val="18"/>
              </w:rPr>
              <w:t>R</w:t>
            </w:r>
          </w:p>
        </w:tc>
        <w:tc>
          <w:tcPr>
            <w:tcW w:w="1080" w:type="dxa"/>
            <w:tcBorders>
              <w:top w:val="nil"/>
              <w:left w:val="nil"/>
              <w:bottom w:val="nil"/>
              <w:right w:val="nil"/>
            </w:tcBorders>
            <w:shd w:val="clear" w:color="auto" w:fill="auto"/>
            <w:noWrap/>
            <w:vAlign w:val="center"/>
            <w:hideMark/>
          </w:tcPr>
          <w:p w:rsidR="00C52459" w:rsidRPr="00E44331" w:rsidRDefault="00C52459" w:rsidP="000B0DB8">
            <w:pPr>
              <w:spacing w:after="0" w:line="240" w:lineRule="auto"/>
              <w:jc w:val="center"/>
              <w:rPr>
                <w:rFonts w:eastAsia="SimSun" w:cs="Times New Roman"/>
                <w:color w:val="000000"/>
                <w:sz w:val="18"/>
                <w:szCs w:val="18"/>
              </w:rPr>
            </w:pPr>
            <w:r w:rsidRPr="00E44331">
              <w:rPr>
                <w:rFonts w:eastAsia="SimSun" w:cs="Times New Roman"/>
                <w:color w:val="000000"/>
                <w:sz w:val="18"/>
                <w:szCs w:val="18"/>
              </w:rPr>
              <w:t>1</w:t>
            </w:r>
          </w:p>
        </w:tc>
        <w:tc>
          <w:tcPr>
            <w:tcW w:w="1116" w:type="dxa"/>
            <w:tcBorders>
              <w:top w:val="nil"/>
              <w:left w:val="nil"/>
              <w:bottom w:val="nil"/>
              <w:right w:val="nil"/>
            </w:tcBorders>
            <w:shd w:val="clear" w:color="auto" w:fill="auto"/>
            <w:noWrap/>
            <w:vAlign w:val="center"/>
            <w:hideMark/>
          </w:tcPr>
          <w:p w:rsidR="00C52459" w:rsidRPr="00E44331" w:rsidRDefault="00C52459" w:rsidP="000B0DB8">
            <w:pPr>
              <w:spacing w:after="0" w:line="240" w:lineRule="auto"/>
              <w:jc w:val="center"/>
              <w:rPr>
                <w:rFonts w:eastAsia="SimSun" w:cs="Times New Roman"/>
                <w:sz w:val="18"/>
                <w:szCs w:val="18"/>
              </w:rPr>
            </w:pPr>
          </w:p>
          <w:p w:rsidR="00C52459" w:rsidRPr="00E44331" w:rsidRDefault="00C52459" w:rsidP="000B0DB8">
            <w:pPr>
              <w:spacing w:after="0" w:line="240" w:lineRule="auto"/>
              <w:jc w:val="center"/>
              <w:rPr>
                <w:rFonts w:eastAsia="SimSun" w:cs="Times New Roman"/>
                <w:sz w:val="18"/>
                <w:szCs w:val="18"/>
              </w:rPr>
            </w:pPr>
            <w:r w:rsidRPr="00E44331">
              <w:rPr>
                <w:rFonts w:eastAsia="SimSun" w:cs="Times New Roman"/>
                <w:sz w:val="18"/>
                <w:szCs w:val="18"/>
              </w:rPr>
              <w:t>0</w:t>
            </w:r>
          </w:p>
          <w:p w:rsidR="00C52459" w:rsidRPr="00E44331" w:rsidRDefault="00C52459" w:rsidP="000B0DB8">
            <w:pPr>
              <w:spacing w:after="0" w:line="240" w:lineRule="auto"/>
              <w:jc w:val="center"/>
              <w:rPr>
                <w:rFonts w:eastAsia="SimSun" w:cs="Times New Roman"/>
                <w:sz w:val="18"/>
                <w:szCs w:val="18"/>
              </w:rPr>
            </w:pPr>
          </w:p>
        </w:tc>
        <w:tc>
          <w:tcPr>
            <w:tcW w:w="850" w:type="dxa"/>
            <w:tcBorders>
              <w:top w:val="nil"/>
              <w:left w:val="nil"/>
              <w:bottom w:val="nil"/>
              <w:right w:val="nil"/>
            </w:tcBorders>
            <w:shd w:val="clear" w:color="auto" w:fill="auto"/>
            <w:noWrap/>
            <w:vAlign w:val="center"/>
            <w:hideMark/>
          </w:tcPr>
          <w:p w:rsidR="00C52459" w:rsidRPr="00E44331" w:rsidRDefault="00C52459" w:rsidP="000B0DB8">
            <w:pPr>
              <w:spacing w:after="0" w:line="240" w:lineRule="auto"/>
              <w:jc w:val="center"/>
              <w:rPr>
                <w:rFonts w:eastAsia="SimSun" w:cs="Times New Roman"/>
                <w:sz w:val="18"/>
                <w:szCs w:val="18"/>
              </w:rPr>
            </w:pPr>
          </w:p>
          <w:p w:rsidR="00C52459" w:rsidRPr="00E44331" w:rsidRDefault="00C52459" w:rsidP="000B0DB8">
            <w:pPr>
              <w:spacing w:after="0" w:line="240" w:lineRule="auto"/>
              <w:jc w:val="center"/>
              <w:rPr>
                <w:rFonts w:eastAsia="SimSun" w:cs="Times New Roman"/>
                <w:sz w:val="18"/>
                <w:szCs w:val="18"/>
              </w:rPr>
            </w:pPr>
            <w:r w:rsidRPr="00E44331">
              <w:rPr>
                <w:rFonts w:eastAsia="SimSun" w:cs="Times New Roman"/>
                <w:sz w:val="18"/>
                <w:szCs w:val="18"/>
              </w:rPr>
              <w:t>0</w:t>
            </w:r>
          </w:p>
          <w:p w:rsidR="00C52459" w:rsidRPr="00E44331" w:rsidRDefault="00C52459" w:rsidP="000B0DB8">
            <w:pPr>
              <w:spacing w:after="0" w:line="240" w:lineRule="auto"/>
              <w:jc w:val="center"/>
              <w:rPr>
                <w:rFonts w:eastAsia="SimSun" w:cs="Times New Roman"/>
                <w:sz w:val="18"/>
                <w:szCs w:val="18"/>
              </w:rPr>
            </w:pPr>
          </w:p>
        </w:tc>
        <w:tc>
          <w:tcPr>
            <w:tcW w:w="851" w:type="dxa"/>
            <w:tcBorders>
              <w:top w:val="nil"/>
              <w:left w:val="nil"/>
              <w:bottom w:val="nil"/>
              <w:right w:val="nil"/>
            </w:tcBorders>
            <w:shd w:val="clear" w:color="auto" w:fill="auto"/>
            <w:noWrap/>
            <w:vAlign w:val="center"/>
            <w:hideMark/>
          </w:tcPr>
          <w:p w:rsidR="00C52459" w:rsidRPr="00E44331" w:rsidRDefault="00C52459" w:rsidP="000B0DB8">
            <w:pPr>
              <w:spacing w:after="0" w:line="240" w:lineRule="auto"/>
              <w:jc w:val="center"/>
              <w:rPr>
                <w:rFonts w:eastAsia="SimSun" w:cs="Times New Roman"/>
                <w:sz w:val="18"/>
                <w:szCs w:val="18"/>
              </w:rPr>
            </w:pPr>
          </w:p>
          <w:p w:rsidR="00C52459" w:rsidRPr="00E44331" w:rsidRDefault="00C52459" w:rsidP="000B0DB8">
            <w:pPr>
              <w:spacing w:after="0" w:line="240" w:lineRule="auto"/>
              <w:jc w:val="center"/>
              <w:rPr>
                <w:rFonts w:eastAsia="SimSun" w:cs="Times New Roman"/>
                <w:sz w:val="18"/>
                <w:szCs w:val="18"/>
              </w:rPr>
            </w:pPr>
            <w:r w:rsidRPr="00E44331">
              <w:rPr>
                <w:rFonts w:eastAsia="SimSun" w:cs="Times New Roman"/>
                <w:sz w:val="18"/>
                <w:szCs w:val="18"/>
              </w:rPr>
              <w:t>0</w:t>
            </w:r>
          </w:p>
          <w:p w:rsidR="00C52459" w:rsidRPr="00E44331" w:rsidRDefault="00C52459" w:rsidP="000B0DB8">
            <w:pPr>
              <w:spacing w:after="0" w:line="240" w:lineRule="auto"/>
              <w:jc w:val="center"/>
              <w:rPr>
                <w:rFonts w:eastAsia="SimSun" w:cs="Times New Roman"/>
                <w:sz w:val="18"/>
                <w:szCs w:val="18"/>
              </w:rPr>
            </w:pPr>
          </w:p>
        </w:tc>
        <w:tc>
          <w:tcPr>
            <w:tcW w:w="850" w:type="dxa"/>
            <w:tcBorders>
              <w:top w:val="nil"/>
              <w:left w:val="nil"/>
              <w:bottom w:val="nil"/>
              <w:right w:val="nil"/>
            </w:tcBorders>
            <w:shd w:val="clear" w:color="auto" w:fill="auto"/>
            <w:noWrap/>
            <w:vAlign w:val="center"/>
            <w:hideMark/>
          </w:tcPr>
          <w:p w:rsidR="00C52459" w:rsidRPr="00E44331" w:rsidRDefault="00C52459" w:rsidP="000B0DB8">
            <w:pPr>
              <w:spacing w:after="0" w:line="240" w:lineRule="auto"/>
              <w:jc w:val="center"/>
              <w:rPr>
                <w:rFonts w:eastAsia="SimSun" w:cs="Times New Roman"/>
                <w:sz w:val="18"/>
                <w:szCs w:val="18"/>
              </w:rPr>
            </w:pPr>
          </w:p>
          <w:p w:rsidR="00C52459" w:rsidRPr="00E44331" w:rsidRDefault="00C52459" w:rsidP="000B0DB8">
            <w:pPr>
              <w:spacing w:after="0" w:line="240" w:lineRule="auto"/>
              <w:jc w:val="center"/>
              <w:rPr>
                <w:rFonts w:eastAsia="SimSun" w:cs="Times New Roman"/>
                <w:sz w:val="18"/>
                <w:szCs w:val="18"/>
              </w:rPr>
            </w:pPr>
            <w:r w:rsidRPr="00E44331">
              <w:rPr>
                <w:rFonts w:eastAsia="SimSun" w:cs="Times New Roman"/>
                <w:sz w:val="18"/>
                <w:szCs w:val="18"/>
              </w:rPr>
              <w:t>0</w:t>
            </w:r>
          </w:p>
          <w:p w:rsidR="00C52459" w:rsidRPr="00E44331" w:rsidRDefault="00C52459" w:rsidP="000B0DB8">
            <w:pPr>
              <w:spacing w:after="0" w:line="240" w:lineRule="auto"/>
              <w:jc w:val="center"/>
              <w:rPr>
                <w:rFonts w:eastAsia="SimSun" w:cs="Times New Roman"/>
                <w:sz w:val="18"/>
                <w:szCs w:val="18"/>
              </w:rPr>
            </w:pPr>
          </w:p>
        </w:tc>
        <w:tc>
          <w:tcPr>
            <w:tcW w:w="1985" w:type="dxa"/>
            <w:tcBorders>
              <w:top w:val="nil"/>
              <w:left w:val="nil"/>
              <w:bottom w:val="nil"/>
              <w:right w:val="nil"/>
            </w:tcBorders>
            <w:shd w:val="clear" w:color="auto" w:fill="auto"/>
            <w:noWrap/>
            <w:vAlign w:val="center"/>
            <w:hideMark/>
          </w:tcPr>
          <w:p w:rsidR="00C52459" w:rsidRPr="00E44331" w:rsidRDefault="00C52459" w:rsidP="000B0DB8">
            <w:pPr>
              <w:spacing w:after="0" w:line="240" w:lineRule="auto"/>
              <w:jc w:val="center"/>
              <w:rPr>
                <w:rFonts w:eastAsia="SimSun" w:cs="Times New Roman"/>
                <w:color w:val="000000"/>
                <w:sz w:val="18"/>
                <w:szCs w:val="18"/>
              </w:rPr>
            </w:pPr>
            <w:r w:rsidRPr="00E44331">
              <w:rPr>
                <w:rFonts w:eastAsia="SimSun" w:cs="Times New Roman"/>
                <w:color w:val="000000"/>
                <w:sz w:val="18"/>
                <w:szCs w:val="18"/>
              </w:rPr>
              <w:t>1</w:t>
            </w:r>
          </w:p>
          <w:p w:rsidR="00C52459" w:rsidRPr="00E44331" w:rsidRDefault="00C52459" w:rsidP="000B0DB8">
            <w:pPr>
              <w:spacing w:after="0" w:line="240" w:lineRule="auto"/>
              <w:jc w:val="center"/>
              <w:rPr>
                <w:rFonts w:eastAsia="SimSun" w:cs="Times New Roman"/>
                <w:color w:val="000000"/>
                <w:sz w:val="18"/>
                <w:szCs w:val="18"/>
              </w:rPr>
            </w:pPr>
            <w:r w:rsidRPr="00E44331">
              <w:rPr>
                <w:rFonts w:eastAsia="SimSun" w:cs="Times New Roman"/>
                <w:color w:val="000000"/>
                <w:sz w:val="18"/>
                <w:szCs w:val="18"/>
              </w:rPr>
              <w:t>(100%)</w:t>
            </w:r>
          </w:p>
        </w:tc>
      </w:tr>
      <w:tr w:rsidR="00C52459" w:rsidRPr="00E44331" w:rsidTr="000B0DB8">
        <w:trPr>
          <w:trHeight w:val="315"/>
        </w:trPr>
        <w:tc>
          <w:tcPr>
            <w:tcW w:w="1080" w:type="dxa"/>
            <w:tcBorders>
              <w:top w:val="nil"/>
              <w:left w:val="nil"/>
              <w:right w:val="nil"/>
            </w:tcBorders>
            <w:shd w:val="clear" w:color="auto" w:fill="auto"/>
            <w:noWrap/>
            <w:vAlign w:val="center"/>
            <w:hideMark/>
          </w:tcPr>
          <w:p w:rsidR="00C52459" w:rsidRPr="00E44331" w:rsidRDefault="00C52459" w:rsidP="002164DF">
            <w:pPr>
              <w:spacing w:after="0" w:line="240" w:lineRule="auto"/>
              <w:jc w:val="center"/>
              <w:rPr>
                <w:rFonts w:eastAsia="SimSun" w:cs="Times New Roman"/>
                <w:b/>
                <w:bCs/>
                <w:color w:val="000000"/>
                <w:sz w:val="18"/>
                <w:szCs w:val="18"/>
              </w:rPr>
            </w:pPr>
            <w:r w:rsidRPr="00E44331">
              <w:rPr>
                <w:rFonts w:eastAsia="SimSun" w:cs="Times New Roman"/>
                <w:b/>
                <w:bCs/>
                <w:color w:val="000000"/>
                <w:sz w:val="18"/>
                <w:szCs w:val="18"/>
              </w:rPr>
              <w:t>E</w:t>
            </w:r>
          </w:p>
        </w:tc>
        <w:tc>
          <w:tcPr>
            <w:tcW w:w="1080" w:type="dxa"/>
            <w:tcBorders>
              <w:top w:val="nil"/>
              <w:left w:val="nil"/>
              <w:right w:val="nil"/>
            </w:tcBorders>
            <w:shd w:val="clear" w:color="auto" w:fill="auto"/>
            <w:noWrap/>
            <w:vAlign w:val="center"/>
            <w:hideMark/>
          </w:tcPr>
          <w:p w:rsidR="00C52459" w:rsidRPr="00E44331" w:rsidRDefault="00C52459" w:rsidP="000B0DB8">
            <w:pPr>
              <w:spacing w:after="0" w:line="240" w:lineRule="auto"/>
              <w:jc w:val="center"/>
              <w:rPr>
                <w:rFonts w:eastAsia="SimSun" w:cs="Times New Roman"/>
                <w:color w:val="000000"/>
                <w:sz w:val="18"/>
                <w:szCs w:val="18"/>
              </w:rPr>
            </w:pPr>
            <w:r w:rsidRPr="00E44331">
              <w:rPr>
                <w:rFonts w:eastAsia="SimSun" w:cs="Times New Roman"/>
                <w:color w:val="000000"/>
                <w:sz w:val="18"/>
                <w:szCs w:val="18"/>
              </w:rPr>
              <w:t>103</w:t>
            </w:r>
          </w:p>
        </w:tc>
        <w:tc>
          <w:tcPr>
            <w:tcW w:w="1116" w:type="dxa"/>
            <w:tcBorders>
              <w:top w:val="nil"/>
              <w:left w:val="nil"/>
              <w:right w:val="nil"/>
            </w:tcBorders>
            <w:shd w:val="clear" w:color="auto" w:fill="auto"/>
            <w:noWrap/>
            <w:vAlign w:val="center"/>
            <w:hideMark/>
          </w:tcPr>
          <w:p w:rsidR="00C52459" w:rsidRPr="00E44331" w:rsidRDefault="00C52459" w:rsidP="000B0DB8">
            <w:pPr>
              <w:spacing w:after="0" w:line="240" w:lineRule="auto"/>
              <w:jc w:val="center"/>
              <w:rPr>
                <w:rFonts w:eastAsia="SimSun" w:cs="Times New Roman"/>
                <w:sz w:val="18"/>
                <w:szCs w:val="18"/>
              </w:rPr>
            </w:pPr>
            <w:r w:rsidRPr="00E44331">
              <w:rPr>
                <w:rFonts w:eastAsia="SimSun" w:cs="Times New Roman"/>
                <w:sz w:val="18"/>
                <w:szCs w:val="18"/>
              </w:rPr>
              <w:t>23</w:t>
            </w:r>
          </w:p>
          <w:p w:rsidR="00C52459" w:rsidRPr="00E44331" w:rsidRDefault="00C52459" w:rsidP="000B0DB8">
            <w:pPr>
              <w:spacing w:after="0" w:line="240" w:lineRule="auto"/>
              <w:jc w:val="center"/>
              <w:rPr>
                <w:rFonts w:eastAsia="SimSun" w:cs="Times New Roman"/>
                <w:sz w:val="18"/>
                <w:szCs w:val="18"/>
              </w:rPr>
            </w:pPr>
            <w:r w:rsidRPr="00E44331">
              <w:rPr>
                <w:rFonts w:eastAsia="SimSun" w:cs="Times New Roman"/>
                <w:sz w:val="18"/>
                <w:szCs w:val="18"/>
              </w:rPr>
              <w:t>(22%)</w:t>
            </w:r>
          </w:p>
        </w:tc>
        <w:tc>
          <w:tcPr>
            <w:tcW w:w="850" w:type="dxa"/>
            <w:tcBorders>
              <w:top w:val="nil"/>
              <w:left w:val="nil"/>
              <w:right w:val="nil"/>
            </w:tcBorders>
            <w:shd w:val="clear" w:color="auto" w:fill="auto"/>
            <w:noWrap/>
            <w:vAlign w:val="center"/>
            <w:hideMark/>
          </w:tcPr>
          <w:p w:rsidR="00C52459" w:rsidRPr="00E44331" w:rsidRDefault="00C52459" w:rsidP="000B0DB8">
            <w:pPr>
              <w:spacing w:after="0" w:line="240" w:lineRule="auto"/>
              <w:jc w:val="center"/>
              <w:rPr>
                <w:rFonts w:eastAsia="SimSun" w:cs="Times New Roman"/>
                <w:sz w:val="18"/>
                <w:szCs w:val="18"/>
              </w:rPr>
            </w:pPr>
            <w:r w:rsidRPr="00E44331">
              <w:rPr>
                <w:rFonts w:eastAsia="SimSun" w:cs="Times New Roman"/>
                <w:sz w:val="18"/>
                <w:szCs w:val="18"/>
              </w:rPr>
              <w:t>2</w:t>
            </w:r>
          </w:p>
          <w:p w:rsidR="00C52459" w:rsidRPr="00E44331" w:rsidRDefault="00C52459" w:rsidP="000B0DB8">
            <w:pPr>
              <w:spacing w:after="0" w:line="240" w:lineRule="auto"/>
              <w:jc w:val="center"/>
              <w:rPr>
                <w:rFonts w:eastAsia="SimSun" w:cs="Times New Roman"/>
                <w:sz w:val="18"/>
                <w:szCs w:val="18"/>
              </w:rPr>
            </w:pPr>
            <w:r w:rsidRPr="00E44331">
              <w:rPr>
                <w:rFonts w:eastAsia="SimSun" w:cs="Times New Roman"/>
                <w:sz w:val="18"/>
                <w:szCs w:val="18"/>
              </w:rPr>
              <w:t>(2%)</w:t>
            </w:r>
          </w:p>
        </w:tc>
        <w:tc>
          <w:tcPr>
            <w:tcW w:w="851" w:type="dxa"/>
            <w:tcBorders>
              <w:top w:val="nil"/>
              <w:left w:val="nil"/>
              <w:right w:val="nil"/>
            </w:tcBorders>
            <w:shd w:val="clear" w:color="auto" w:fill="auto"/>
            <w:noWrap/>
            <w:vAlign w:val="center"/>
            <w:hideMark/>
          </w:tcPr>
          <w:p w:rsidR="00C52459" w:rsidRPr="00E44331" w:rsidRDefault="00C52459" w:rsidP="000B0DB8">
            <w:pPr>
              <w:spacing w:after="0" w:line="240" w:lineRule="auto"/>
              <w:jc w:val="center"/>
              <w:rPr>
                <w:rFonts w:eastAsia="SimSun" w:cs="Times New Roman"/>
                <w:sz w:val="18"/>
                <w:szCs w:val="18"/>
              </w:rPr>
            </w:pPr>
            <w:r w:rsidRPr="00E44331">
              <w:rPr>
                <w:rFonts w:eastAsia="SimSun" w:cs="Times New Roman"/>
                <w:sz w:val="18"/>
                <w:szCs w:val="18"/>
              </w:rPr>
              <w:t>39</w:t>
            </w:r>
          </w:p>
          <w:p w:rsidR="00C52459" w:rsidRPr="00E44331" w:rsidRDefault="00C52459" w:rsidP="000B0DB8">
            <w:pPr>
              <w:spacing w:after="0" w:line="240" w:lineRule="auto"/>
              <w:jc w:val="center"/>
              <w:rPr>
                <w:rFonts w:eastAsia="SimSun" w:cs="Times New Roman"/>
                <w:sz w:val="18"/>
                <w:szCs w:val="18"/>
              </w:rPr>
            </w:pPr>
            <w:r w:rsidRPr="00E44331">
              <w:rPr>
                <w:rFonts w:eastAsia="SimSun" w:cs="Times New Roman"/>
                <w:sz w:val="18"/>
                <w:szCs w:val="18"/>
              </w:rPr>
              <w:t>(38%)</w:t>
            </w:r>
          </w:p>
        </w:tc>
        <w:tc>
          <w:tcPr>
            <w:tcW w:w="850" w:type="dxa"/>
            <w:tcBorders>
              <w:top w:val="nil"/>
              <w:left w:val="nil"/>
              <w:right w:val="nil"/>
            </w:tcBorders>
            <w:shd w:val="clear" w:color="auto" w:fill="auto"/>
            <w:noWrap/>
            <w:vAlign w:val="center"/>
            <w:hideMark/>
          </w:tcPr>
          <w:p w:rsidR="00C52459" w:rsidRPr="00E44331" w:rsidRDefault="00C52459" w:rsidP="000B0DB8">
            <w:pPr>
              <w:spacing w:after="0" w:line="240" w:lineRule="auto"/>
              <w:jc w:val="center"/>
              <w:rPr>
                <w:rFonts w:eastAsia="SimSun" w:cs="Times New Roman"/>
                <w:sz w:val="18"/>
                <w:szCs w:val="18"/>
              </w:rPr>
            </w:pPr>
            <w:r w:rsidRPr="00E44331">
              <w:rPr>
                <w:rFonts w:eastAsia="SimSun" w:cs="Times New Roman"/>
                <w:sz w:val="18"/>
                <w:szCs w:val="18"/>
              </w:rPr>
              <w:t>0</w:t>
            </w:r>
          </w:p>
          <w:p w:rsidR="00C52459" w:rsidRPr="00E44331" w:rsidRDefault="00C52459" w:rsidP="000B0DB8">
            <w:pPr>
              <w:spacing w:after="0" w:line="240" w:lineRule="auto"/>
              <w:jc w:val="center"/>
              <w:rPr>
                <w:rFonts w:eastAsia="SimSun" w:cs="Times New Roman"/>
                <w:sz w:val="18"/>
                <w:szCs w:val="18"/>
              </w:rPr>
            </w:pPr>
          </w:p>
        </w:tc>
        <w:tc>
          <w:tcPr>
            <w:tcW w:w="1985" w:type="dxa"/>
            <w:tcBorders>
              <w:top w:val="nil"/>
              <w:left w:val="nil"/>
              <w:right w:val="nil"/>
            </w:tcBorders>
            <w:shd w:val="clear" w:color="auto" w:fill="auto"/>
            <w:noWrap/>
            <w:vAlign w:val="center"/>
            <w:hideMark/>
          </w:tcPr>
          <w:p w:rsidR="00C52459" w:rsidRPr="00E44331" w:rsidRDefault="00C52459" w:rsidP="000B0DB8">
            <w:pPr>
              <w:spacing w:after="0" w:line="240" w:lineRule="auto"/>
              <w:jc w:val="center"/>
              <w:rPr>
                <w:rFonts w:eastAsia="SimSun" w:cs="Times New Roman"/>
                <w:color w:val="000000"/>
                <w:sz w:val="18"/>
                <w:szCs w:val="18"/>
              </w:rPr>
            </w:pPr>
            <w:r w:rsidRPr="00E44331">
              <w:rPr>
                <w:rFonts w:eastAsia="SimSun" w:cs="Times New Roman"/>
                <w:color w:val="000000"/>
                <w:sz w:val="18"/>
                <w:szCs w:val="18"/>
              </w:rPr>
              <w:t>39</w:t>
            </w:r>
          </w:p>
          <w:p w:rsidR="00C52459" w:rsidRPr="00E44331" w:rsidRDefault="00C52459" w:rsidP="000B0DB8">
            <w:pPr>
              <w:spacing w:after="0" w:line="240" w:lineRule="auto"/>
              <w:jc w:val="center"/>
              <w:rPr>
                <w:rFonts w:eastAsia="SimSun" w:cs="Times New Roman"/>
                <w:color w:val="000000"/>
                <w:sz w:val="18"/>
                <w:szCs w:val="18"/>
              </w:rPr>
            </w:pPr>
            <w:r w:rsidRPr="00E44331">
              <w:rPr>
                <w:rFonts w:eastAsia="SimSun" w:cs="Times New Roman"/>
                <w:color w:val="000000"/>
                <w:sz w:val="18"/>
                <w:szCs w:val="18"/>
              </w:rPr>
              <w:t>(38%)</w:t>
            </w:r>
          </w:p>
        </w:tc>
      </w:tr>
      <w:tr w:rsidR="00C52459" w:rsidRPr="00E44331" w:rsidTr="000B0DB8">
        <w:trPr>
          <w:trHeight w:val="315"/>
        </w:trPr>
        <w:tc>
          <w:tcPr>
            <w:tcW w:w="1080" w:type="dxa"/>
            <w:tcBorders>
              <w:top w:val="nil"/>
              <w:left w:val="nil"/>
              <w:bottom w:val="single" w:sz="4" w:space="0" w:color="auto"/>
              <w:right w:val="nil"/>
            </w:tcBorders>
            <w:shd w:val="clear" w:color="auto" w:fill="auto"/>
            <w:noWrap/>
            <w:vAlign w:val="center"/>
            <w:hideMark/>
          </w:tcPr>
          <w:p w:rsidR="00C52459" w:rsidRPr="00E44331" w:rsidRDefault="00C52459" w:rsidP="002164DF">
            <w:pPr>
              <w:spacing w:after="0" w:line="240" w:lineRule="auto"/>
              <w:jc w:val="center"/>
              <w:rPr>
                <w:rFonts w:eastAsia="SimSun" w:cs="Times New Roman"/>
                <w:b/>
                <w:bCs/>
                <w:color w:val="000000"/>
                <w:sz w:val="18"/>
                <w:szCs w:val="18"/>
              </w:rPr>
            </w:pPr>
            <w:r w:rsidRPr="00E44331">
              <w:rPr>
                <w:rFonts w:eastAsia="SimSun" w:cs="Times New Roman"/>
                <w:b/>
                <w:bCs/>
                <w:color w:val="000000"/>
                <w:sz w:val="18"/>
                <w:szCs w:val="18"/>
              </w:rPr>
              <w:t>C</w:t>
            </w:r>
          </w:p>
        </w:tc>
        <w:tc>
          <w:tcPr>
            <w:tcW w:w="1080" w:type="dxa"/>
            <w:tcBorders>
              <w:top w:val="nil"/>
              <w:left w:val="nil"/>
              <w:bottom w:val="single" w:sz="4" w:space="0" w:color="auto"/>
              <w:right w:val="nil"/>
            </w:tcBorders>
            <w:shd w:val="clear" w:color="auto" w:fill="auto"/>
            <w:noWrap/>
            <w:vAlign w:val="center"/>
            <w:hideMark/>
          </w:tcPr>
          <w:p w:rsidR="00C52459" w:rsidRPr="00E44331" w:rsidRDefault="00C52459" w:rsidP="000B0DB8">
            <w:pPr>
              <w:spacing w:after="0" w:line="240" w:lineRule="auto"/>
              <w:jc w:val="center"/>
              <w:rPr>
                <w:rFonts w:eastAsia="SimSun" w:cs="Times New Roman"/>
                <w:color w:val="000000"/>
                <w:sz w:val="18"/>
                <w:szCs w:val="18"/>
              </w:rPr>
            </w:pPr>
            <w:r w:rsidRPr="00E44331">
              <w:rPr>
                <w:rFonts w:eastAsia="SimSun" w:cs="Times New Roman"/>
                <w:color w:val="000000"/>
                <w:sz w:val="18"/>
                <w:szCs w:val="18"/>
              </w:rPr>
              <w:t>287</w:t>
            </w:r>
          </w:p>
        </w:tc>
        <w:tc>
          <w:tcPr>
            <w:tcW w:w="1116" w:type="dxa"/>
            <w:tcBorders>
              <w:top w:val="nil"/>
              <w:left w:val="nil"/>
              <w:bottom w:val="single" w:sz="4" w:space="0" w:color="auto"/>
              <w:right w:val="nil"/>
            </w:tcBorders>
            <w:shd w:val="clear" w:color="auto" w:fill="auto"/>
            <w:noWrap/>
            <w:vAlign w:val="center"/>
            <w:hideMark/>
          </w:tcPr>
          <w:p w:rsidR="00C52459" w:rsidRPr="00E44331" w:rsidRDefault="00C52459" w:rsidP="000B0DB8">
            <w:pPr>
              <w:spacing w:after="0" w:line="240" w:lineRule="auto"/>
              <w:jc w:val="center"/>
              <w:rPr>
                <w:rFonts w:eastAsia="SimSun" w:cs="Times New Roman"/>
                <w:sz w:val="18"/>
                <w:szCs w:val="18"/>
              </w:rPr>
            </w:pPr>
          </w:p>
          <w:p w:rsidR="00C52459" w:rsidRPr="00E44331" w:rsidRDefault="00C52459" w:rsidP="000B0DB8">
            <w:pPr>
              <w:spacing w:after="0" w:line="240" w:lineRule="auto"/>
              <w:jc w:val="center"/>
              <w:rPr>
                <w:rFonts w:eastAsia="SimSun" w:cs="Times New Roman"/>
                <w:sz w:val="18"/>
                <w:szCs w:val="18"/>
              </w:rPr>
            </w:pPr>
            <w:r w:rsidRPr="00E44331">
              <w:rPr>
                <w:rFonts w:eastAsia="SimSun" w:cs="Times New Roman"/>
                <w:sz w:val="18"/>
                <w:szCs w:val="18"/>
              </w:rPr>
              <w:t>0</w:t>
            </w:r>
          </w:p>
          <w:p w:rsidR="00C52459" w:rsidRPr="00E44331" w:rsidRDefault="00C52459" w:rsidP="000B0DB8">
            <w:pPr>
              <w:spacing w:after="0" w:line="240" w:lineRule="auto"/>
              <w:jc w:val="center"/>
              <w:rPr>
                <w:rFonts w:eastAsia="SimSun" w:cs="Times New Roman"/>
                <w:sz w:val="18"/>
                <w:szCs w:val="18"/>
              </w:rPr>
            </w:pPr>
          </w:p>
        </w:tc>
        <w:tc>
          <w:tcPr>
            <w:tcW w:w="850" w:type="dxa"/>
            <w:tcBorders>
              <w:top w:val="nil"/>
              <w:left w:val="nil"/>
              <w:bottom w:val="single" w:sz="4" w:space="0" w:color="auto"/>
              <w:right w:val="nil"/>
            </w:tcBorders>
            <w:shd w:val="clear" w:color="auto" w:fill="auto"/>
            <w:noWrap/>
            <w:vAlign w:val="center"/>
            <w:hideMark/>
          </w:tcPr>
          <w:p w:rsidR="00C52459" w:rsidRPr="00E44331" w:rsidRDefault="00C52459" w:rsidP="000B0DB8">
            <w:pPr>
              <w:spacing w:after="0" w:line="240" w:lineRule="auto"/>
              <w:jc w:val="center"/>
              <w:rPr>
                <w:rFonts w:eastAsia="SimSun" w:cs="Times New Roman"/>
                <w:sz w:val="18"/>
                <w:szCs w:val="18"/>
              </w:rPr>
            </w:pPr>
          </w:p>
          <w:p w:rsidR="00C52459" w:rsidRPr="00E44331" w:rsidRDefault="00C52459" w:rsidP="000B0DB8">
            <w:pPr>
              <w:spacing w:after="0" w:line="240" w:lineRule="auto"/>
              <w:jc w:val="center"/>
              <w:rPr>
                <w:rFonts w:eastAsia="SimSun" w:cs="Times New Roman"/>
                <w:sz w:val="18"/>
                <w:szCs w:val="18"/>
              </w:rPr>
            </w:pPr>
            <w:r w:rsidRPr="00E44331">
              <w:rPr>
                <w:rFonts w:eastAsia="SimSun" w:cs="Times New Roman"/>
                <w:sz w:val="18"/>
                <w:szCs w:val="18"/>
              </w:rPr>
              <w:t>0</w:t>
            </w:r>
          </w:p>
          <w:p w:rsidR="00C52459" w:rsidRPr="00E44331" w:rsidRDefault="00C52459" w:rsidP="000B0DB8">
            <w:pPr>
              <w:spacing w:after="0" w:line="240" w:lineRule="auto"/>
              <w:jc w:val="center"/>
              <w:rPr>
                <w:rFonts w:eastAsia="SimSun" w:cs="Times New Roman"/>
                <w:sz w:val="18"/>
                <w:szCs w:val="18"/>
              </w:rPr>
            </w:pPr>
          </w:p>
        </w:tc>
        <w:tc>
          <w:tcPr>
            <w:tcW w:w="851" w:type="dxa"/>
            <w:tcBorders>
              <w:top w:val="nil"/>
              <w:left w:val="nil"/>
              <w:bottom w:val="single" w:sz="4" w:space="0" w:color="auto"/>
              <w:right w:val="nil"/>
            </w:tcBorders>
            <w:shd w:val="clear" w:color="auto" w:fill="auto"/>
            <w:noWrap/>
            <w:vAlign w:val="center"/>
            <w:hideMark/>
          </w:tcPr>
          <w:p w:rsidR="00C52459" w:rsidRPr="00E44331" w:rsidRDefault="00C52459" w:rsidP="000B0DB8">
            <w:pPr>
              <w:spacing w:after="0" w:line="240" w:lineRule="auto"/>
              <w:jc w:val="center"/>
              <w:rPr>
                <w:rFonts w:eastAsia="SimSun" w:cs="Times New Roman"/>
                <w:sz w:val="18"/>
                <w:szCs w:val="18"/>
              </w:rPr>
            </w:pPr>
          </w:p>
          <w:p w:rsidR="00C52459" w:rsidRPr="00E44331" w:rsidRDefault="00C52459" w:rsidP="000B0DB8">
            <w:pPr>
              <w:spacing w:after="0" w:line="240" w:lineRule="auto"/>
              <w:jc w:val="center"/>
              <w:rPr>
                <w:rFonts w:eastAsia="SimSun" w:cs="Times New Roman"/>
                <w:sz w:val="18"/>
                <w:szCs w:val="18"/>
              </w:rPr>
            </w:pPr>
            <w:r w:rsidRPr="00E44331">
              <w:rPr>
                <w:rFonts w:eastAsia="SimSun" w:cs="Times New Roman"/>
                <w:sz w:val="18"/>
                <w:szCs w:val="18"/>
              </w:rPr>
              <w:t>0</w:t>
            </w:r>
          </w:p>
          <w:p w:rsidR="00C52459" w:rsidRPr="00E44331" w:rsidRDefault="00C52459" w:rsidP="000B0DB8">
            <w:pPr>
              <w:spacing w:after="0" w:line="240" w:lineRule="auto"/>
              <w:jc w:val="center"/>
              <w:rPr>
                <w:rFonts w:eastAsia="SimSun" w:cs="Times New Roman"/>
                <w:sz w:val="18"/>
                <w:szCs w:val="18"/>
              </w:rPr>
            </w:pPr>
          </w:p>
        </w:tc>
        <w:tc>
          <w:tcPr>
            <w:tcW w:w="850" w:type="dxa"/>
            <w:tcBorders>
              <w:top w:val="nil"/>
              <w:left w:val="nil"/>
              <w:bottom w:val="single" w:sz="4" w:space="0" w:color="auto"/>
              <w:right w:val="nil"/>
            </w:tcBorders>
            <w:shd w:val="clear" w:color="auto" w:fill="auto"/>
            <w:noWrap/>
            <w:vAlign w:val="center"/>
            <w:hideMark/>
          </w:tcPr>
          <w:p w:rsidR="00C52459" w:rsidRPr="00E44331" w:rsidRDefault="00C52459" w:rsidP="000B0DB8">
            <w:pPr>
              <w:spacing w:after="0" w:line="240" w:lineRule="auto"/>
              <w:jc w:val="center"/>
              <w:rPr>
                <w:rFonts w:eastAsia="SimSun" w:cs="Times New Roman"/>
                <w:sz w:val="18"/>
                <w:szCs w:val="18"/>
              </w:rPr>
            </w:pPr>
            <w:r w:rsidRPr="00E44331">
              <w:rPr>
                <w:rFonts w:eastAsia="SimSun" w:cs="Times New Roman"/>
                <w:sz w:val="18"/>
                <w:szCs w:val="18"/>
              </w:rPr>
              <w:t>206</w:t>
            </w:r>
          </w:p>
          <w:p w:rsidR="00C52459" w:rsidRPr="00E44331" w:rsidRDefault="00C52459" w:rsidP="000B0DB8">
            <w:pPr>
              <w:spacing w:after="0" w:line="240" w:lineRule="auto"/>
              <w:jc w:val="center"/>
              <w:rPr>
                <w:rFonts w:eastAsia="SimSun" w:cs="Times New Roman"/>
                <w:sz w:val="18"/>
                <w:szCs w:val="18"/>
              </w:rPr>
            </w:pPr>
            <w:r w:rsidRPr="00E44331">
              <w:rPr>
                <w:rFonts w:eastAsia="SimSun" w:cs="Times New Roman"/>
                <w:sz w:val="18"/>
                <w:szCs w:val="18"/>
              </w:rPr>
              <w:t>(72%)</w:t>
            </w:r>
          </w:p>
        </w:tc>
        <w:tc>
          <w:tcPr>
            <w:tcW w:w="1985" w:type="dxa"/>
            <w:tcBorders>
              <w:top w:val="nil"/>
              <w:left w:val="nil"/>
              <w:bottom w:val="single" w:sz="4" w:space="0" w:color="auto"/>
              <w:right w:val="nil"/>
            </w:tcBorders>
            <w:shd w:val="clear" w:color="auto" w:fill="auto"/>
            <w:noWrap/>
            <w:vAlign w:val="center"/>
            <w:hideMark/>
          </w:tcPr>
          <w:p w:rsidR="00C52459" w:rsidRPr="00E44331" w:rsidRDefault="00C52459" w:rsidP="000B0DB8">
            <w:pPr>
              <w:spacing w:after="0" w:line="240" w:lineRule="auto"/>
              <w:jc w:val="center"/>
              <w:rPr>
                <w:rFonts w:eastAsia="SimSun" w:cs="Times New Roman"/>
                <w:color w:val="000000"/>
                <w:sz w:val="18"/>
                <w:szCs w:val="18"/>
              </w:rPr>
            </w:pPr>
            <w:r w:rsidRPr="00E44331">
              <w:rPr>
                <w:rFonts w:eastAsia="SimSun" w:cs="Times New Roman"/>
                <w:color w:val="000000"/>
                <w:sz w:val="18"/>
                <w:szCs w:val="18"/>
              </w:rPr>
              <w:t>81</w:t>
            </w:r>
          </w:p>
          <w:p w:rsidR="00C52459" w:rsidRPr="00E44331" w:rsidRDefault="00C52459" w:rsidP="000B0DB8">
            <w:pPr>
              <w:spacing w:after="0" w:line="240" w:lineRule="auto"/>
              <w:jc w:val="center"/>
              <w:rPr>
                <w:rFonts w:eastAsia="SimSun" w:cs="Times New Roman"/>
                <w:color w:val="000000"/>
                <w:sz w:val="18"/>
                <w:szCs w:val="18"/>
              </w:rPr>
            </w:pPr>
            <w:r w:rsidRPr="00E44331">
              <w:rPr>
                <w:rFonts w:eastAsia="SimSun" w:cs="Times New Roman"/>
                <w:color w:val="000000"/>
                <w:sz w:val="18"/>
                <w:szCs w:val="18"/>
              </w:rPr>
              <w:t>(28%)</w:t>
            </w:r>
          </w:p>
        </w:tc>
      </w:tr>
    </w:tbl>
    <w:p w:rsidR="002164DF" w:rsidRPr="00810D3F" w:rsidRDefault="002164DF" w:rsidP="007F686A">
      <w:pPr>
        <w:spacing w:after="0" w:line="240" w:lineRule="auto"/>
        <w:ind w:left="194" w:hangingChars="138" w:hanging="194"/>
        <w:rPr>
          <w:color w:val="000000"/>
          <w:sz w:val="14"/>
          <w:szCs w:val="14"/>
        </w:rPr>
      </w:pPr>
      <w:r w:rsidRPr="00810D3F">
        <w:rPr>
          <w:b/>
          <w:color w:val="000000"/>
          <w:sz w:val="14"/>
          <w:szCs w:val="14"/>
        </w:rPr>
        <w:t>T</w:t>
      </w:r>
      <w:r w:rsidRPr="00810D3F">
        <w:rPr>
          <w:color w:val="000000"/>
          <w:sz w:val="14"/>
          <w:szCs w:val="14"/>
        </w:rPr>
        <w:t>: Treatment (accepted invitation to participate in FFS in the treatment villages)</w:t>
      </w:r>
    </w:p>
    <w:p w:rsidR="002164DF" w:rsidRPr="00810D3F" w:rsidRDefault="002164DF" w:rsidP="007F686A">
      <w:pPr>
        <w:spacing w:after="0" w:line="240" w:lineRule="auto"/>
        <w:ind w:left="194" w:hangingChars="138" w:hanging="194"/>
        <w:rPr>
          <w:color w:val="000000"/>
          <w:sz w:val="14"/>
          <w:szCs w:val="14"/>
        </w:rPr>
      </w:pPr>
      <w:r w:rsidRPr="00810D3F">
        <w:rPr>
          <w:b/>
          <w:color w:val="000000"/>
          <w:sz w:val="14"/>
          <w:szCs w:val="14"/>
        </w:rPr>
        <w:t>R</w:t>
      </w:r>
      <w:r w:rsidRPr="00810D3F">
        <w:rPr>
          <w:color w:val="000000"/>
          <w:sz w:val="14"/>
          <w:szCs w:val="14"/>
        </w:rPr>
        <w:t>: Refused (did not accept invitation in the treatment villages)</w:t>
      </w:r>
    </w:p>
    <w:p w:rsidR="002164DF" w:rsidRPr="00810D3F" w:rsidRDefault="002164DF" w:rsidP="007F686A">
      <w:pPr>
        <w:spacing w:after="0" w:line="240" w:lineRule="auto"/>
        <w:ind w:left="194" w:hangingChars="138" w:hanging="194"/>
        <w:rPr>
          <w:color w:val="000000"/>
          <w:sz w:val="14"/>
          <w:szCs w:val="14"/>
        </w:rPr>
      </w:pPr>
      <w:r w:rsidRPr="00810D3F">
        <w:rPr>
          <w:b/>
          <w:color w:val="000000"/>
          <w:sz w:val="14"/>
          <w:szCs w:val="14"/>
        </w:rPr>
        <w:t>E</w:t>
      </w:r>
      <w:r w:rsidRPr="00810D3F">
        <w:rPr>
          <w:color w:val="000000"/>
          <w:sz w:val="14"/>
          <w:szCs w:val="14"/>
        </w:rPr>
        <w:t>: Exposed (not randomly assigned invitation letter in the treatment villages)</w:t>
      </w:r>
    </w:p>
    <w:p w:rsidR="002164DF" w:rsidRDefault="002164DF" w:rsidP="002164DF">
      <w:pPr>
        <w:rPr>
          <w:color w:val="000000"/>
          <w:sz w:val="14"/>
          <w:szCs w:val="14"/>
        </w:rPr>
      </w:pPr>
      <w:r w:rsidRPr="00810D3F">
        <w:rPr>
          <w:b/>
          <w:color w:val="000000"/>
          <w:sz w:val="14"/>
          <w:szCs w:val="14"/>
        </w:rPr>
        <w:t>C</w:t>
      </w:r>
      <w:r w:rsidRPr="00810D3F">
        <w:rPr>
          <w:color w:val="000000"/>
          <w:sz w:val="14"/>
          <w:szCs w:val="14"/>
        </w:rPr>
        <w:t>: Control (farmers in the control villages)</w:t>
      </w:r>
    </w:p>
    <w:p w:rsidR="00C52459" w:rsidRPr="00E44331" w:rsidRDefault="00C52459" w:rsidP="002164DF">
      <w:pPr>
        <w:rPr>
          <w:rFonts w:cs="Times New Roman"/>
          <w:sz w:val="18"/>
          <w:szCs w:val="18"/>
        </w:rPr>
      </w:pPr>
      <w:r w:rsidRPr="00E44331">
        <w:rPr>
          <w:rFonts w:cs="Times New Roman"/>
          <w:sz w:val="18"/>
          <w:szCs w:val="18"/>
        </w:rPr>
        <w:t>Note:  The percentages refer to the breakdown of the design groups according to how they ended up in the implementation; that is, the column percentages should add up to 100% in each row.</w:t>
      </w:r>
    </w:p>
    <w:p w:rsidR="00F309FE" w:rsidRDefault="00C52459" w:rsidP="009346E6">
      <w:pPr>
        <w:spacing w:before="240" w:after="240"/>
        <w:jc w:val="both"/>
        <w:rPr>
          <w:rFonts w:eastAsia="Times New Roman" w:cs="Times New Roman"/>
          <w:szCs w:val="20"/>
        </w:rPr>
      </w:pPr>
      <w:r>
        <w:rPr>
          <w:rFonts w:eastAsia="Times New Roman" w:cs="Times New Roman"/>
          <w:szCs w:val="20"/>
        </w:rPr>
        <w:t>Table 4.4</w:t>
      </w:r>
      <w:r w:rsidRPr="003E448E">
        <w:rPr>
          <w:rFonts w:eastAsia="Times New Roman" w:cs="Times New Roman"/>
          <w:szCs w:val="20"/>
        </w:rPr>
        <w:t xml:space="preserve"> shows how the intended (by design) </w:t>
      </w:r>
      <w:r>
        <w:rPr>
          <w:rFonts w:eastAsia="Times New Roman" w:cs="Times New Roman"/>
          <w:szCs w:val="20"/>
        </w:rPr>
        <w:t xml:space="preserve">tomato </w:t>
      </w:r>
      <w:r w:rsidRPr="003E448E">
        <w:rPr>
          <w:rFonts w:eastAsia="Times New Roman" w:cs="Times New Roman"/>
          <w:szCs w:val="20"/>
        </w:rPr>
        <w:t>sample breakdown differed from the eventual sample breakdown (by implementation).</w:t>
      </w:r>
      <w:r w:rsidR="00FB0AE3">
        <w:rPr>
          <w:rFonts w:eastAsia="Times New Roman" w:cs="Times New Roman"/>
          <w:szCs w:val="20"/>
        </w:rPr>
        <w:t xml:space="preserve"> As </w:t>
      </w:r>
      <w:r w:rsidR="002F2473">
        <w:rPr>
          <w:rFonts w:eastAsia="Times New Roman" w:cs="Times New Roman"/>
          <w:szCs w:val="20"/>
        </w:rPr>
        <w:t>with the rice FFS</w:t>
      </w:r>
      <w:r w:rsidR="00FB0AE3">
        <w:rPr>
          <w:rFonts w:eastAsia="Times New Roman" w:cs="Times New Roman"/>
          <w:szCs w:val="20"/>
        </w:rPr>
        <w:t>, t</w:t>
      </w:r>
      <w:r w:rsidR="00FB0AE3" w:rsidRPr="003E448E">
        <w:rPr>
          <w:rFonts w:eastAsia="Times New Roman" w:cs="Times New Roman"/>
          <w:szCs w:val="20"/>
        </w:rPr>
        <w:t xml:space="preserve">o comply with the </w:t>
      </w:r>
      <w:r w:rsidR="00217A8E">
        <w:rPr>
          <w:rFonts w:eastAsia="Times New Roman" w:cs="Times New Roman"/>
          <w:szCs w:val="20"/>
        </w:rPr>
        <w:t xml:space="preserve">enrollment requirement </w:t>
      </w:r>
      <w:r w:rsidR="002F2473">
        <w:rPr>
          <w:rFonts w:eastAsia="Times New Roman" w:cs="Times New Roman"/>
          <w:szCs w:val="20"/>
        </w:rPr>
        <w:t>of the MOA</w:t>
      </w:r>
      <w:r w:rsidR="00FB0AE3" w:rsidRPr="003E448E">
        <w:rPr>
          <w:rFonts w:eastAsia="Times New Roman" w:cs="Times New Roman"/>
          <w:szCs w:val="20"/>
        </w:rPr>
        <w:t xml:space="preserve">, additional participants </w:t>
      </w:r>
      <w:r w:rsidR="000467A4" w:rsidRPr="00C2645F">
        <w:rPr>
          <w:rFonts w:eastAsia="Times New Roman" w:cs="Times New Roman"/>
          <w:szCs w:val="20"/>
        </w:rPr>
        <w:t>for rice</w:t>
      </w:r>
      <w:r w:rsidR="000467A4">
        <w:rPr>
          <w:rFonts w:eastAsia="Times New Roman" w:cs="Times New Roman"/>
          <w:szCs w:val="20"/>
        </w:rPr>
        <w:t xml:space="preserve"> </w:t>
      </w:r>
      <w:r w:rsidR="00FB0AE3" w:rsidRPr="003E448E">
        <w:rPr>
          <w:rFonts w:eastAsia="Times New Roman" w:cs="Times New Roman"/>
          <w:szCs w:val="20"/>
        </w:rPr>
        <w:t>were recruited.</w:t>
      </w:r>
      <w:r w:rsidR="00217A8E">
        <w:rPr>
          <w:rFonts w:eastAsia="Times New Roman" w:cs="Times New Roman"/>
          <w:szCs w:val="20"/>
        </w:rPr>
        <w:t xml:space="preserve"> </w:t>
      </w:r>
      <w:r w:rsidR="002F2473">
        <w:rPr>
          <w:rFonts w:eastAsia="Times New Roman" w:cs="Times New Roman"/>
          <w:szCs w:val="20"/>
        </w:rPr>
        <w:t>But unlike rice</w:t>
      </w:r>
      <w:r w:rsidR="00217A8E" w:rsidRPr="009346E6">
        <w:rPr>
          <w:rFonts w:eastAsia="Times New Roman" w:cs="Times New Roman"/>
          <w:szCs w:val="20"/>
        </w:rPr>
        <w:t xml:space="preserve">, in addition to the farmers converted from group E, </w:t>
      </w:r>
      <w:r w:rsidR="00FB0AE3" w:rsidRPr="009346E6">
        <w:rPr>
          <w:rFonts w:eastAsia="Times New Roman" w:cs="Times New Roman"/>
          <w:szCs w:val="20"/>
        </w:rPr>
        <w:t xml:space="preserve">extension staff </w:t>
      </w:r>
      <w:r w:rsidR="00217A8E" w:rsidRPr="009346E6">
        <w:rPr>
          <w:rFonts w:eastAsia="Times New Roman" w:cs="Times New Roman"/>
          <w:szCs w:val="20"/>
        </w:rPr>
        <w:t xml:space="preserve">also </w:t>
      </w:r>
      <w:r w:rsidR="00FB0AE3" w:rsidRPr="009346E6">
        <w:rPr>
          <w:rFonts w:eastAsia="Times New Roman" w:cs="Times New Roman"/>
          <w:szCs w:val="20"/>
        </w:rPr>
        <w:t xml:space="preserve">recruited farmers </w:t>
      </w:r>
      <w:r w:rsidR="00217A8E" w:rsidRPr="009346E6">
        <w:rPr>
          <w:rFonts w:eastAsia="Times New Roman" w:cs="Times New Roman"/>
          <w:szCs w:val="20"/>
        </w:rPr>
        <w:t>who</w:t>
      </w:r>
      <w:r w:rsidR="00FB0AE3" w:rsidRPr="009346E6">
        <w:rPr>
          <w:rFonts w:eastAsia="Times New Roman" w:cs="Times New Roman"/>
          <w:szCs w:val="20"/>
        </w:rPr>
        <w:t xml:space="preserve"> </w:t>
      </w:r>
      <w:r w:rsidR="004E0D74">
        <w:rPr>
          <w:rFonts w:eastAsia="Times New Roman" w:cs="Times New Roman"/>
          <w:szCs w:val="20"/>
        </w:rPr>
        <w:t>were not even considered for the program initially</w:t>
      </w:r>
      <w:r w:rsidR="00217A8E" w:rsidRPr="009346E6">
        <w:rPr>
          <w:rFonts w:eastAsia="Times New Roman" w:cs="Times New Roman"/>
          <w:szCs w:val="20"/>
        </w:rPr>
        <w:t xml:space="preserve">. Since these farmers did not take the baseline survey, we do not include them into the analysis. </w:t>
      </w:r>
      <w:r w:rsidR="00FB0AE3" w:rsidRPr="009346E6">
        <w:rPr>
          <w:rFonts w:eastAsia="Times New Roman" w:cs="Times New Roman"/>
          <w:szCs w:val="20"/>
        </w:rPr>
        <w:t xml:space="preserve"> </w:t>
      </w:r>
    </w:p>
    <w:p w:rsidR="007462D2" w:rsidRDefault="00F309FE" w:rsidP="009346E6">
      <w:pPr>
        <w:spacing w:before="240" w:after="240"/>
        <w:jc w:val="both"/>
        <w:rPr>
          <w:rFonts w:cs="Times New Roman"/>
          <w:szCs w:val="20"/>
        </w:rPr>
      </w:pPr>
      <w:r w:rsidRPr="0064652E">
        <w:rPr>
          <w:rFonts w:eastAsia="Times New Roman" w:cs="Times New Roman"/>
          <w:szCs w:val="20"/>
        </w:rPr>
        <w:t>The attrition rate vari</w:t>
      </w:r>
      <w:r>
        <w:rPr>
          <w:rFonts w:eastAsia="Times New Roman" w:cs="Times New Roman"/>
          <w:szCs w:val="20"/>
        </w:rPr>
        <w:t>es by group. The attrition rates are very close for groups T and C</w:t>
      </w:r>
      <w:r w:rsidRPr="0064652E">
        <w:rPr>
          <w:rFonts w:eastAsia="Times New Roman" w:cs="Times New Roman"/>
          <w:szCs w:val="20"/>
        </w:rPr>
        <w:t xml:space="preserve">, suggesting random attrition. </w:t>
      </w:r>
      <w:r w:rsidRPr="002164DF">
        <w:rPr>
          <w:rFonts w:eastAsia="Times New Roman" w:cs="Times New Roman"/>
          <w:szCs w:val="20"/>
        </w:rPr>
        <w:t>The attrition rate</w:t>
      </w:r>
      <w:r w:rsidR="003F05C8" w:rsidRPr="002164DF">
        <w:rPr>
          <w:rFonts w:eastAsia="Times New Roman" w:cs="Times New Roman"/>
          <w:szCs w:val="20"/>
        </w:rPr>
        <w:t>s</w:t>
      </w:r>
      <w:r w:rsidRPr="002164DF">
        <w:rPr>
          <w:rFonts w:eastAsia="Times New Roman" w:cs="Times New Roman"/>
          <w:szCs w:val="20"/>
        </w:rPr>
        <w:t xml:space="preserve"> </w:t>
      </w:r>
      <w:r w:rsidR="003F05C8" w:rsidRPr="002164DF">
        <w:rPr>
          <w:rFonts w:eastAsia="Times New Roman" w:cs="Times New Roman"/>
          <w:szCs w:val="20"/>
        </w:rPr>
        <w:t>are</w:t>
      </w:r>
      <w:r w:rsidRPr="002164DF">
        <w:rPr>
          <w:rFonts w:eastAsia="Times New Roman" w:cs="Times New Roman"/>
          <w:szCs w:val="20"/>
        </w:rPr>
        <w:t xml:space="preserve"> higher in the group R and E</w:t>
      </w:r>
      <w:r w:rsidR="003F05C8" w:rsidRPr="002164DF">
        <w:rPr>
          <w:rFonts w:eastAsia="Times New Roman" w:cs="Times New Roman"/>
          <w:szCs w:val="20"/>
        </w:rPr>
        <w:t xml:space="preserve">; however, it must be noted that </w:t>
      </w:r>
      <w:r w:rsidRPr="002164DF">
        <w:rPr>
          <w:rFonts w:eastAsia="Times New Roman" w:cs="Times New Roman"/>
          <w:szCs w:val="20"/>
        </w:rPr>
        <w:t>their sample size</w:t>
      </w:r>
      <w:r w:rsidR="003F05C8" w:rsidRPr="002164DF">
        <w:rPr>
          <w:rFonts w:eastAsia="Times New Roman" w:cs="Times New Roman"/>
          <w:szCs w:val="20"/>
        </w:rPr>
        <w:t>s</w:t>
      </w:r>
      <w:r w:rsidRPr="002164DF">
        <w:rPr>
          <w:rFonts w:eastAsia="Times New Roman" w:cs="Times New Roman"/>
          <w:szCs w:val="20"/>
        </w:rPr>
        <w:t xml:space="preserve"> </w:t>
      </w:r>
      <w:r w:rsidR="003F05C8" w:rsidRPr="002164DF">
        <w:rPr>
          <w:rFonts w:eastAsia="Times New Roman" w:cs="Times New Roman"/>
          <w:szCs w:val="20"/>
        </w:rPr>
        <w:t xml:space="preserve">are also </w:t>
      </w:r>
      <w:r w:rsidR="003F05C8">
        <w:rPr>
          <w:rFonts w:eastAsia="Times New Roman" w:cs="Times New Roman"/>
          <w:szCs w:val="20"/>
        </w:rPr>
        <w:t>much smaller.</w:t>
      </w:r>
    </w:p>
    <w:p w:rsidR="0028681D" w:rsidRPr="0041222C" w:rsidRDefault="0028681D" w:rsidP="0028681D">
      <w:pPr>
        <w:autoSpaceDE w:val="0"/>
        <w:autoSpaceDN w:val="0"/>
        <w:adjustRightInd w:val="0"/>
        <w:spacing w:after="0" w:line="240" w:lineRule="auto"/>
        <w:jc w:val="both"/>
        <w:rPr>
          <w:rFonts w:cs="TimesNewRomanPSMT"/>
          <w:szCs w:val="20"/>
        </w:rPr>
      </w:pPr>
      <w:r w:rsidRPr="0041222C">
        <w:rPr>
          <w:rFonts w:cs="TimesNewRomanPSMT"/>
          <w:szCs w:val="20"/>
        </w:rPr>
        <w:t xml:space="preserve">We </w:t>
      </w:r>
      <w:r>
        <w:rPr>
          <w:rFonts w:cs="TimesNewRomanPSMT" w:hint="eastAsia"/>
          <w:szCs w:val="20"/>
        </w:rPr>
        <w:t xml:space="preserve">also </w:t>
      </w:r>
      <w:r w:rsidRPr="0041222C">
        <w:rPr>
          <w:rFonts w:cs="TimesNewRomanPSMT"/>
          <w:szCs w:val="20"/>
        </w:rPr>
        <w:t xml:space="preserve">compared average characteristics of households from FFS with those of non-FFS villages, in the terms of demographic characteristics, </w:t>
      </w:r>
      <w:r w:rsidR="00355A4D">
        <w:rPr>
          <w:rFonts w:cs="TimesNewRomanPSMT"/>
          <w:szCs w:val="20"/>
        </w:rPr>
        <w:t xml:space="preserve">number of </w:t>
      </w:r>
      <w:r w:rsidRPr="0041222C">
        <w:rPr>
          <w:rFonts w:cs="TimesNewRomanPSMT"/>
          <w:szCs w:val="20"/>
        </w:rPr>
        <w:t>times nutrient</w:t>
      </w:r>
      <w:r w:rsidR="00355A4D">
        <w:rPr>
          <w:rFonts w:cs="TimesNewRomanPSMT"/>
          <w:szCs w:val="20"/>
        </w:rPr>
        <w:t>s</w:t>
      </w:r>
      <w:r w:rsidRPr="0041222C">
        <w:rPr>
          <w:rFonts w:cs="TimesNewRomanPSMT"/>
          <w:szCs w:val="20"/>
        </w:rPr>
        <w:t xml:space="preserve"> (fertilizer) and pesticides </w:t>
      </w:r>
      <w:r w:rsidR="00355A4D">
        <w:rPr>
          <w:rFonts w:cs="TimesNewRomanPSMT"/>
          <w:szCs w:val="20"/>
        </w:rPr>
        <w:t>were applied</w:t>
      </w:r>
      <w:r w:rsidRPr="0041222C">
        <w:rPr>
          <w:rFonts w:cs="TimesNewRomanPSMT"/>
          <w:szCs w:val="20"/>
        </w:rPr>
        <w:t xml:space="preserve">, </w:t>
      </w:r>
      <w:r w:rsidR="00355A4D">
        <w:rPr>
          <w:rFonts w:cs="TimesNewRomanPSMT"/>
          <w:szCs w:val="20"/>
        </w:rPr>
        <w:t xml:space="preserve">the </w:t>
      </w:r>
      <w:r w:rsidRPr="0041222C">
        <w:rPr>
          <w:rFonts w:cs="TimesNewRomanPSMT"/>
          <w:szCs w:val="20"/>
        </w:rPr>
        <w:t xml:space="preserve">amount of </w:t>
      </w:r>
      <w:r w:rsidR="00355A4D">
        <w:rPr>
          <w:rFonts w:cs="TimesNewRomanPSMT"/>
          <w:szCs w:val="20"/>
        </w:rPr>
        <w:t xml:space="preserve">fertilizer </w:t>
      </w:r>
      <w:r w:rsidRPr="0041222C">
        <w:rPr>
          <w:rFonts w:cs="TimesNewRomanPSMT"/>
          <w:szCs w:val="20"/>
        </w:rPr>
        <w:t xml:space="preserve">and pesticides </w:t>
      </w:r>
      <w:r w:rsidR="00355A4D">
        <w:rPr>
          <w:rFonts w:cs="TimesNewRomanPSMT"/>
          <w:szCs w:val="20"/>
        </w:rPr>
        <w:t>applied</w:t>
      </w:r>
      <w:r w:rsidRPr="0041222C">
        <w:rPr>
          <w:rFonts w:cs="TimesNewRomanPSMT"/>
          <w:szCs w:val="20"/>
        </w:rPr>
        <w:t xml:space="preserve">, off-farm employment time, </w:t>
      </w:r>
      <w:r w:rsidR="00355A4D">
        <w:rPr>
          <w:rFonts w:cs="TimesNewRomanPSMT"/>
          <w:szCs w:val="20"/>
        </w:rPr>
        <w:t xml:space="preserve">whether the farmer received </w:t>
      </w:r>
      <w:r w:rsidRPr="0041222C">
        <w:rPr>
          <w:rFonts w:cs="TimesNewRomanPSMT"/>
          <w:szCs w:val="20"/>
        </w:rPr>
        <w:t xml:space="preserve">rice agricultural skills training in the past 3 years, the number of total plots, the size of the biggest plot, cost of fertilizer and pesticides, </w:t>
      </w:r>
      <w:r>
        <w:rPr>
          <w:rFonts w:cs="TimesNewRomanPSMT"/>
          <w:szCs w:val="20"/>
        </w:rPr>
        <w:t xml:space="preserve">etc. Table </w:t>
      </w:r>
      <w:r>
        <w:rPr>
          <w:rFonts w:cs="TimesNewRomanPSMT" w:hint="eastAsia"/>
          <w:szCs w:val="20"/>
        </w:rPr>
        <w:t>4.5</w:t>
      </w:r>
      <w:r w:rsidR="00B2366E">
        <w:rPr>
          <w:rFonts w:cs="TimesNewRomanPSMT" w:hint="eastAsia"/>
          <w:szCs w:val="20"/>
        </w:rPr>
        <w:t xml:space="preserve"> and Table 4.6</w:t>
      </w:r>
      <w:r w:rsidR="00B2366E">
        <w:rPr>
          <w:rFonts w:cs="TimesNewRomanPSMT"/>
          <w:szCs w:val="20"/>
        </w:rPr>
        <w:t xml:space="preserve"> show</w:t>
      </w:r>
      <w:r w:rsidRPr="0041222C">
        <w:rPr>
          <w:rFonts w:cs="TimesNewRomanPSMT"/>
          <w:szCs w:val="20"/>
        </w:rPr>
        <w:t xml:space="preserve"> tha</w:t>
      </w:r>
      <w:r w:rsidR="00B2366E">
        <w:rPr>
          <w:rFonts w:cs="TimesNewRomanPSMT"/>
          <w:szCs w:val="20"/>
        </w:rPr>
        <w:t>t the equality in means between</w:t>
      </w:r>
      <w:r>
        <w:rPr>
          <w:rFonts w:cs="TimesNewRomanPSMT" w:hint="eastAsia"/>
          <w:szCs w:val="20"/>
        </w:rPr>
        <w:t xml:space="preserve"> </w:t>
      </w:r>
      <w:r w:rsidRPr="0041222C">
        <w:rPr>
          <w:rFonts w:cs="TimesNewRomanPSMT"/>
          <w:szCs w:val="20"/>
        </w:rPr>
        <w:t xml:space="preserve">treatment and </w:t>
      </w:r>
      <w:r w:rsidR="00B2366E">
        <w:rPr>
          <w:rFonts w:cs="TimesNewRomanPSMT" w:hint="eastAsia"/>
          <w:szCs w:val="20"/>
        </w:rPr>
        <w:t>control</w:t>
      </w:r>
      <w:r w:rsidRPr="0041222C">
        <w:rPr>
          <w:rFonts w:cs="TimesNewRomanPSMT"/>
          <w:szCs w:val="20"/>
        </w:rPr>
        <w:t xml:space="preserve"> group</w:t>
      </w:r>
      <w:r>
        <w:rPr>
          <w:rFonts w:cs="TimesNewRomanPSMT" w:hint="eastAsia"/>
          <w:szCs w:val="20"/>
        </w:rPr>
        <w:t>s</w:t>
      </w:r>
      <w:r w:rsidRPr="0041222C">
        <w:rPr>
          <w:rFonts w:cs="TimesNewRomanPSMT"/>
          <w:szCs w:val="20"/>
        </w:rPr>
        <w:t xml:space="preserve"> cannot be rejected for almost all but </w:t>
      </w:r>
      <w:r w:rsidR="00B2366E">
        <w:rPr>
          <w:rFonts w:cs="TimesNewRomanPSMT" w:hint="eastAsia"/>
          <w:szCs w:val="20"/>
        </w:rPr>
        <w:t>two</w:t>
      </w:r>
      <w:r w:rsidRPr="0041222C">
        <w:rPr>
          <w:rFonts w:cs="TimesNewRomanPSMT"/>
          <w:szCs w:val="20"/>
        </w:rPr>
        <w:t xml:space="preserve"> characteristic</w:t>
      </w:r>
      <w:r w:rsidR="00B2366E">
        <w:rPr>
          <w:rFonts w:cs="TimesNewRomanPSMT" w:hint="eastAsia"/>
          <w:szCs w:val="20"/>
        </w:rPr>
        <w:t>s for rice and one for tomato</w:t>
      </w:r>
      <w:r w:rsidRPr="0041222C">
        <w:rPr>
          <w:rFonts w:cs="TimesNewRomanPSMT"/>
          <w:szCs w:val="20"/>
        </w:rPr>
        <w:t xml:space="preserve">. Most of the characteristics are equal in means between treatment group and </w:t>
      </w:r>
      <w:r w:rsidR="00B2366E">
        <w:rPr>
          <w:rFonts w:cs="TimesNewRomanPSMT" w:hint="eastAsia"/>
          <w:szCs w:val="20"/>
        </w:rPr>
        <w:t>exposed</w:t>
      </w:r>
      <w:r w:rsidRPr="0041222C">
        <w:rPr>
          <w:rFonts w:cs="TimesNewRomanPSMT"/>
          <w:szCs w:val="20"/>
        </w:rPr>
        <w:t xml:space="preserve"> group. In other words, our randomization seems to have worked well to produce a balanced sample. </w:t>
      </w:r>
    </w:p>
    <w:p w:rsidR="0028681D" w:rsidRDefault="0028681D" w:rsidP="0028681D">
      <w:pPr>
        <w:autoSpaceDE w:val="0"/>
        <w:autoSpaceDN w:val="0"/>
        <w:adjustRightInd w:val="0"/>
        <w:spacing w:after="0" w:line="240" w:lineRule="auto"/>
        <w:rPr>
          <w:rFonts w:ascii="TimesNewRomanPSMT" w:hAnsi="TimesNewRomanPSMT" w:cs="TimesNewRomanPSMT"/>
        </w:rPr>
      </w:pPr>
    </w:p>
    <w:p w:rsidR="0028681D" w:rsidRPr="0028681D" w:rsidRDefault="0028681D" w:rsidP="0028681D">
      <w:pPr>
        <w:autoSpaceDE w:val="0"/>
        <w:autoSpaceDN w:val="0"/>
        <w:adjustRightInd w:val="0"/>
        <w:spacing w:after="0" w:line="240" w:lineRule="auto"/>
        <w:rPr>
          <w:rFonts w:cs="Times New Roman"/>
          <w:b/>
          <w:sz w:val="18"/>
          <w:szCs w:val="20"/>
        </w:rPr>
      </w:pPr>
      <w:r>
        <w:rPr>
          <w:rFonts w:hint="eastAsia"/>
        </w:rPr>
        <w:t xml:space="preserve">  </w:t>
      </w:r>
      <w:r w:rsidRPr="00885B9F">
        <w:rPr>
          <w:rFonts w:eastAsia="Times New Roman" w:cs="Times New Roman"/>
          <w:b/>
          <w:sz w:val="18"/>
          <w:szCs w:val="20"/>
        </w:rPr>
        <w:t>Table 4.5. Balance table</w:t>
      </w:r>
      <w:r>
        <w:rPr>
          <w:rFonts w:cs="Times New Roman" w:hint="eastAsia"/>
          <w:b/>
          <w:sz w:val="18"/>
          <w:szCs w:val="20"/>
        </w:rPr>
        <w:t xml:space="preserve"> for </w:t>
      </w:r>
      <w:r w:rsidR="00355A4D">
        <w:rPr>
          <w:rFonts w:cs="Times New Roman"/>
          <w:b/>
          <w:sz w:val="18"/>
          <w:szCs w:val="20"/>
        </w:rPr>
        <w:t xml:space="preserve">the </w:t>
      </w:r>
      <w:r>
        <w:rPr>
          <w:rFonts w:cs="Times New Roman" w:hint="eastAsia"/>
          <w:b/>
          <w:sz w:val="18"/>
          <w:szCs w:val="20"/>
        </w:rPr>
        <w:t>rice</w:t>
      </w:r>
      <w:r w:rsidR="00355A4D">
        <w:rPr>
          <w:rFonts w:cs="Times New Roman"/>
          <w:b/>
          <w:sz w:val="18"/>
          <w:szCs w:val="20"/>
        </w:rPr>
        <w:t xml:space="preserve"> farmer sample</w:t>
      </w:r>
    </w:p>
    <w:p w:rsidR="0028681D" w:rsidRPr="00885B9F" w:rsidRDefault="0028681D" w:rsidP="0028681D">
      <w:pPr>
        <w:autoSpaceDE w:val="0"/>
        <w:autoSpaceDN w:val="0"/>
        <w:adjustRightInd w:val="0"/>
        <w:spacing w:after="0" w:line="240" w:lineRule="auto"/>
        <w:rPr>
          <w:rFonts w:cs="Times New Roman"/>
          <w:b/>
          <w:sz w:val="18"/>
          <w:szCs w:val="20"/>
        </w:rPr>
      </w:pPr>
    </w:p>
    <w:tbl>
      <w:tblPr>
        <w:tblW w:w="8641" w:type="dxa"/>
        <w:tblInd w:w="93" w:type="dxa"/>
        <w:tblLook w:val="04A0" w:firstRow="1" w:lastRow="0" w:firstColumn="1" w:lastColumn="0" w:noHBand="0" w:noVBand="1"/>
      </w:tblPr>
      <w:tblGrid>
        <w:gridCol w:w="2560"/>
        <w:gridCol w:w="1053"/>
        <w:gridCol w:w="1008"/>
        <w:gridCol w:w="1296"/>
        <w:gridCol w:w="1140"/>
        <w:gridCol w:w="1584"/>
      </w:tblGrid>
      <w:tr w:rsidR="0028681D" w:rsidRPr="002924DB" w:rsidTr="00885B9F">
        <w:trPr>
          <w:trHeight w:val="300"/>
        </w:trPr>
        <w:tc>
          <w:tcPr>
            <w:tcW w:w="2560" w:type="dxa"/>
            <w:tcBorders>
              <w:top w:val="single" w:sz="8" w:space="0" w:color="auto"/>
              <w:left w:val="nil"/>
              <w:bottom w:val="nil"/>
              <w:right w:val="nil"/>
            </w:tcBorders>
            <w:shd w:val="clear" w:color="auto" w:fill="auto"/>
            <w:noWrap/>
            <w:vAlign w:val="bottom"/>
            <w:hideMark/>
          </w:tcPr>
          <w:p w:rsidR="0028681D" w:rsidRPr="002924DB" w:rsidRDefault="0028681D" w:rsidP="00885B9F">
            <w:pPr>
              <w:spacing w:after="0" w:line="240" w:lineRule="auto"/>
              <w:rPr>
                <w:rFonts w:eastAsia="Times New Roman" w:cs="Times New Roman"/>
                <w:color w:val="000000"/>
                <w:sz w:val="16"/>
                <w:szCs w:val="16"/>
              </w:rPr>
            </w:pPr>
            <w:r w:rsidRPr="002924DB">
              <w:rPr>
                <w:rFonts w:eastAsia="Times New Roman" w:cs="Times New Roman"/>
                <w:color w:val="000000"/>
                <w:sz w:val="16"/>
                <w:szCs w:val="16"/>
              </w:rPr>
              <w:t> </w:t>
            </w:r>
          </w:p>
        </w:tc>
        <w:tc>
          <w:tcPr>
            <w:tcW w:w="1053" w:type="dxa"/>
            <w:tcBorders>
              <w:top w:val="single" w:sz="8" w:space="0" w:color="auto"/>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Treatment group</w:t>
            </w:r>
          </w:p>
        </w:tc>
        <w:tc>
          <w:tcPr>
            <w:tcW w:w="1008" w:type="dxa"/>
            <w:tcBorders>
              <w:top w:val="single" w:sz="8" w:space="0" w:color="auto"/>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Exposed group</w:t>
            </w:r>
          </w:p>
        </w:tc>
        <w:tc>
          <w:tcPr>
            <w:tcW w:w="1296" w:type="dxa"/>
            <w:tcBorders>
              <w:top w:val="single" w:sz="8" w:space="0" w:color="auto"/>
              <w:left w:val="nil"/>
              <w:bottom w:val="nil"/>
              <w:right w:val="nil"/>
            </w:tcBorders>
            <w:shd w:val="clear" w:color="auto" w:fill="auto"/>
            <w:noWrap/>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Test of mean</w:t>
            </w:r>
            <w:r>
              <w:rPr>
                <w:rFonts w:eastAsia="Times New Roman" w:cs="Times New Roman"/>
                <w:color w:val="000000"/>
                <w:sz w:val="16"/>
                <w:szCs w:val="16"/>
              </w:rPr>
              <w:t>s</w:t>
            </w:r>
          </w:p>
        </w:tc>
        <w:tc>
          <w:tcPr>
            <w:tcW w:w="1140" w:type="dxa"/>
            <w:tcBorders>
              <w:top w:val="single" w:sz="8" w:space="0" w:color="auto"/>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Control group</w:t>
            </w:r>
          </w:p>
        </w:tc>
        <w:tc>
          <w:tcPr>
            <w:tcW w:w="1584" w:type="dxa"/>
            <w:tcBorders>
              <w:top w:val="single" w:sz="8" w:space="0" w:color="auto"/>
              <w:left w:val="nil"/>
              <w:bottom w:val="nil"/>
              <w:right w:val="nil"/>
            </w:tcBorders>
            <w:shd w:val="clear" w:color="auto" w:fill="auto"/>
            <w:noWrap/>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Test of mean</w:t>
            </w:r>
            <w:r>
              <w:rPr>
                <w:rFonts w:eastAsia="Times New Roman" w:cs="Times New Roman"/>
                <w:color w:val="000000"/>
                <w:sz w:val="16"/>
                <w:szCs w:val="16"/>
              </w:rPr>
              <w:t>s</w:t>
            </w:r>
          </w:p>
        </w:tc>
      </w:tr>
      <w:tr w:rsidR="0028681D" w:rsidRPr="002924DB" w:rsidTr="00885B9F">
        <w:trPr>
          <w:trHeight w:val="315"/>
        </w:trPr>
        <w:tc>
          <w:tcPr>
            <w:tcW w:w="2560" w:type="dxa"/>
            <w:tcBorders>
              <w:top w:val="nil"/>
              <w:left w:val="nil"/>
              <w:bottom w:val="single" w:sz="8" w:space="0" w:color="auto"/>
              <w:right w:val="nil"/>
            </w:tcBorders>
            <w:shd w:val="clear" w:color="auto" w:fill="auto"/>
            <w:noWrap/>
            <w:vAlign w:val="bottom"/>
            <w:hideMark/>
          </w:tcPr>
          <w:p w:rsidR="0028681D" w:rsidRPr="002924DB" w:rsidRDefault="0028681D" w:rsidP="00885B9F">
            <w:pPr>
              <w:spacing w:after="0" w:line="240" w:lineRule="auto"/>
              <w:rPr>
                <w:rFonts w:eastAsia="Times New Roman" w:cs="Times New Roman"/>
                <w:color w:val="000000"/>
                <w:sz w:val="16"/>
                <w:szCs w:val="16"/>
              </w:rPr>
            </w:pPr>
            <w:r w:rsidRPr="002924DB">
              <w:rPr>
                <w:rFonts w:eastAsia="Times New Roman" w:cs="Times New Roman"/>
                <w:color w:val="000000"/>
                <w:sz w:val="16"/>
                <w:szCs w:val="16"/>
              </w:rPr>
              <w:t> </w:t>
            </w:r>
          </w:p>
        </w:tc>
        <w:tc>
          <w:tcPr>
            <w:tcW w:w="1053" w:type="dxa"/>
            <w:tcBorders>
              <w:top w:val="nil"/>
              <w:left w:val="nil"/>
              <w:bottom w:val="single" w:sz="8" w:space="0" w:color="auto"/>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008" w:type="dxa"/>
            <w:tcBorders>
              <w:top w:val="nil"/>
              <w:left w:val="nil"/>
              <w:bottom w:val="single" w:sz="8" w:space="0" w:color="auto"/>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296" w:type="dxa"/>
            <w:tcBorders>
              <w:top w:val="nil"/>
              <w:left w:val="nil"/>
              <w:bottom w:val="single" w:sz="8" w:space="0" w:color="auto"/>
              <w:right w:val="nil"/>
            </w:tcBorders>
            <w:shd w:val="clear" w:color="auto" w:fill="auto"/>
            <w:noWrap/>
            <w:vAlign w:val="bottom"/>
            <w:hideMark/>
          </w:tcPr>
          <w:p w:rsidR="0028681D"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(treatment/</w:t>
            </w:r>
          </w:p>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exposure)</w:t>
            </w:r>
          </w:p>
        </w:tc>
        <w:tc>
          <w:tcPr>
            <w:tcW w:w="1140" w:type="dxa"/>
            <w:tcBorders>
              <w:top w:val="nil"/>
              <w:left w:val="nil"/>
              <w:bottom w:val="single" w:sz="8" w:space="0" w:color="auto"/>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584" w:type="dxa"/>
            <w:tcBorders>
              <w:top w:val="nil"/>
              <w:left w:val="nil"/>
              <w:bottom w:val="single" w:sz="8" w:space="0" w:color="auto"/>
              <w:right w:val="nil"/>
            </w:tcBorders>
            <w:shd w:val="clear" w:color="auto" w:fill="auto"/>
            <w:noWrap/>
            <w:vAlign w:val="bottom"/>
            <w:hideMark/>
          </w:tcPr>
          <w:p w:rsidR="0028681D"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(treatment/</w:t>
            </w:r>
          </w:p>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control)</w:t>
            </w:r>
          </w:p>
        </w:tc>
      </w:tr>
      <w:tr w:rsidR="0028681D" w:rsidRPr="002924DB" w:rsidTr="00355A4D">
        <w:trPr>
          <w:trHeight w:val="43"/>
        </w:trPr>
        <w:tc>
          <w:tcPr>
            <w:tcW w:w="2560"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rPr>
                <w:rFonts w:eastAsia="Times New Roman" w:cs="Times New Roman"/>
                <w:color w:val="000000"/>
                <w:sz w:val="16"/>
                <w:szCs w:val="16"/>
              </w:rPr>
            </w:pPr>
            <w:r w:rsidRPr="002924DB">
              <w:rPr>
                <w:rFonts w:eastAsia="Times New Roman" w:cs="Times New Roman"/>
                <w:color w:val="000000"/>
                <w:sz w:val="16"/>
                <w:szCs w:val="16"/>
              </w:rPr>
              <w:t>Number of observation</w:t>
            </w:r>
          </w:p>
        </w:tc>
        <w:tc>
          <w:tcPr>
            <w:tcW w:w="1053"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450</w:t>
            </w:r>
          </w:p>
        </w:tc>
        <w:tc>
          <w:tcPr>
            <w:tcW w:w="1008"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247</w:t>
            </w:r>
          </w:p>
        </w:tc>
        <w:tc>
          <w:tcPr>
            <w:tcW w:w="1296"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Pr>
                <w:rFonts w:eastAsia="Times New Roman" w:cs="Times New Roman"/>
                <w:color w:val="000000"/>
                <w:sz w:val="16"/>
                <w:szCs w:val="16"/>
              </w:rPr>
              <w:t>-</w:t>
            </w:r>
          </w:p>
        </w:tc>
        <w:tc>
          <w:tcPr>
            <w:tcW w:w="1140"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432</w:t>
            </w:r>
          </w:p>
        </w:tc>
        <w:tc>
          <w:tcPr>
            <w:tcW w:w="1584"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Pr>
                <w:rFonts w:eastAsia="Times New Roman" w:cs="Times New Roman"/>
                <w:color w:val="000000"/>
                <w:sz w:val="16"/>
                <w:szCs w:val="16"/>
              </w:rPr>
              <w:t>-</w:t>
            </w:r>
          </w:p>
        </w:tc>
      </w:tr>
      <w:tr w:rsidR="0028681D" w:rsidRPr="002924DB" w:rsidTr="00355A4D">
        <w:trPr>
          <w:trHeight w:val="43"/>
        </w:trPr>
        <w:tc>
          <w:tcPr>
            <w:tcW w:w="2560"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rPr>
                <w:rFonts w:eastAsia="Times New Roman" w:cs="Times New Roman"/>
                <w:color w:val="000000"/>
                <w:sz w:val="16"/>
                <w:szCs w:val="16"/>
              </w:rPr>
            </w:pPr>
          </w:p>
        </w:tc>
        <w:tc>
          <w:tcPr>
            <w:tcW w:w="1053"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008"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296"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140"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584"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r>
      <w:tr w:rsidR="0028681D" w:rsidRPr="002924DB" w:rsidTr="00355A4D">
        <w:trPr>
          <w:trHeight w:val="43"/>
        </w:trPr>
        <w:tc>
          <w:tcPr>
            <w:tcW w:w="2560" w:type="dxa"/>
            <w:tcBorders>
              <w:top w:val="nil"/>
              <w:left w:val="nil"/>
              <w:bottom w:val="nil"/>
              <w:right w:val="nil"/>
            </w:tcBorders>
            <w:shd w:val="clear" w:color="auto" w:fill="auto"/>
            <w:vAlign w:val="bottom"/>
            <w:hideMark/>
          </w:tcPr>
          <w:p w:rsidR="0028681D" w:rsidRPr="002924DB" w:rsidRDefault="0028681D" w:rsidP="00885B9F">
            <w:pPr>
              <w:spacing w:after="0" w:line="240" w:lineRule="auto"/>
              <w:rPr>
                <w:rFonts w:eastAsia="Times New Roman" w:cs="Times New Roman"/>
                <w:color w:val="000000"/>
                <w:sz w:val="16"/>
                <w:szCs w:val="16"/>
              </w:rPr>
            </w:pPr>
            <w:r w:rsidRPr="002924DB">
              <w:rPr>
                <w:rFonts w:eastAsia="Times New Roman" w:cs="Times New Roman"/>
                <w:color w:val="000000"/>
                <w:sz w:val="16"/>
                <w:szCs w:val="16"/>
              </w:rPr>
              <w:t>Knowledge score of rice production (full mark 100)</w:t>
            </w:r>
          </w:p>
        </w:tc>
        <w:tc>
          <w:tcPr>
            <w:tcW w:w="1053"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35.7</w:t>
            </w:r>
          </w:p>
        </w:tc>
        <w:tc>
          <w:tcPr>
            <w:tcW w:w="1008"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35.6</w:t>
            </w:r>
          </w:p>
        </w:tc>
        <w:tc>
          <w:tcPr>
            <w:tcW w:w="1296"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0.84</w:t>
            </w:r>
          </w:p>
        </w:tc>
        <w:tc>
          <w:tcPr>
            <w:tcW w:w="1140"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36.6</w:t>
            </w:r>
          </w:p>
        </w:tc>
        <w:tc>
          <w:tcPr>
            <w:tcW w:w="1584"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0.15</w:t>
            </w:r>
          </w:p>
        </w:tc>
      </w:tr>
      <w:tr w:rsidR="0028681D" w:rsidRPr="002924DB" w:rsidTr="00355A4D">
        <w:trPr>
          <w:trHeight w:val="43"/>
        </w:trPr>
        <w:tc>
          <w:tcPr>
            <w:tcW w:w="2560" w:type="dxa"/>
            <w:tcBorders>
              <w:top w:val="nil"/>
              <w:left w:val="nil"/>
              <w:bottom w:val="nil"/>
              <w:right w:val="nil"/>
            </w:tcBorders>
            <w:shd w:val="clear" w:color="auto" w:fill="auto"/>
            <w:vAlign w:val="bottom"/>
            <w:hideMark/>
          </w:tcPr>
          <w:p w:rsidR="0028681D" w:rsidRPr="002924DB" w:rsidRDefault="0028681D" w:rsidP="00885B9F">
            <w:pPr>
              <w:spacing w:after="0" w:line="240" w:lineRule="auto"/>
              <w:rPr>
                <w:rFonts w:eastAsia="Times New Roman" w:cs="Times New Roman"/>
                <w:color w:val="000000"/>
                <w:sz w:val="16"/>
                <w:szCs w:val="16"/>
              </w:rPr>
            </w:pPr>
          </w:p>
        </w:tc>
        <w:tc>
          <w:tcPr>
            <w:tcW w:w="1053"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008"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296"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140"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584"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r>
      <w:tr w:rsidR="0028681D" w:rsidRPr="002924DB" w:rsidTr="00355A4D">
        <w:trPr>
          <w:trHeight w:val="43"/>
        </w:trPr>
        <w:tc>
          <w:tcPr>
            <w:tcW w:w="2560" w:type="dxa"/>
            <w:tcBorders>
              <w:top w:val="nil"/>
              <w:left w:val="nil"/>
              <w:bottom w:val="nil"/>
              <w:right w:val="nil"/>
            </w:tcBorders>
            <w:shd w:val="clear" w:color="auto" w:fill="auto"/>
            <w:vAlign w:val="bottom"/>
            <w:hideMark/>
          </w:tcPr>
          <w:p w:rsidR="0028681D" w:rsidRPr="002924DB" w:rsidRDefault="0028681D" w:rsidP="00885B9F">
            <w:pPr>
              <w:spacing w:after="0" w:line="240" w:lineRule="auto"/>
              <w:rPr>
                <w:rFonts w:eastAsia="Times New Roman" w:cs="Times New Roman"/>
                <w:color w:val="000000"/>
                <w:sz w:val="16"/>
                <w:szCs w:val="16"/>
              </w:rPr>
            </w:pPr>
            <w:r w:rsidRPr="002924DB">
              <w:rPr>
                <w:rFonts w:eastAsia="Times New Roman" w:cs="Times New Roman"/>
                <w:color w:val="000000"/>
                <w:sz w:val="16"/>
                <w:szCs w:val="16"/>
              </w:rPr>
              <w:t>Yield (kg/ha)</w:t>
            </w:r>
          </w:p>
        </w:tc>
        <w:tc>
          <w:tcPr>
            <w:tcW w:w="1053"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7434</w:t>
            </w:r>
          </w:p>
        </w:tc>
        <w:tc>
          <w:tcPr>
            <w:tcW w:w="1008"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7315</w:t>
            </w:r>
          </w:p>
        </w:tc>
        <w:tc>
          <w:tcPr>
            <w:tcW w:w="1296"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0.53</w:t>
            </w:r>
          </w:p>
        </w:tc>
        <w:tc>
          <w:tcPr>
            <w:tcW w:w="1140"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7245</w:t>
            </w:r>
          </w:p>
        </w:tc>
        <w:tc>
          <w:tcPr>
            <w:tcW w:w="1584"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0.31</w:t>
            </w:r>
          </w:p>
        </w:tc>
      </w:tr>
      <w:tr w:rsidR="0028681D" w:rsidRPr="002924DB" w:rsidTr="00355A4D">
        <w:trPr>
          <w:trHeight w:val="43"/>
        </w:trPr>
        <w:tc>
          <w:tcPr>
            <w:tcW w:w="2560" w:type="dxa"/>
            <w:tcBorders>
              <w:top w:val="nil"/>
              <w:left w:val="nil"/>
              <w:bottom w:val="nil"/>
              <w:right w:val="nil"/>
            </w:tcBorders>
            <w:shd w:val="clear" w:color="auto" w:fill="auto"/>
            <w:vAlign w:val="bottom"/>
            <w:hideMark/>
          </w:tcPr>
          <w:p w:rsidR="0028681D" w:rsidRPr="002924DB" w:rsidRDefault="0028681D" w:rsidP="00885B9F">
            <w:pPr>
              <w:spacing w:after="0" w:line="240" w:lineRule="auto"/>
              <w:rPr>
                <w:rFonts w:eastAsia="Times New Roman" w:cs="Times New Roman"/>
                <w:color w:val="000000"/>
                <w:sz w:val="16"/>
                <w:szCs w:val="16"/>
              </w:rPr>
            </w:pPr>
          </w:p>
        </w:tc>
        <w:tc>
          <w:tcPr>
            <w:tcW w:w="1053"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008"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296"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140"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584"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r>
      <w:tr w:rsidR="0028681D" w:rsidRPr="002924DB" w:rsidTr="00355A4D">
        <w:trPr>
          <w:trHeight w:val="43"/>
        </w:trPr>
        <w:tc>
          <w:tcPr>
            <w:tcW w:w="2560" w:type="dxa"/>
            <w:tcBorders>
              <w:top w:val="nil"/>
              <w:left w:val="nil"/>
              <w:bottom w:val="nil"/>
              <w:right w:val="nil"/>
            </w:tcBorders>
            <w:shd w:val="clear" w:color="auto" w:fill="auto"/>
            <w:vAlign w:val="bottom"/>
            <w:hideMark/>
          </w:tcPr>
          <w:p w:rsidR="0028681D" w:rsidRPr="002924DB" w:rsidRDefault="0028681D" w:rsidP="00885B9F">
            <w:pPr>
              <w:spacing w:after="0" w:line="240" w:lineRule="auto"/>
              <w:rPr>
                <w:rFonts w:eastAsia="Times New Roman" w:cs="Times New Roman"/>
                <w:color w:val="000000"/>
                <w:sz w:val="16"/>
                <w:szCs w:val="16"/>
              </w:rPr>
            </w:pPr>
            <w:r w:rsidRPr="002924DB">
              <w:rPr>
                <w:rFonts w:eastAsia="Times New Roman" w:cs="Times New Roman"/>
                <w:color w:val="000000"/>
                <w:sz w:val="16"/>
                <w:szCs w:val="16"/>
              </w:rPr>
              <w:t>Times of nutrient application</w:t>
            </w:r>
          </w:p>
        </w:tc>
        <w:tc>
          <w:tcPr>
            <w:tcW w:w="1053"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2</w:t>
            </w:r>
          </w:p>
        </w:tc>
        <w:tc>
          <w:tcPr>
            <w:tcW w:w="1008"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2.1</w:t>
            </w:r>
          </w:p>
        </w:tc>
        <w:tc>
          <w:tcPr>
            <w:tcW w:w="1296"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0.41</w:t>
            </w:r>
          </w:p>
        </w:tc>
        <w:tc>
          <w:tcPr>
            <w:tcW w:w="1140"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2.1</w:t>
            </w:r>
          </w:p>
        </w:tc>
        <w:tc>
          <w:tcPr>
            <w:tcW w:w="1584"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0.75</w:t>
            </w:r>
          </w:p>
        </w:tc>
      </w:tr>
      <w:tr w:rsidR="0028681D" w:rsidRPr="002924DB" w:rsidTr="00355A4D">
        <w:trPr>
          <w:trHeight w:val="43"/>
        </w:trPr>
        <w:tc>
          <w:tcPr>
            <w:tcW w:w="2560" w:type="dxa"/>
            <w:tcBorders>
              <w:top w:val="nil"/>
              <w:left w:val="nil"/>
              <w:bottom w:val="nil"/>
              <w:right w:val="nil"/>
            </w:tcBorders>
            <w:shd w:val="clear" w:color="auto" w:fill="auto"/>
            <w:vAlign w:val="bottom"/>
            <w:hideMark/>
          </w:tcPr>
          <w:p w:rsidR="0028681D" w:rsidRPr="002924DB" w:rsidRDefault="0028681D" w:rsidP="00885B9F">
            <w:pPr>
              <w:spacing w:after="0" w:line="240" w:lineRule="auto"/>
              <w:rPr>
                <w:rFonts w:eastAsia="Times New Roman" w:cs="Times New Roman"/>
                <w:color w:val="000000"/>
                <w:sz w:val="16"/>
                <w:szCs w:val="16"/>
              </w:rPr>
            </w:pPr>
          </w:p>
        </w:tc>
        <w:tc>
          <w:tcPr>
            <w:tcW w:w="1053"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008"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296"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140"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584"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r>
      <w:tr w:rsidR="0028681D" w:rsidRPr="002924DB" w:rsidTr="00355A4D">
        <w:trPr>
          <w:trHeight w:val="43"/>
        </w:trPr>
        <w:tc>
          <w:tcPr>
            <w:tcW w:w="2560" w:type="dxa"/>
            <w:tcBorders>
              <w:top w:val="nil"/>
              <w:left w:val="nil"/>
              <w:bottom w:val="nil"/>
              <w:right w:val="nil"/>
            </w:tcBorders>
            <w:shd w:val="clear" w:color="auto" w:fill="auto"/>
            <w:vAlign w:val="bottom"/>
            <w:hideMark/>
          </w:tcPr>
          <w:p w:rsidR="0028681D" w:rsidRPr="002924DB" w:rsidRDefault="0028681D" w:rsidP="00885B9F">
            <w:pPr>
              <w:spacing w:after="0" w:line="240" w:lineRule="auto"/>
              <w:rPr>
                <w:rFonts w:eastAsia="Times New Roman" w:cs="Times New Roman"/>
                <w:color w:val="000000"/>
                <w:sz w:val="16"/>
                <w:szCs w:val="16"/>
              </w:rPr>
            </w:pPr>
            <w:r w:rsidRPr="002924DB">
              <w:rPr>
                <w:rFonts w:eastAsia="Times New Roman" w:cs="Times New Roman"/>
                <w:color w:val="000000"/>
                <w:sz w:val="16"/>
                <w:szCs w:val="16"/>
              </w:rPr>
              <w:t>Total nutrient input (kg/ha)</w:t>
            </w:r>
          </w:p>
        </w:tc>
        <w:tc>
          <w:tcPr>
            <w:tcW w:w="1053"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324</w:t>
            </w:r>
          </w:p>
        </w:tc>
        <w:tc>
          <w:tcPr>
            <w:tcW w:w="1008"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334</w:t>
            </w:r>
          </w:p>
        </w:tc>
        <w:tc>
          <w:tcPr>
            <w:tcW w:w="1296"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0.61</w:t>
            </w:r>
          </w:p>
        </w:tc>
        <w:tc>
          <w:tcPr>
            <w:tcW w:w="1140"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314</w:t>
            </w:r>
          </w:p>
        </w:tc>
        <w:tc>
          <w:tcPr>
            <w:tcW w:w="1584"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0.56</w:t>
            </w:r>
          </w:p>
        </w:tc>
      </w:tr>
      <w:tr w:rsidR="0028681D" w:rsidRPr="002924DB" w:rsidTr="00355A4D">
        <w:trPr>
          <w:trHeight w:val="43"/>
        </w:trPr>
        <w:tc>
          <w:tcPr>
            <w:tcW w:w="2560" w:type="dxa"/>
            <w:tcBorders>
              <w:top w:val="nil"/>
              <w:left w:val="nil"/>
              <w:bottom w:val="nil"/>
              <w:right w:val="nil"/>
            </w:tcBorders>
            <w:shd w:val="clear" w:color="auto" w:fill="auto"/>
            <w:vAlign w:val="bottom"/>
            <w:hideMark/>
          </w:tcPr>
          <w:p w:rsidR="0028681D" w:rsidRPr="002924DB" w:rsidRDefault="0028681D" w:rsidP="00885B9F">
            <w:pPr>
              <w:spacing w:after="0" w:line="240" w:lineRule="auto"/>
              <w:rPr>
                <w:rFonts w:eastAsia="Times New Roman" w:cs="Times New Roman"/>
                <w:color w:val="000000"/>
                <w:sz w:val="16"/>
                <w:szCs w:val="16"/>
              </w:rPr>
            </w:pPr>
          </w:p>
        </w:tc>
        <w:tc>
          <w:tcPr>
            <w:tcW w:w="1053"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008"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296"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140"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584"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r>
      <w:tr w:rsidR="0028681D" w:rsidRPr="002924DB" w:rsidTr="00355A4D">
        <w:trPr>
          <w:trHeight w:val="43"/>
        </w:trPr>
        <w:tc>
          <w:tcPr>
            <w:tcW w:w="2560" w:type="dxa"/>
            <w:tcBorders>
              <w:top w:val="nil"/>
              <w:left w:val="nil"/>
              <w:bottom w:val="nil"/>
              <w:right w:val="nil"/>
            </w:tcBorders>
            <w:shd w:val="clear" w:color="auto" w:fill="auto"/>
            <w:vAlign w:val="bottom"/>
            <w:hideMark/>
          </w:tcPr>
          <w:p w:rsidR="0028681D" w:rsidRPr="002924DB" w:rsidRDefault="0028681D" w:rsidP="00885B9F">
            <w:pPr>
              <w:spacing w:after="0" w:line="240" w:lineRule="auto"/>
              <w:rPr>
                <w:rFonts w:eastAsia="Times New Roman" w:cs="Times New Roman"/>
                <w:color w:val="000000"/>
                <w:sz w:val="16"/>
                <w:szCs w:val="16"/>
              </w:rPr>
            </w:pPr>
            <w:r w:rsidRPr="002924DB">
              <w:rPr>
                <w:rFonts w:eastAsia="Times New Roman" w:cs="Times New Roman"/>
                <w:color w:val="000000"/>
                <w:sz w:val="16"/>
                <w:szCs w:val="16"/>
              </w:rPr>
              <w:t>N fertilizer use (kg/ha)</w:t>
            </w:r>
          </w:p>
        </w:tc>
        <w:tc>
          <w:tcPr>
            <w:tcW w:w="1053"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235</w:t>
            </w:r>
          </w:p>
        </w:tc>
        <w:tc>
          <w:tcPr>
            <w:tcW w:w="1008"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242</w:t>
            </w:r>
          </w:p>
        </w:tc>
        <w:tc>
          <w:tcPr>
            <w:tcW w:w="1296"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0.62</w:t>
            </w:r>
          </w:p>
        </w:tc>
        <w:tc>
          <w:tcPr>
            <w:tcW w:w="1140"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224</w:t>
            </w:r>
          </w:p>
        </w:tc>
        <w:tc>
          <w:tcPr>
            <w:tcW w:w="1584"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0.36</w:t>
            </w:r>
          </w:p>
        </w:tc>
      </w:tr>
      <w:tr w:rsidR="0028681D" w:rsidRPr="002924DB" w:rsidTr="00355A4D">
        <w:trPr>
          <w:trHeight w:val="43"/>
        </w:trPr>
        <w:tc>
          <w:tcPr>
            <w:tcW w:w="2560" w:type="dxa"/>
            <w:tcBorders>
              <w:top w:val="nil"/>
              <w:left w:val="nil"/>
              <w:bottom w:val="nil"/>
              <w:right w:val="nil"/>
            </w:tcBorders>
            <w:shd w:val="clear" w:color="auto" w:fill="auto"/>
            <w:vAlign w:val="bottom"/>
            <w:hideMark/>
          </w:tcPr>
          <w:p w:rsidR="0028681D" w:rsidRPr="002924DB" w:rsidRDefault="0028681D" w:rsidP="00885B9F">
            <w:pPr>
              <w:spacing w:after="0" w:line="240" w:lineRule="auto"/>
              <w:rPr>
                <w:rFonts w:eastAsia="Times New Roman" w:cs="Times New Roman"/>
                <w:color w:val="000000"/>
                <w:sz w:val="16"/>
                <w:szCs w:val="16"/>
              </w:rPr>
            </w:pPr>
          </w:p>
        </w:tc>
        <w:tc>
          <w:tcPr>
            <w:tcW w:w="1053"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008"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296"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140"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584"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r>
      <w:tr w:rsidR="0028681D" w:rsidRPr="002924DB" w:rsidTr="00355A4D">
        <w:trPr>
          <w:trHeight w:val="43"/>
        </w:trPr>
        <w:tc>
          <w:tcPr>
            <w:tcW w:w="2560" w:type="dxa"/>
            <w:tcBorders>
              <w:top w:val="nil"/>
              <w:left w:val="nil"/>
              <w:bottom w:val="nil"/>
              <w:right w:val="nil"/>
            </w:tcBorders>
            <w:shd w:val="clear" w:color="auto" w:fill="auto"/>
            <w:vAlign w:val="bottom"/>
            <w:hideMark/>
          </w:tcPr>
          <w:p w:rsidR="0028681D" w:rsidRPr="002924DB" w:rsidRDefault="0028681D" w:rsidP="00885B9F">
            <w:pPr>
              <w:spacing w:after="0" w:line="240" w:lineRule="auto"/>
              <w:rPr>
                <w:rFonts w:eastAsia="Times New Roman" w:cs="Times New Roman"/>
                <w:color w:val="000000"/>
                <w:sz w:val="16"/>
                <w:szCs w:val="16"/>
              </w:rPr>
            </w:pPr>
            <w:r w:rsidRPr="002924DB">
              <w:rPr>
                <w:rFonts w:eastAsia="Times New Roman" w:cs="Times New Roman"/>
                <w:color w:val="000000"/>
                <w:sz w:val="16"/>
                <w:szCs w:val="16"/>
              </w:rPr>
              <w:t>Times of pesticides application</w:t>
            </w:r>
          </w:p>
        </w:tc>
        <w:tc>
          <w:tcPr>
            <w:tcW w:w="1053"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2.8</w:t>
            </w:r>
          </w:p>
        </w:tc>
        <w:tc>
          <w:tcPr>
            <w:tcW w:w="1008"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2.8</w:t>
            </w:r>
          </w:p>
        </w:tc>
        <w:tc>
          <w:tcPr>
            <w:tcW w:w="1296"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0.86</w:t>
            </w:r>
          </w:p>
        </w:tc>
        <w:tc>
          <w:tcPr>
            <w:tcW w:w="1140"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2.9</w:t>
            </w:r>
          </w:p>
        </w:tc>
        <w:tc>
          <w:tcPr>
            <w:tcW w:w="1584"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0.11</w:t>
            </w:r>
          </w:p>
        </w:tc>
      </w:tr>
      <w:tr w:rsidR="0028681D" w:rsidRPr="002924DB" w:rsidTr="00355A4D">
        <w:trPr>
          <w:trHeight w:val="43"/>
        </w:trPr>
        <w:tc>
          <w:tcPr>
            <w:tcW w:w="2560" w:type="dxa"/>
            <w:tcBorders>
              <w:top w:val="nil"/>
              <w:left w:val="nil"/>
              <w:bottom w:val="nil"/>
              <w:right w:val="nil"/>
            </w:tcBorders>
            <w:shd w:val="clear" w:color="auto" w:fill="auto"/>
            <w:vAlign w:val="bottom"/>
            <w:hideMark/>
          </w:tcPr>
          <w:p w:rsidR="0028681D" w:rsidRPr="002924DB" w:rsidRDefault="0028681D" w:rsidP="00885B9F">
            <w:pPr>
              <w:spacing w:after="0" w:line="240" w:lineRule="auto"/>
              <w:rPr>
                <w:rFonts w:eastAsia="Times New Roman" w:cs="Times New Roman"/>
                <w:color w:val="000000"/>
                <w:sz w:val="16"/>
                <w:szCs w:val="16"/>
              </w:rPr>
            </w:pPr>
          </w:p>
        </w:tc>
        <w:tc>
          <w:tcPr>
            <w:tcW w:w="1053"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008"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296"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140"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584" w:type="dxa"/>
            <w:tcBorders>
              <w:top w:val="nil"/>
              <w:left w:val="nil"/>
              <w:bottom w:val="nil"/>
              <w:right w:val="nil"/>
            </w:tcBorders>
            <w:shd w:val="clear" w:color="auto" w:fill="auto"/>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r>
      <w:tr w:rsidR="0028681D" w:rsidRPr="002924DB" w:rsidTr="00355A4D">
        <w:trPr>
          <w:trHeight w:val="43"/>
        </w:trPr>
        <w:tc>
          <w:tcPr>
            <w:tcW w:w="2560" w:type="dxa"/>
            <w:tcBorders>
              <w:top w:val="nil"/>
              <w:left w:val="nil"/>
              <w:bottom w:val="nil"/>
              <w:right w:val="nil"/>
            </w:tcBorders>
            <w:shd w:val="clear" w:color="auto" w:fill="auto"/>
            <w:vAlign w:val="bottom"/>
            <w:hideMark/>
          </w:tcPr>
          <w:p w:rsidR="0028681D" w:rsidRPr="002924DB" w:rsidRDefault="0028681D" w:rsidP="00885B9F">
            <w:pPr>
              <w:spacing w:after="0" w:line="240" w:lineRule="auto"/>
              <w:rPr>
                <w:rFonts w:eastAsia="Times New Roman" w:cs="Times New Roman"/>
                <w:color w:val="000000"/>
                <w:sz w:val="16"/>
                <w:szCs w:val="16"/>
              </w:rPr>
            </w:pPr>
            <w:r w:rsidRPr="002924DB">
              <w:rPr>
                <w:rFonts w:eastAsia="Times New Roman" w:cs="Times New Roman"/>
                <w:color w:val="000000"/>
                <w:sz w:val="16"/>
                <w:szCs w:val="16"/>
              </w:rPr>
              <w:t xml:space="preserve">Amount of pesticide use (kg/ha) </w:t>
            </w:r>
          </w:p>
        </w:tc>
        <w:tc>
          <w:tcPr>
            <w:tcW w:w="1053"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19.7</w:t>
            </w:r>
          </w:p>
        </w:tc>
        <w:tc>
          <w:tcPr>
            <w:tcW w:w="1008"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20.2</w:t>
            </w:r>
          </w:p>
        </w:tc>
        <w:tc>
          <w:tcPr>
            <w:tcW w:w="1296"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0.76</w:t>
            </w:r>
          </w:p>
        </w:tc>
        <w:tc>
          <w:tcPr>
            <w:tcW w:w="1140"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19.4</w:t>
            </w:r>
          </w:p>
        </w:tc>
        <w:tc>
          <w:tcPr>
            <w:tcW w:w="1584"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0.79</w:t>
            </w:r>
          </w:p>
        </w:tc>
      </w:tr>
      <w:tr w:rsidR="0028681D" w:rsidRPr="002924DB" w:rsidTr="00355A4D">
        <w:trPr>
          <w:trHeight w:val="43"/>
        </w:trPr>
        <w:tc>
          <w:tcPr>
            <w:tcW w:w="2560" w:type="dxa"/>
            <w:tcBorders>
              <w:top w:val="nil"/>
              <w:left w:val="nil"/>
              <w:bottom w:val="nil"/>
              <w:right w:val="nil"/>
            </w:tcBorders>
            <w:shd w:val="clear" w:color="auto" w:fill="auto"/>
            <w:vAlign w:val="bottom"/>
            <w:hideMark/>
          </w:tcPr>
          <w:p w:rsidR="0028681D" w:rsidRPr="002924DB" w:rsidRDefault="0028681D" w:rsidP="00885B9F">
            <w:pPr>
              <w:spacing w:after="0" w:line="240" w:lineRule="auto"/>
              <w:rPr>
                <w:rFonts w:eastAsia="Times New Roman" w:cs="Times New Roman"/>
                <w:color w:val="000000"/>
                <w:sz w:val="16"/>
                <w:szCs w:val="16"/>
              </w:rPr>
            </w:pPr>
          </w:p>
        </w:tc>
        <w:tc>
          <w:tcPr>
            <w:tcW w:w="1053"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008"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296"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140"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584"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r>
      <w:tr w:rsidR="0028681D" w:rsidRPr="002924DB" w:rsidTr="00355A4D">
        <w:trPr>
          <w:trHeight w:val="43"/>
        </w:trPr>
        <w:tc>
          <w:tcPr>
            <w:tcW w:w="2560" w:type="dxa"/>
            <w:tcBorders>
              <w:top w:val="nil"/>
              <w:left w:val="nil"/>
              <w:bottom w:val="nil"/>
              <w:right w:val="nil"/>
            </w:tcBorders>
            <w:shd w:val="clear" w:color="auto" w:fill="auto"/>
            <w:vAlign w:val="bottom"/>
            <w:hideMark/>
          </w:tcPr>
          <w:p w:rsidR="0028681D" w:rsidRPr="002924DB" w:rsidRDefault="0028681D" w:rsidP="00885B9F">
            <w:pPr>
              <w:spacing w:after="0" w:line="240" w:lineRule="auto"/>
              <w:rPr>
                <w:rFonts w:eastAsia="Times New Roman" w:cs="Times New Roman"/>
                <w:color w:val="000000"/>
                <w:sz w:val="16"/>
                <w:szCs w:val="16"/>
              </w:rPr>
            </w:pPr>
            <w:r w:rsidRPr="002924DB">
              <w:rPr>
                <w:rFonts w:eastAsia="Times New Roman" w:cs="Times New Roman"/>
                <w:color w:val="000000"/>
                <w:sz w:val="16"/>
                <w:szCs w:val="16"/>
              </w:rPr>
              <w:t>Sex (fraction of male)</w:t>
            </w:r>
          </w:p>
        </w:tc>
        <w:tc>
          <w:tcPr>
            <w:tcW w:w="1053"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0.53</w:t>
            </w:r>
          </w:p>
        </w:tc>
        <w:tc>
          <w:tcPr>
            <w:tcW w:w="1008"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0.55</w:t>
            </w:r>
          </w:p>
        </w:tc>
        <w:tc>
          <w:tcPr>
            <w:tcW w:w="1296"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0.54</w:t>
            </w:r>
          </w:p>
        </w:tc>
        <w:tc>
          <w:tcPr>
            <w:tcW w:w="1140"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0.58</w:t>
            </w:r>
          </w:p>
        </w:tc>
        <w:tc>
          <w:tcPr>
            <w:tcW w:w="1584"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0.12</w:t>
            </w:r>
          </w:p>
        </w:tc>
      </w:tr>
      <w:tr w:rsidR="0028681D" w:rsidRPr="002924DB" w:rsidTr="00355A4D">
        <w:trPr>
          <w:trHeight w:val="43"/>
        </w:trPr>
        <w:tc>
          <w:tcPr>
            <w:tcW w:w="2560" w:type="dxa"/>
            <w:tcBorders>
              <w:top w:val="nil"/>
              <w:left w:val="nil"/>
              <w:bottom w:val="nil"/>
              <w:right w:val="nil"/>
            </w:tcBorders>
            <w:shd w:val="clear" w:color="auto" w:fill="auto"/>
            <w:vAlign w:val="bottom"/>
            <w:hideMark/>
          </w:tcPr>
          <w:p w:rsidR="0028681D" w:rsidRPr="002924DB" w:rsidRDefault="0028681D" w:rsidP="00885B9F">
            <w:pPr>
              <w:spacing w:after="0" w:line="240" w:lineRule="auto"/>
              <w:rPr>
                <w:rFonts w:eastAsia="Times New Roman" w:cs="Times New Roman"/>
                <w:color w:val="000000"/>
                <w:sz w:val="16"/>
                <w:szCs w:val="16"/>
              </w:rPr>
            </w:pPr>
            <w:r w:rsidRPr="002924DB">
              <w:rPr>
                <w:rFonts w:eastAsia="Times New Roman" w:cs="Times New Roman"/>
                <w:color w:val="000000"/>
                <w:sz w:val="16"/>
                <w:szCs w:val="16"/>
              </w:rPr>
              <w:t xml:space="preserve">     </w:t>
            </w:r>
          </w:p>
        </w:tc>
        <w:tc>
          <w:tcPr>
            <w:tcW w:w="1053"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008"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296"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140"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584"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r>
      <w:tr w:rsidR="0028681D" w:rsidRPr="002924DB" w:rsidTr="00355A4D">
        <w:trPr>
          <w:trHeight w:val="43"/>
        </w:trPr>
        <w:tc>
          <w:tcPr>
            <w:tcW w:w="2560" w:type="dxa"/>
            <w:tcBorders>
              <w:top w:val="nil"/>
              <w:left w:val="nil"/>
              <w:bottom w:val="nil"/>
              <w:right w:val="nil"/>
            </w:tcBorders>
            <w:shd w:val="clear" w:color="auto" w:fill="auto"/>
            <w:vAlign w:val="bottom"/>
            <w:hideMark/>
          </w:tcPr>
          <w:p w:rsidR="0028681D" w:rsidRPr="002924DB" w:rsidRDefault="0028681D" w:rsidP="00885B9F">
            <w:pPr>
              <w:spacing w:after="0" w:line="240" w:lineRule="auto"/>
              <w:rPr>
                <w:rFonts w:eastAsia="Times New Roman" w:cs="Times New Roman"/>
                <w:color w:val="000000"/>
                <w:sz w:val="16"/>
                <w:szCs w:val="16"/>
              </w:rPr>
            </w:pPr>
            <w:r w:rsidRPr="002924DB">
              <w:rPr>
                <w:rFonts w:eastAsia="Times New Roman" w:cs="Times New Roman"/>
                <w:color w:val="000000"/>
                <w:sz w:val="16"/>
                <w:szCs w:val="16"/>
              </w:rPr>
              <w:t xml:space="preserve">Age </w:t>
            </w:r>
          </w:p>
        </w:tc>
        <w:tc>
          <w:tcPr>
            <w:tcW w:w="1053"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54</w:t>
            </w:r>
          </w:p>
        </w:tc>
        <w:tc>
          <w:tcPr>
            <w:tcW w:w="1008"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53</w:t>
            </w:r>
          </w:p>
        </w:tc>
        <w:tc>
          <w:tcPr>
            <w:tcW w:w="1296"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0.46</w:t>
            </w:r>
          </w:p>
        </w:tc>
        <w:tc>
          <w:tcPr>
            <w:tcW w:w="1140"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53</w:t>
            </w:r>
          </w:p>
        </w:tc>
        <w:tc>
          <w:tcPr>
            <w:tcW w:w="1584"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0.35</w:t>
            </w:r>
          </w:p>
        </w:tc>
      </w:tr>
      <w:tr w:rsidR="0028681D" w:rsidRPr="002924DB" w:rsidTr="00355A4D">
        <w:trPr>
          <w:trHeight w:val="43"/>
        </w:trPr>
        <w:tc>
          <w:tcPr>
            <w:tcW w:w="2560" w:type="dxa"/>
            <w:tcBorders>
              <w:top w:val="nil"/>
              <w:left w:val="nil"/>
              <w:bottom w:val="nil"/>
              <w:right w:val="nil"/>
            </w:tcBorders>
            <w:shd w:val="clear" w:color="auto" w:fill="auto"/>
            <w:vAlign w:val="bottom"/>
            <w:hideMark/>
          </w:tcPr>
          <w:p w:rsidR="0028681D" w:rsidRPr="002924DB" w:rsidRDefault="0028681D" w:rsidP="00885B9F">
            <w:pPr>
              <w:spacing w:after="0" w:line="240" w:lineRule="auto"/>
              <w:rPr>
                <w:rFonts w:eastAsia="Times New Roman" w:cs="Times New Roman"/>
                <w:color w:val="000000"/>
                <w:sz w:val="16"/>
                <w:szCs w:val="16"/>
              </w:rPr>
            </w:pPr>
          </w:p>
        </w:tc>
        <w:tc>
          <w:tcPr>
            <w:tcW w:w="1053"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008"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296"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140"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584"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r>
      <w:tr w:rsidR="0028681D" w:rsidRPr="002924DB" w:rsidTr="00355A4D">
        <w:trPr>
          <w:trHeight w:val="43"/>
        </w:trPr>
        <w:tc>
          <w:tcPr>
            <w:tcW w:w="2560" w:type="dxa"/>
            <w:tcBorders>
              <w:top w:val="nil"/>
              <w:left w:val="nil"/>
              <w:bottom w:val="nil"/>
              <w:right w:val="nil"/>
            </w:tcBorders>
            <w:shd w:val="clear" w:color="auto" w:fill="auto"/>
            <w:vAlign w:val="bottom"/>
            <w:hideMark/>
          </w:tcPr>
          <w:p w:rsidR="0028681D" w:rsidRPr="002924DB" w:rsidRDefault="0028681D" w:rsidP="00885B9F">
            <w:pPr>
              <w:spacing w:after="0" w:line="240" w:lineRule="auto"/>
              <w:rPr>
                <w:rFonts w:eastAsia="Times New Roman" w:cs="Times New Roman"/>
                <w:color w:val="000000"/>
                <w:sz w:val="16"/>
                <w:szCs w:val="16"/>
              </w:rPr>
            </w:pPr>
            <w:r w:rsidRPr="002924DB">
              <w:rPr>
                <w:rFonts w:eastAsia="Times New Roman" w:cs="Times New Roman"/>
                <w:color w:val="000000"/>
                <w:sz w:val="16"/>
                <w:szCs w:val="16"/>
              </w:rPr>
              <w:t>Education (years)</w:t>
            </w:r>
          </w:p>
        </w:tc>
        <w:tc>
          <w:tcPr>
            <w:tcW w:w="1053"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3.9</w:t>
            </w:r>
          </w:p>
        </w:tc>
        <w:tc>
          <w:tcPr>
            <w:tcW w:w="1008"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4.9</w:t>
            </w:r>
          </w:p>
        </w:tc>
        <w:tc>
          <w:tcPr>
            <w:tcW w:w="1296" w:type="dxa"/>
            <w:tcBorders>
              <w:top w:val="nil"/>
              <w:left w:val="nil"/>
              <w:bottom w:val="nil"/>
              <w:right w:val="nil"/>
            </w:tcBorders>
            <w:shd w:val="clear" w:color="auto" w:fill="auto"/>
            <w:noWrap/>
            <w:vAlign w:val="bottom"/>
            <w:hideMark/>
          </w:tcPr>
          <w:p w:rsidR="0028681D" w:rsidRPr="00B2366E" w:rsidRDefault="0028681D" w:rsidP="00885B9F">
            <w:pPr>
              <w:spacing w:after="0" w:line="240" w:lineRule="auto"/>
              <w:jc w:val="center"/>
              <w:rPr>
                <w:rFonts w:eastAsia="Times New Roman" w:cs="Times New Roman"/>
                <w:sz w:val="16"/>
                <w:szCs w:val="16"/>
              </w:rPr>
            </w:pPr>
            <w:r w:rsidRPr="00B2366E">
              <w:rPr>
                <w:rFonts w:eastAsia="Times New Roman" w:cs="Times New Roman"/>
                <w:sz w:val="16"/>
                <w:szCs w:val="16"/>
              </w:rPr>
              <w:t>0.00</w:t>
            </w:r>
          </w:p>
        </w:tc>
        <w:tc>
          <w:tcPr>
            <w:tcW w:w="1140" w:type="dxa"/>
            <w:tcBorders>
              <w:top w:val="nil"/>
              <w:left w:val="nil"/>
              <w:bottom w:val="nil"/>
              <w:right w:val="nil"/>
            </w:tcBorders>
            <w:shd w:val="clear" w:color="auto" w:fill="auto"/>
            <w:noWrap/>
            <w:vAlign w:val="bottom"/>
            <w:hideMark/>
          </w:tcPr>
          <w:p w:rsidR="0028681D" w:rsidRPr="00B2366E" w:rsidRDefault="0028681D" w:rsidP="00885B9F">
            <w:pPr>
              <w:spacing w:after="0" w:line="240" w:lineRule="auto"/>
              <w:jc w:val="center"/>
              <w:rPr>
                <w:rFonts w:eastAsia="Times New Roman" w:cs="Times New Roman"/>
                <w:sz w:val="16"/>
                <w:szCs w:val="16"/>
              </w:rPr>
            </w:pPr>
            <w:r w:rsidRPr="00B2366E">
              <w:rPr>
                <w:rFonts w:eastAsia="Times New Roman" w:cs="Times New Roman"/>
                <w:sz w:val="16"/>
                <w:szCs w:val="16"/>
              </w:rPr>
              <w:t>4.4</w:t>
            </w:r>
          </w:p>
        </w:tc>
        <w:tc>
          <w:tcPr>
            <w:tcW w:w="1584" w:type="dxa"/>
            <w:tcBorders>
              <w:top w:val="nil"/>
              <w:left w:val="nil"/>
              <w:bottom w:val="nil"/>
              <w:right w:val="nil"/>
            </w:tcBorders>
            <w:shd w:val="clear" w:color="auto" w:fill="auto"/>
            <w:noWrap/>
            <w:vAlign w:val="bottom"/>
            <w:hideMark/>
          </w:tcPr>
          <w:p w:rsidR="0028681D" w:rsidRPr="00B2366E" w:rsidRDefault="0028681D" w:rsidP="00885B9F">
            <w:pPr>
              <w:spacing w:after="0" w:line="240" w:lineRule="auto"/>
              <w:jc w:val="center"/>
              <w:rPr>
                <w:rFonts w:eastAsia="Times New Roman" w:cs="Times New Roman"/>
                <w:sz w:val="16"/>
                <w:szCs w:val="16"/>
              </w:rPr>
            </w:pPr>
            <w:r w:rsidRPr="00B2366E">
              <w:rPr>
                <w:rFonts w:eastAsia="Times New Roman" w:cs="Times New Roman"/>
                <w:sz w:val="16"/>
                <w:szCs w:val="16"/>
              </w:rPr>
              <w:t>0.05</w:t>
            </w:r>
          </w:p>
        </w:tc>
      </w:tr>
      <w:tr w:rsidR="0028681D" w:rsidRPr="002924DB" w:rsidTr="00355A4D">
        <w:trPr>
          <w:trHeight w:val="43"/>
        </w:trPr>
        <w:tc>
          <w:tcPr>
            <w:tcW w:w="2560" w:type="dxa"/>
            <w:tcBorders>
              <w:top w:val="nil"/>
              <w:left w:val="nil"/>
              <w:bottom w:val="nil"/>
              <w:right w:val="nil"/>
            </w:tcBorders>
            <w:shd w:val="clear" w:color="auto" w:fill="auto"/>
            <w:vAlign w:val="bottom"/>
            <w:hideMark/>
          </w:tcPr>
          <w:p w:rsidR="0028681D" w:rsidRPr="002924DB" w:rsidRDefault="0028681D" w:rsidP="00885B9F">
            <w:pPr>
              <w:spacing w:after="0" w:line="240" w:lineRule="auto"/>
              <w:rPr>
                <w:rFonts w:eastAsia="Times New Roman" w:cs="Times New Roman"/>
                <w:color w:val="000000"/>
                <w:sz w:val="16"/>
                <w:szCs w:val="16"/>
              </w:rPr>
            </w:pPr>
          </w:p>
        </w:tc>
        <w:tc>
          <w:tcPr>
            <w:tcW w:w="1053"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008"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296" w:type="dxa"/>
            <w:tcBorders>
              <w:top w:val="nil"/>
              <w:left w:val="nil"/>
              <w:bottom w:val="nil"/>
              <w:right w:val="nil"/>
            </w:tcBorders>
            <w:shd w:val="clear" w:color="auto" w:fill="auto"/>
            <w:noWrap/>
            <w:vAlign w:val="bottom"/>
            <w:hideMark/>
          </w:tcPr>
          <w:p w:rsidR="0028681D" w:rsidRPr="00B2366E" w:rsidRDefault="0028681D" w:rsidP="00885B9F">
            <w:pPr>
              <w:spacing w:after="0" w:line="240" w:lineRule="auto"/>
              <w:jc w:val="center"/>
              <w:rPr>
                <w:rFonts w:eastAsia="Times New Roman" w:cs="Times New Roman"/>
                <w:sz w:val="16"/>
                <w:szCs w:val="16"/>
              </w:rPr>
            </w:pPr>
          </w:p>
        </w:tc>
        <w:tc>
          <w:tcPr>
            <w:tcW w:w="1140" w:type="dxa"/>
            <w:tcBorders>
              <w:top w:val="nil"/>
              <w:left w:val="nil"/>
              <w:bottom w:val="nil"/>
              <w:right w:val="nil"/>
            </w:tcBorders>
            <w:shd w:val="clear" w:color="auto" w:fill="auto"/>
            <w:noWrap/>
            <w:vAlign w:val="bottom"/>
            <w:hideMark/>
          </w:tcPr>
          <w:p w:rsidR="0028681D" w:rsidRPr="00B2366E" w:rsidRDefault="0028681D" w:rsidP="00885B9F">
            <w:pPr>
              <w:spacing w:after="0" w:line="240" w:lineRule="auto"/>
              <w:jc w:val="center"/>
              <w:rPr>
                <w:rFonts w:eastAsia="Times New Roman" w:cs="Times New Roman"/>
                <w:sz w:val="16"/>
                <w:szCs w:val="16"/>
              </w:rPr>
            </w:pPr>
          </w:p>
        </w:tc>
        <w:tc>
          <w:tcPr>
            <w:tcW w:w="1584" w:type="dxa"/>
            <w:tcBorders>
              <w:top w:val="nil"/>
              <w:left w:val="nil"/>
              <w:bottom w:val="nil"/>
              <w:right w:val="nil"/>
            </w:tcBorders>
            <w:shd w:val="clear" w:color="auto" w:fill="auto"/>
            <w:noWrap/>
            <w:vAlign w:val="bottom"/>
            <w:hideMark/>
          </w:tcPr>
          <w:p w:rsidR="0028681D" w:rsidRPr="00B2366E" w:rsidRDefault="0028681D" w:rsidP="00885B9F">
            <w:pPr>
              <w:spacing w:after="0" w:line="240" w:lineRule="auto"/>
              <w:jc w:val="center"/>
              <w:rPr>
                <w:rFonts w:eastAsia="Times New Roman" w:cs="Times New Roman"/>
                <w:sz w:val="16"/>
                <w:szCs w:val="16"/>
              </w:rPr>
            </w:pPr>
          </w:p>
        </w:tc>
      </w:tr>
      <w:tr w:rsidR="0028681D" w:rsidRPr="002924DB" w:rsidTr="00355A4D">
        <w:trPr>
          <w:trHeight w:val="43"/>
        </w:trPr>
        <w:tc>
          <w:tcPr>
            <w:tcW w:w="2560" w:type="dxa"/>
            <w:tcBorders>
              <w:top w:val="nil"/>
              <w:left w:val="nil"/>
              <w:bottom w:val="nil"/>
              <w:right w:val="nil"/>
            </w:tcBorders>
            <w:shd w:val="clear" w:color="auto" w:fill="auto"/>
            <w:vAlign w:val="bottom"/>
            <w:hideMark/>
          </w:tcPr>
          <w:p w:rsidR="0028681D" w:rsidRPr="002924DB" w:rsidRDefault="0028681D" w:rsidP="00885B9F">
            <w:pPr>
              <w:spacing w:after="0" w:line="240" w:lineRule="auto"/>
              <w:rPr>
                <w:rFonts w:eastAsia="Times New Roman" w:cs="Times New Roman"/>
                <w:color w:val="000000"/>
                <w:sz w:val="16"/>
                <w:szCs w:val="16"/>
              </w:rPr>
            </w:pPr>
            <w:r w:rsidRPr="002924DB">
              <w:rPr>
                <w:rFonts w:eastAsia="Times New Roman" w:cs="Times New Roman"/>
                <w:color w:val="000000"/>
                <w:sz w:val="16"/>
                <w:szCs w:val="16"/>
              </w:rPr>
              <w:t>Experience of rice farming for the primary labor (years)</w:t>
            </w:r>
          </w:p>
        </w:tc>
        <w:tc>
          <w:tcPr>
            <w:tcW w:w="1053"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31.5</w:t>
            </w:r>
          </w:p>
        </w:tc>
        <w:tc>
          <w:tcPr>
            <w:tcW w:w="1008"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31.2</w:t>
            </w:r>
          </w:p>
        </w:tc>
        <w:tc>
          <w:tcPr>
            <w:tcW w:w="1296" w:type="dxa"/>
            <w:tcBorders>
              <w:top w:val="nil"/>
              <w:left w:val="nil"/>
              <w:bottom w:val="nil"/>
              <w:right w:val="nil"/>
            </w:tcBorders>
            <w:shd w:val="clear" w:color="auto" w:fill="auto"/>
            <w:noWrap/>
            <w:vAlign w:val="bottom"/>
            <w:hideMark/>
          </w:tcPr>
          <w:p w:rsidR="0028681D" w:rsidRPr="00B2366E" w:rsidRDefault="0028681D" w:rsidP="00885B9F">
            <w:pPr>
              <w:spacing w:after="0" w:line="240" w:lineRule="auto"/>
              <w:jc w:val="center"/>
              <w:rPr>
                <w:rFonts w:eastAsia="Times New Roman" w:cs="Times New Roman"/>
                <w:sz w:val="16"/>
                <w:szCs w:val="16"/>
              </w:rPr>
            </w:pPr>
            <w:r w:rsidRPr="00B2366E">
              <w:rPr>
                <w:rFonts w:eastAsia="Times New Roman" w:cs="Times New Roman"/>
                <w:sz w:val="16"/>
                <w:szCs w:val="16"/>
              </w:rPr>
              <w:t>0.75</w:t>
            </w:r>
          </w:p>
        </w:tc>
        <w:tc>
          <w:tcPr>
            <w:tcW w:w="1140" w:type="dxa"/>
            <w:tcBorders>
              <w:top w:val="nil"/>
              <w:left w:val="nil"/>
              <w:bottom w:val="nil"/>
              <w:right w:val="nil"/>
            </w:tcBorders>
            <w:shd w:val="clear" w:color="auto" w:fill="auto"/>
            <w:noWrap/>
            <w:vAlign w:val="bottom"/>
            <w:hideMark/>
          </w:tcPr>
          <w:p w:rsidR="0028681D" w:rsidRPr="00B2366E" w:rsidRDefault="0028681D" w:rsidP="00885B9F">
            <w:pPr>
              <w:spacing w:after="0" w:line="240" w:lineRule="auto"/>
              <w:jc w:val="center"/>
              <w:rPr>
                <w:rFonts w:eastAsia="Times New Roman" w:cs="Times New Roman"/>
                <w:sz w:val="16"/>
                <w:szCs w:val="16"/>
              </w:rPr>
            </w:pPr>
            <w:r w:rsidRPr="00B2366E">
              <w:rPr>
                <w:rFonts w:eastAsia="Times New Roman" w:cs="Times New Roman"/>
                <w:sz w:val="16"/>
                <w:szCs w:val="16"/>
              </w:rPr>
              <w:t>30.6</w:t>
            </w:r>
          </w:p>
        </w:tc>
        <w:tc>
          <w:tcPr>
            <w:tcW w:w="1584" w:type="dxa"/>
            <w:tcBorders>
              <w:top w:val="nil"/>
              <w:left w:val="nil"/>
              <w:bottom w:val="nil"/>
              <w:right w:val="nil"/>
            </w:tcBorders>
            <w:shd w:val="clear" w:color="auto" w:fill="auto"/>
            <w:noWrap/>
            <w:vAlign w:val="bottom"/>
            <w:hideMark/>
          </w:tcPr>
          <w:p w:rsidR="0028681D" w:rsidRPr="00B2366E" w:rsidRDefault="0028681D" w:rsidP="00885B9F">
            <w:pPr>
              <w:spacing w:after="0" w:line="240" w:lineRule="auto"/>
              <w:jc w:val="center"/>
              <w:rPr>
                <w:rFonts w:eastAsia="Times New Roman" w:cs="Times New Roman"/>
                <w:sz w:val="16"/>
                <w:szCs w:val="16"/>
              </w:rPr>
            </w:pPr>
            <w:r w:rsidRPr="00B2366E">
              <w:rPr>
                <w:rFonts w:eastAsia="Times New Roman" w:cs="Times New Roman"/>
                <w:sz w:val="16"/>
                <w:szCs w:val="16"/>
              </w:rPr>
              <w:t>0.29</w:t>
            </w:r>
          </w:p>
        </w:tc>
      </w:tr>
      <w:tr w:rsidR="0028681D" w:rsidRPr="002924DB" w:rsidTr="00355A4D">
        <w:trPr>
          <w:trHeight w:val="43"/>
        </w:trPr>
        <w:tc>
          <w:tcPr>
            <w:tcW w:w="2560" w:type="dxa"/>
            <w:tcBorders>
              <w:top w:val="nil"/>
              <w:left w:val="nil"/>
              <w:bottom w:val="nil"/>
              <w:right w:val="nil"/>
            </w:tcBorders>
            <w:shd w:val="clear" w:color="auto" w:fill="auto"/>
            <w:vAlign w:val="bottom"/>
            <w:hideMark/>
          </w:tcPr>
          <w:p w:rsidR="0028681D" w:rsidRPr="002924DB" w:rsidRDefault="0028681D" w:rsidP="00885B9F">
            <w:pPr>
              <w:spacing w:after="0" w:line="240" w:lineRule="auto"/>
              <w:rPr>
                <w:rFonts w:eastAsia="Times New Roman" w:cs="Times New Roman"/>
                <w:color w:val="000000"/>
                <w:sz w:val="16"/>
                <w:szCs w:val="16"/>
              </w:rPr>
            </w:pPr>
          </w:p>
        </w:tc>
        <w:tc>
          <w:tcPr>
            <w:tcW w:w="1053"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008"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296" w:type="dxa"/>
            <w:tcBorders>
              <w:top w:val="nil"/>
              <w:left w:val="nil"/>
              <w:bottom w:val="nil"/>
              <w:right w:val="nil"/>
            </w:tcBorders>
            <w:shd w:val="clear" w:color="auto" w:fill="auto"/>
            <w:noWrap/>
            <w:vAlign w:val="bottom"/>
            <w:hideMark/>
          </w:tcPr>
          <w:p w:rsidR="0028681D" w:rsidRPr="00B2366E" w:rsidRDefault="0028681D" w:rsidP="00885B9F">
            <w:pPr>
              <w:spacing w:after="0" w:line="240" w:lineRule="auto"/>
              <w:jc w:val="center"/>
              <w:rPr>
                <w:rFonts w:eastAsia="Times New Roman" w:cs="Times New Roman"/>
                <w:sz w:val="16"/>
                <w:szCs w:val="16"/>
              </w:rPr>
            </w:pPr>
          </w:p>
        </w:tc>
        <w:tc>
          <w:tcPr>
            <w:tcW w:w="1140" w:type="dxa"/>
            <w:tcBorders>
              <w:top w:val="nil"/>
              <w:left w:val="nil"/>
              <w:bottom w:val="nil"/>
              <w:right w:val="nil"/>
            </w:tcBorders>
            <w:shd w:val="clear" w:color="auto" w:fill="auto"/>
            <w:noWrap/>
            <w:vAlign w:val="bottom"/>
            <w:hideMark/>
          </w:tcPr>
          <w:p w:rsidR="0028681D" w:rsidRPr="00B2366E" w:rsidRDefault="0028681D" w:rsidP="00885B9F">
            <w:pPr>
              <w:spacing w:after="0" w:line="240" w:lineRule="auto"/>
              <w:jc w:val="center"/>
              <w:rPr>
                <w:rFonts w:eastAsia="Times New Roman" w:cs="Times New Roman"/>
                <w:sz w:val="16"/>
                <w:szCs w:val="16"/>
              </w:rPr>
            </w:pPr>
          </w:p>
        </w:tc>
        <w:tc>
          <w:tcPr>
            <w:tcW w:w="1584" w:type="dxa"/>
            <w:tcBorders>
              <w:top w:val="nil"/>
              <w:left w:val="nil"/>
              <w:bottom w:val="nil"/>
              <w:right w:val="nil"/>
            </w:tcBorders>
            <w:shd w:val="clear" w:color="auto" w:fill="auto"/>
            <w:noWrap/>
            <w:vAlign w:val="bottom"/>
            <w:hideMark/>
          </w:tcPr>
          <w:p w:rsidR="0028681D" w:rsidRPr="00B2366E" w:rsidRDefault="0028681D" w:rsidP="00885B9F">
            <w:pPr>
              <w:spacing w:after="0" w:line="240" w:lineRule="auto"/>
              <w:jc w:val="center"/>
              <w:rPr>
                <w:rFonts w:eastAsia="Times New Roman" w:cs="Times New Roman"/>
                <w:sz w:val="16"/>
                <w:szCs w:val="16"/>
              </w:rPr>
            </w:pPr>
          </w:p>
        </w:tc>
      </w:tr>
      <w:tr w:rsidR="0028681D" w:rsidRPr="002924DB" w:rsidTr="00355A4D">
        <w:trPr>
          <w:trHeight w:val="43"/>
        </w:trPr>
        <w:tc>
          <w:tcPr>
            <w:tcW w:w="2560" w:type="dxa"/>
            <w:tcBorders>
              <w:top w:val="nil"/>
              <w:left w:val="nil"/>
              <w:bottom w:val="nil"/>
              <w:right w:val="nil"/>
            </w:tcBorders>
            <w:shd w:val="clear" w:color="auto" w:fill="auto"/>
            <w:vAlign w:val="bottom"/>
            <w:hideMark/>
          </w:tcPr>
          <w:p w:rsidR="0028681D" w:rsidRPr="002924DB" w:rsidRDefault="0028681D" w:rsidP="00885B9F">
            <w:pPr>
              <w:spacing w:after="0" w:line="240" w:lineRule="auto"/>
              <w:rPr>
                <w:rFonts w:eastAsia="Times New Roman" w:cs="Times New Roman"/>
                <w:color w:val="000000"/>
                <w:sz w:val="16"/>
                <w:szCs w:val="16"/>
              </w:rPr>
            </w:pPr>
            <w:r w:rsidRPr="002924DB">
              <w:rPr>
                <w:rFonts w:eastAsia="Times New Roman" w:cs="Times New Roman"/>
                <w:color w:val="000000"/>
                <w:sz w:val="16"/>
                <w:szCs w:val="16"/>
              </w:rPr>
              <w:t xml:space="preserve">Fraction of farmers received advice from extension people in the rice production in 2011 </w:t>
            </w:r>
          </w:p>
        </w:tc>
        <w:tc>
          <w:tcPr>
            <w:tcW w:w="1053"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0.27</w:t>
            </w:r>
          </w:p>
        </w:tc>
        <w:tc>
          <w:tcPr>
            <w:tcW w:w="1008"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0.23</w:t>
            </w:r>
          </w:p>
        </w:tc>
        <w:tc>
          <w:tcPr>
            <w:tcW w:w="1296" w:type="dxa"/>
            <w:tcBorders>
              <w:top w:val="nil"/>
              <w:left w:val="nil"/>
              <w:bottom w:val="nil"/>
              <w:right w:val="nil"/>
            </w:tcBorders>
            <w:shd w:val="clear" w:color="auto" w:fill="auto"/>
            <w:noWrap/>
            <w:vAlign w:val="bottom"/>
            <w:hideMark/>
          </w:tcPr>
          <w:p w:rsidR="0028681D" w:rsidRPr="00B2366E" w:rsidRDefault="0028681D" w:rsidP="00885B9F">
            <w:pPr>
              <w:spacing w:after="0" w:line="240" w:lineRule="auto"/>
              <w:jc w:val="center"/>
              <w:rPr>
                <w:rFonts w:eastAsia="Times New Roman" w:cs="Times New Roman"/>
                <w:sz w:val="16"/>
                <w:szCs w:val="16"/>
              </w:rPr>
            </w:pPr>
            <w:r w:rsidRPr="00B2366E">
              <w:rPr>
                <w:rFonts w:eastAsia="Times New Roman" w:cs="Times New Roman"/>
                <w:sz w:val="16"/>
                <w:szCs w:val="16"/>
              </w:rPr>
              <w:t>0.29</w:t>
            </w:r>
          </w:p>
        </w:tc>
        <w:tc>
          <w:tcPr>
            <w:tcW w:w="1140" w:type="dxa"/>
            <w:tcBorders>
              <w:top w:val="nil"/>
              <w:left w:val="nil"/>
              <w:bottom w:val="nil"/>
              <w:right w:val="nil"/>
            </w:tcBorders>
            <w:shd w:val="clear" w:color="auto" w:fill="auto"/>
            <w:noWrap/>
            <w:vAlign w:val="bottom"/>
            <w:hideMark/>
          </w:tcPr>
          <w:p w:rsidR="0028681D" w:rsidRPr="00B2366E" w:rsidRDefault="0028681D" w:rsidP="00885B9F">
            <w:pPr>
              <w:spacing w:after="0" w:line="240" w:lineRule="auto"/>
              <w:jc w:val="center"/>
              <w:rPr>
                <w:rFonts w:eastAsia="Times New Roman" w:cs="Times New Roman"/>
                <w:sz w:val="16"/>
                <w:szCs w:val="16"/>
              </w:rPr>
            </w:pPr>
            <w:r w:rsidRPr="00B2366E">
              <w:rPr>
                <w:rFonts w:eastAsia="Times New Roman" w:cs="Times New Roman"/>
                <w:sz w:val="16"/>
                <w:szCs w:val="16"/>
              </w:rPr>
              <w:t>0.23</w:t>
            </w:r>
          </w:p>
        </w:tc>
        <w:tc>
          <w:tcPr>
            <w:tcW w:w="1584" w:type="dxa"/>
            <w:tcBorders>
              <w:top w:val="nil"/>
              <w:left w:val="nil"/>
              <w:bottom w:val="nil"/>
              <w:right w:val="nil"/>
            </w:tcBorders>
            <w:shd w:val="clear" w:color="auto" w:fill="auto"/>
            <w:noWrap/>
            <w:vAlign w:val="bottom"/>
            <w:hideMark/>
          </w:tcPr>
          <w:p w:rsidR="0028681D" w:rsidRPr="00B2366E" w:rsidRDefault="0028681D" w:rsidP="00885B9F">
            <w:pPr>
              <w:spacing w:after="0" w:line="240" w:lineRule="auto"/>
              <w:jc w:val="center"/>
              <w:rPr>
                <w:rFonts w:eastAsia="Times New Roman" w:cs="Times New Roman"/>
                <w:sz w:val="16"/>
                <w:szCs w:val="16"/>
              </w:rPr>
            </w:pPr>
            <w:r w:rsidRPr="00B2366E">
              <w:rPr>
                <w:rFonts w:eastAsia="Times New Roman" w:cs="Times New Roman"/>
                <w:sz w:val="16"/>
                <w:szCs w:val="16"/>
              </w:rPr>
              <w:t>0.13</w:t>
            </w:r>
          </w:p>
        </w:tc>
      </w:tr>
      <w:tr w:rsidR="0028681D" w:rsidRPr="002924DB" w:rsidTr="00355A4D">
        <w:trPr>
          <w:trHeight w:val="43"/>
        </w:trPr>
        <w:tc>
          <w:tcPr>
            <w:tcW w:w="2560" w:type="dxa"/>
            <w:tcBorders>
              <w:top w:val="nil"/>
              <w:left w:val="nil"/>
              <w:bottom w:val="nil"/>
              <w:right w:val="nil"/>
            </w:tcBorders>
            <w:shd w:val="clear" w:color="auto" w:fill="auto"/>
            <w:vAlign w:val="bottom"/>
            <w:hideMark/>
          </w:tcPr>
          <w:p w:rsidR="0028681D" w:rsidRPr="002924DB" w:rsidRDefault="0028681D" w:rsidP="00885B9F">
            <w:pPr>
              <w:spacing w:after="0" w:line="240" w:lineRule="auto"/>
              <w:rPr>
                <w:rFonts w:eastAsia="Times New Roman" w:cs="Times New Roman"/>
                <w:color w:val="000000"/>
                <w:sz w:val="16"/>
                <w:szCs w:val="16"/>
              </w:rPr>
            </w:pPr>
          </w:p>
        </w:tc>
        <w:tc>
          <w:tcPr>
            <w:tcW w:w="1053"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008"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296" w:type="dxa"/>
            <w:tcBorders>
              <w:top w:val="nil"/>
              <w:left w:val="nil"/>
              <w:bottom w:val="nil"/>
              <w:right w:val="nil"/>
            </w:tcBorders>
            <w:shd w:val="clear" w:color="auto" w:fill="auto"/>
            <w:noWrap/>
            <w:vAlign w:val="bottom"/>
            <w:hideMark/>
          </w:tcPr>
          <w:p w:rsidR="0028681D" w:rsidRPr="00B2366E" w:rsidRDefault="0028681D" w:rsidP="00885B9F">
            <w:pPr>
              <w:spacing w:after="0" w:line="240" w:lineRule="auto"/>
              <w:jc w:val="center"/>
              <w:rPr>
                <w:rFonts w:eastAsia="Times New Roman" w:cs="Times New Roman"/>
                <w:sz w:val="16"/>
                <w:szCs w:val="16"/>
              </w:rPr>
            </w:pPr>
          </w:p>
        </w:tc>
        <w:tc>
          <w:tcPr>
            <w:tcW w:w="1140" w:type="dxa"/>
            <w:tcBorders>
              <w:top w:val="nil"/>
              <w:left w:val="nil"/>
              <w:bottom w:val="nil"/>
              <w:right w:val="nil"/>
            </w:tcBorders>
            <w:shd w:val="clear" w:color="auto" w:fill="auto"/>
            <w:noWrap/>
            <w:vAlign w:val="bottom"/>
            <w:hideMark/>
          </w:tcPr>
          <w:p w:rsidR="0028681D" w:rsidRPr="00B2366E" w:rsidRDefault="0028681D" w:rsidP="00885B9F">
            <w:pPr>
              <w:spacing w:after="0" w:line="240" w:lineRule="auto"/>
              <w:jc w:val="center"/>
              <w:rPr>
                <w:rFonts w:eastAsia="Times New Roman" w:cs="Times New Roman"/>
                <w:sz w:val="16"/>
                <w:szCs w:val="16"/>
              </w:rPr>
            </w:pPr>
          </w:p>
        </w:tc>
        <w:tc>
          <w:tcPr>
            <w:tcW w:w="1584" w:type="dxa"/>
            <w:tcBorders>
              <w:top w:val="nil"/>
              <w:left w:val="nil"/>
              <w:bottom w:val="nil"/>
              <w:right w:val="nil"/>
            </w:tcBorders>
            <w:shd w:val="clear" w:color="auto" w:fill="auto"/>
            <w:noWrap/>
            <w:vAlign w:val="bottom"/>
            <w:hideMark/>
          </w:tcPr>
          <w:p w:rsidR="0028681D" w:rsidRPr="00B2366E" w:rsidRDefault="0028681D" w:rsidP="00885B9F">
            <w:pPr>
              <w:spacing w:after="0" w:line="240" w:lineRule="auto"/>
              <w:jc w:val="center"/>
              <w:rPr>
                <w:rFonts w:eastAsia="Times New Roman" w:cs="Times New Roman"/>
                <w:sz w:val="16"/>
                <w:szCs w:val="16"/>
              </w:rPr>
            </w:pPr>
          </w:p>
        </w:tc>
      </w:tr>
      <w:tr w:rsidR="0028681D" w:rsidRPr="002924DB" w:rsidTr="00355A4D">
        <w:trPr>
          <w:trHeight w:val="43"/>
        </w:trPr>
        <w:tc>
          <w:tcPr>
            <w:tcW w:w="2560" w:type="dxa"/>
            <w:tcBorders>
              <w:top w:val="nil"/>
              <w:left w:val="nil"/>
              <w:bottom w:val="nil"/>
              <w:right w:val="nil"/>
            </w:tcBorders>
            <w:shd w:val="clear" w:color="auto" w:fill="auto"/>
            <w:vAlign w:val="bottom"/>
            <w:hideMark/>
          </w:tcPr>
          <w:p w:rsidR="0028681D" w:rsidRPr="002924DB" w:rsidRDefault="0028681D" w:rsidP="00885B9F">
            <w:pPr>
              <w:spacing w:after="0" w:line="240" w:lineRule="auto"/>
              <w:rPr>
                <w:rFonts w:eastAsia="Times New Roman" w:cs="Times New Roman"/>
                <w:color w:val="000000"/>
                <w:sz w:val="16"/>
                <w:szCs w:val="16"/>
              </w:rPr>
            </w:pPr>
            <w:r w:rsidRPr="002924DB">
              <w:rPr>
                <w:rFonts w:eastAsia="Times New Roman" w:cs="Times New Roman"/>
                <w:color w:val="000000"/>
                <w:sz w:val="16"/>
                <w:szCs w:val="16"/>
              </w:rPr>
              <w:t>Fraction of farmers received advice from agro-chemical sellers in rice production in 2011</w:t>
            </w:r>
          </w:p>
        </w:tc>
        <w:tc>
          <w:tcPr>
            <w:tcW w:w="1053"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0.73</w:t>
            </w:r>
          </w:p>
        </w:tc>
        <w:tc>
          <w:tcPr>
            <w:tcW w:w="1008"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0.76</w:t>
            </w:r>
          </w:p>
        </w:tc>
        <w:tc>
          <w:tcPr>
            <w:tcW w:w="1296" w:type="dxa"/>
            <w:tcBorders>
              <w:top w:val="nil"/>
              <w:left w:val="nil"/>
              <w:bottom w:val="nil"/>
              <w:right w:val="nil"/>
            </w:tcBorders>
            <w:shd w:val="clear" w:color="auto" w:fill="auto"/>
            <w:noWrap/>
            <w:vAlign w:val="bottom"/>
            <w:hideMark/>
          </w:tcPr>
          <w:p w:rsidR="0028681D" w:rsidRPr="00B2366E" w:rsidRDefault="0028681D" w:rsidP="00885B9F">
            <w:pPr>
              <w:spacing w:after="0" w:line="240" w:lineRule="auto"/>
              <w:jc w:val="center"/>
              <w:rPr>
                <w:rFonts w:eastAsia="Times New Roman" w:cs="Times New Roman"/>
                <w:sz w:val="16"/>
                <w:szCs w:val="16"/>
              </w:rPr>
            </w:pPr>
            <w:r w:rsidRPr="00B2366E">
              <w:rPr>
                <w:rFonts w:eastAsia="Times New Roman" w:cs="Times New Roman"/>
                <w:sz w:val="16"/>
                <w:szCs w:val="16"/>
              </w:rPr>
              <w:t>0.35</w:t>
            </w:r>
          </w:p>
        </w:tc>
        <w:tc>
          <w:tcPr>
            <w:tcW w:w="1140" w:type="dxa"/>
            <w:tcBorders>
              <w:top w:val="nil"/>
              <w:left w:val="nil"/>
              <w:bottom w:val="nil"/>
              <w:right w:val="nil"/>
            </w:tcBorders>
            <w:shd w:val="clear" w:color="auto" w:fill="auto"/>
            <w:noWrap/>
            <w:vAlign w:val="bottom"/>
            <w:hideMark/>
          </w:tcPr>
          <w:p w:rsidR="0028681D" w:rsidRPr="00B2366E" w:rsidRDefault="0028681D" w:rsidP="00885B9F">
            <w:pPr>
              <w:spacing w:after="0" w:line="240" w:lineRule="auto"/>
              <w:jc w:val="center"/>
              <w:rPr>
                <w:rFonts w:eastAsia="Times New Roman" w:cs="Times New Roman"/>
                <w:sz w:val="16"/>
                <w:szCs w:val="16"/>
              </w:rPr>
            </w:pPr>
            <w:r w:rsidRPr="00B2366E">
              <w:rPr>
                <w:rFonts w:eastAsia="Times New Roman" w:cs="Times New Roman"/>
                <w:sz w:val="16"/>
                <w:szCs w:val="16"/>
              </w:rPr>
              <w:t>0.75</w:t>
            </w:r>
          </w:p>
        </w:tc>
        <w:tc>
          <w:tcPr>
            <w:tcW w:w="1584" w:type="dxa"/>
            <w:tcBorders>
              <w:top w:val="nil"/>
              <w:left w:val="nil"/>
              <w:bottom w:val="nil"/>
              <w:right w:val="nil"/>
            </w:tcBorders>
            <w:shd w:val="clear" w:color="auto" w:fill="auto"/>
            <w:noWrap/>
            <w:vAlign w:val="bottom"/>
            <w:hideMark/>
          </w:tcPr>
          <w:p w:rsidR="0028681D" w:rsidRPr="00B2366E" w:rsidRDefault="0028681D" w:rsidP="00885B9F">
            <w:pPr>
              <w:spacing w:after="0" w:line="240" w:lineRule="auto"/>
              <w:jc w:val="center"/>
              <w:rPr>
                <w:rFonts w:eastAsia="Times New Roman" w:cs="Times New Roman"/>
                <w:sz w:val="16"/>
                <w:szCs w:val="16"/>
              </w:rPr>
            </w:pPr>
            <w:r w:rsidRPr="00B2366E">
              <w:rPr>
                <w:rFonts w:eastAsia="Times New Roman" w:cs="Times New Roman"/>
                <w:sz w:val="16"/>
                <w:szCs w:val="16"/>
              </w:rPr>
              <w:t>0.48</w:t>
            </w:r>
          </w:p>
        </w:tc>
      </w:tr>
      <w:tr w:rsidR="0028681D" w:rsidRPr="002924DB" w:rsidTr="00355A4D">
        <w:trPr>
          <w:trHeight w:val="43"/>
        </w:trPr>
        <w:tc>
          <w:tcPr>
            <w:tcW w:w="2560" w:type="dxa"/>
            <w:tcBorders>
              <w:top w:val="nil"/>
              <w:left w:val="nil"/>
              <w:bottom w:val="nil"/>
              <w:right w:val="nil"/>
            </w:tcBorders>
            <w:shd w:val="clear" w:color="auto" w:fill="auto"/>
            <w:vAlign w:val="bottom"/>
            <w:hideMark/>
          </w:tcPr>
          <w:p w:rsidR="0028681D" w:rsidRPr="002924DB" w:rsidRDefault="0028681D" w:rsidP="00885B9F">
            <w:pPr>
              <w:spacing w:after="0" w:line="240" w:lineRule="auto"/>
              <w:rPr>
                <w:rFonts w:eastAsia="Times New Roman" w:cs="Times New Roman"/>
                <w:color w:val="000000"/>
                <w:sz w:val="16"/>
                <w:szCs w:val="16"/>
              </w:rPr>
            </w:pPr>
          </w:p>
        </w:tc>
        <w:tc>
          <w:tcPr>
            <w:tcW w:w="1053"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008"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296" w:type="dxa"/>
            <w:tcBorders>
              <w:top w:val="nil"/>
              <w:left w:val="nil"/>
              <w:bottom w:val="nil"/>
              <w:right w:val="nil"/>
            </w:tcBorders>
            <w:shd w:val="clear" w:color="auto" w:fill="auto"/>
            <w:noWrap/>
            <w:vAlign w:val="bottom"/>
            <w:hideMark/>
          </w:tcPr>
          <w:p w:rsidR="0028681D" w:rsidRPr="00B2366E" w:rsidRDefault="0028681D" w:rsidP="00885B9F">
            <w:pPr>
              <w:spacing w:after="0" w:line="240" w:lineRule="auto"/>
              <w:jc w:val="center"/>
              <w:rPr>
                <w:rFonts w:eastAsia="Times New Roman" w:cs="Times New Roman"/>
                <w:sz w:val="16"/>
                <w:szCs w:val="16"/>
              </w:rPr>
            </w:pPr>
          </w:p>
        </w:tc>
        <w:tc>
          <w:tcPr>
            <w:tcW w:w="1140" w:type="dxa"/>
            <w:tcBorders>
              <w:top w:val="nil"/>
              <w:left w:val="nil"/>
              <w:bottom w:val="nil"/>
              <w:right w:val="nil"/>
            </w:tcBorders>
            <w:shd w:val="clear" w:color="auto" w:fill="auto"/>
            <w:noWrap/>
            <w:vAlign w:val="bottom"/>
            <w:hideMark/>
          </w:tcPr>
          <w:p w:rsidR="0028681D" w:rsidRPr="00B2366E" w:rsidRDefault="0028681D" w:rsidP="00885B9F">
            <w:pPr>
              <w:spacing w:after="0" w:line="240" w:lineRule="auto"/>
              <w:jc w:val="center"/>
              <w:rPr>
                <w:rFonts w:eastAsia="Times New Roman" w:cs="Times New Roman"/>
                <w:sz w:val="16"/>
                <w:szCs w:val="16"/>
              </w:rPr>
            </w:pPr>
          </w:p>
        </w:tc>
        <w:tc>
          <w:tcPr>
            <w:tcW w:w="1584" w:type="dxa"/>
            <w:tcBorders>
              <w:top w:val="nil"/>
              <w:left w:val="nil"/>
              <w:bottom w:val="nil"/>
              <w:right w:val="nil"/>
            </w:tcBorders>
            <w:shd w:val="clear" w:color="auto" w:fill="auto"/>
            <w:noWrap/>
            <w:vAlign w:val="bottom"/>
            <w:hideMark/>
          </w:tcPr>
          <w:p w:rsidR="0028681D" w:rsidRPr="00B2366E" w:rsidRDefault="0028681D" w:rsidP="00885B9F">
            <w:pPr>
              <w:spacing w:after="0" w:line="240" w:lineRule="auto"/>
              <w:jc w:val="center"/>
              <w:rPr>
                <w:rFonts w:eastAsia="Times New Roman" w:cs="Times New Roman"/>
                <w:sz w:val="16"/>
                <w:szCs w:val="16"/>
              </w:rPr>
            </w:pPr>
          </w:p>
        </w:tc>
      </w:tr>
      <w:tr w:rsidR="0028681D" w:rsidRPr="002924DB" w:rsidTr="00355A4D">
        <w:trPr>
          <w:trHeight w:val="43"/>
        </w:trPr>
        <w:tc>
          <w:tcPr>
            <w:tcW w:w="2560" w:type="dxa"/>
            <w:tcBorders>
              <w:top w:val="nil"/>
              <w:left w:val="nil"/>
              <w:bottom w:val="nil"/>
              <w:right w:val="nil"/>
            </w:tcBorders>
            <w:shd w:val="clear" w:color="auto" w:fill="auto"/>
            <w:vAlign w:val="bottom"/>
            <w:hideMark/>
          </w:tcPr>
          <w:p w:rsidR="0028681D" w:rsidRPr="002924DB" w:rsidRDefault="0028681D" w:rsidP="00885B9F">
            <w:pPr>
              <w:spacing w:after="0" w:line="240" w:lineRule="auto"/>
              <w:rPr>
                <w:rFonts w:eastAsia="Times New Roman" w:cs="Times New Roman"/>
                <w:color w:val="000000"/>
                <w:sz w:val="16"/>
                <w:szCs w:val="16"/>
              </w:rPr>
            </w:pPr>
            <w:r w:rsidRPr="002924DB">
              <w:rPr>
                <w:rFonts w:eastAsia="Times New Roman" w:cs="Times New Roman"/>
                <w:color w:val="000000"/>
                <w:sz w:val="16"/>
                <w:szCs w:val="16"/>
              </w:rPr>
              <w:t xml:space="preserve">Fraction of participated in rice agricultural skills training in the past 3 years </w:t>
            </w:r>
          </w:p>
        </w:tc>
        <w:tc>
          <w:tcPr>
            <w:tcW w:w="1053"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0.07</w:t>
            </w:r>
          </w:p>
        </w:tc>
        <w:tc>
          <w:tcPr>
            <w:tcW w:w="1008"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0.09</w:t>
            </w:r>
          </w:p>
        </w:tc>
        <w:tc>
          <w:tcPr>
            <w:tcW w:w="1296" w:type="dxa"/>
            <w:tcBorders>
              <w:top w:val="nil"/>
              <w:left w:val="nil"/>
              <w:bottom w:val="nil"/>
              <w:right w:val="nil"/>
            </w:tcBorders>
            <w:shd w:val="clear" w:color="auto" w:fill="auto"/>
            <w:noWrap/>
            <w:vAlign w:val="bottom"/>
            <w:hideMark/>
          </w:tcPr>
          <w:p w:rsidR="0028681D" w:rsidRPr="00B2366E" w:rsidRDefault="0028681D" w:rsidP="00885B9F">
            <w:pPr>
              <w:spacing w:after="0" w:line="240" w:lineRule="auto"/>
              <w:jc w:val="center"/>
              <w:rPr>
                <w:rFonts w:eastAsia="Times New Roman" w:cs="Times New Roman"/>
                <w:sz w:val="16"/>
                <w:szCs w:val="16"/>
              </w:rPr>
            </w:pPr>
            <w:r w:rsidRPr="00B2366E">
              <w:rPr>
                <w:rFonts w:eastAsia="Times New Roman" w:cs="Times New Roman"/>
                <w:sz w:val="16"/>
                <w:szCs w:val="16"/>
              </w:rPr>
              <w:t>0.35</w:t>
            </w:r>
          </w:p>
        </w:tc>
        <w:tc>
          <w:tcPr>
            <w:tcW w:w="1140" w:type="dxa"/>
            <w:tcBorders>
              <w:top w:val="nil"/>
              <w:left w:val="nil"/>
              <w:bottom w:val="nil"/>
              <w:right w:val="nil"/>
            </w:tcBorders>
            <w:shd w:val="clear" w:color="auto" w:fill="auto"/>
            <w:noWrap/>
            <w:vAlign w:val="bottom"/>
            <w:hideMark/>
          </w:tcPr>
          <w:p w:rsidR="0028681D" w:rsidRPr="00B2366E" w:rsidRDefault="0028681D" w:rsidP="00885B9F">
            <w:pPr>
              <w:spacing w:after="0" w:line="240" w:lineRule="auto"/>
              <w:jc w:val="center"/>
              <w:rPr>
                <w:rFonts w:eastAsia="Times New Roman" w:cs="Times New Roman"/>
                <w:sz w:val="16"/>
                <w:szCs w:val="16"/>
              </w:rPr>
            </w:pPr>
            <w:r w:rsidRPr="00B2366E">
              <w:rPr>
                <w:rFonts w:eastAsia="Times New Roman" w:cs="Times New Roman"/>
                <w:sz w:val="16"/>
                <w:szCs w:val="16"/>
              </w:rPr>
              <w:t>0.09</w:t>
            </w:r>
          </w:p>
        </w:tc>
        <w:tc>
          <w:tcPr>
            <w:tcW w:w="1584" w:type="dxa"/>
            <w:tcBorders>
              <w:top w:val="nil"/>
              <w:left w:val="nil"/>
              <w:bottom w:val="nil"/>
              <w:right w:val="nil"/>
            </w:tcBorders>
            <w:shd w:val="clear" w:color="auto" w:fill="auto"/>
            <w:noWrap/>
            <w:vAlign w:val="bottom"/>
            <w:hideMark/>
          </w:tcPr>
          <w:p w:rsidR="0028681D" w:rsidRPr="00B2366E" w:rsidRDefault="0028681D" w:rsidP="00885B9F">
            <w:pPr>
              <w:spacing w:after="0" w:line="240" w:lineRule="auto"/>
              <w:jc w:val="center"/>
              <w:rPr>
                <w:rFonts w:eastAsia="Times New Roman" w:cs="Times New Roman"/>
                <w:sz w:val="16"/>
                <w:szCs w:val="16"/>
              </w:rPr>
            </w:pPr>
            <w:r w:rsidRPr="00B2366E">
              <w:rPr>
                <w:rFonts w:eastAsia="Times New Roman" w:cs="Times New Roman"/>
                <w:sz w:val="16"/>
                <w:szCs w:val="16"/>
              </w:rPr>
              <w:t>0.29</w:t>
            </w:r>
          </w:p>
        </w:tc>
      </w:tr>
      <w:tr w:rsidR="0028681D" w:rsidRPr="002924DB" w:rsidTr="00355A4D">
        <w:trPr>
          <w:trHeight w:val="43"/>
        </w:trPr>
        <w:tc>
          <w:tcPr>
            <w:tcW w:w="2560" w:type="dxa"/>
            <w:tcBorders>
              <w:top w:val="nil"/>
              <w:left w:val="nil"/>
              <w:bottom w:val="nil"/>
              <w:right w:val="nil"/>
            </w:tcBorders>
            <w:shd w:val="clear" w:color="auto" w:fill="auto"/>
            <w:vAlign w:val="bottom"/>
            <w:hideMark/>
          </w:tcPr>
          <w:p w:rsidR="0028681D" w:rsidRPr="002924DB" w:rsidRDefault="0028681D" w:rsidP="00885B9F">
            <w:pPr>
              <w:spacing w:after="0" w:line="240" w:lineRule="auto"/>
              <w:rPr>
                <w:rFonts w:eastAsia="Times New Roman" w:cs="Times New Roman"/>
                <w:color w:val="000000"/>
                <w:sz w:val="16"/>
                <w:szCs w:val="16"/>
              </w:rPr>
            </w:pPr>
          </w:p>
        </w:tc>
        <w:tc>
          <w:tcPr>
            <w:tcW w:w="1053"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008"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296" w:type="dxa"/>
            <w:tcBorders>
              <w:top w:val="nil"/>
              <w:left w:val="nil"/>
              <w:bottom w:val="nil"/>
              <w:right w:val="nil"/>
            </w:tcBorders>
            <w:shd w:val="clear" w:color="auto" w:fill="auto"/>
            <w:noWrap/>
            <w:vAlign w:val="bottom"/>
            <w:hideMark/>
          </w:tcPr>
          <w:p w:rsidR="0028681D" w:rsidRPr="00B2366E" w:rsidRDefault="0028681D" w:rsidP="00885B9F">
            <w:pPr>
              <w:spacing w:after="0" w:line="240" w:lineRule="auto"/>
              <w:jc w:val="center"/>
              <w:rPr>
                <w:rFonts w:eastAsia="Times New Roman" w:cs="Times New Roman"/>
                <w:sz w:val="16"/>
                <w:szCs w:val="16"/>
              </w:rPr>
            </w:pPr>
          </w:p>
        </w:tc>
        <w:tc>
          <w:tcPr>
            <w:tcW w:w="1140" w:type="dxa"/>
            <w:tcBorders>
              <w:top w:val="nil"/>
              <w:left w:val="nil"/>
              <w:bottom w:val="nil"/>
              <w:right w:val="nil"/>
            </w:tcBorders>
            <w:shd w:val="clear" w:color="auto" w:fill="auto"/>
            <w:noWrap/>
            <w:vAlign w:val="bottom"/>
            <w:hideMark/>
          </w:tcPr>
          <w:p w:rsidR="0028681D" w:rsidRPr="00B2366E" w:rsidRDefault="0028681D" w:rsidP="00885B9F">
            <w:pPr>
              <w:spacing w:after="0" w:line="240" w:lineRule="auto"/>
              <w:jc w:val="center"/>
              <w:rPr>
                <w:rFonts w:eastAsia="Times New Roman" w:cs="Times New Roman"/>
                <w:sz w:val="16"/>
                <w:szCs w:val="16"/>
              </w:rPr>
            </w:pPr>
          </w:p>
        </w:tc>
        <w:tc>
          <w:tcPr>
            <w:tcW w:w="1584" w:type="dxa"/>
            <w:tcBorders>
              <w:top w:val="nil"/>
              <w:left w:val="nil"/>
              <w:bottom w:val="nil"/>
              <w:right w:val="nil"/>
            </w:tcBorders>
            <w:shd w:val="clear" w:color="auto" w:fill="auto"/>
            <w:noWrap/>
            <w:vAlign w:val="bottom"/>
            <w:hideMark/>
          </w:tcPr>
          <w:p w:rsidR="0028681D" w:rsidRPr="00B2366E" w:rsidRDefault="0028681D" w:rsidP="00885B9F">
            <w:pPr>
              <w:spacing w:after="0" w:line="240" w:lineRule="auto"/>
              <w:jc w:val="center"/>
              <w:rPr>
                <w:rFonts w:eastAsia="Times New Roman" w:cs="Times New Roman"/>
                <w:sz w:val="16"/>
                <w:szCs w:val="16"/>
              </w:rPr>
            </w:pPr>
          </w:p>
        </w:tc>
      </w:tr>
      <w:tr w:rsidR="0028681D" w:rsidRPr="002924DB" w:rsidTr="00355A4D">
        <w:trPr>
          <w:trHeight w:val="43"/>
        </w:trPr>
        <w:tc>
          <w:tcPr>
            <w:tcW w:w="2560" w:type="dxa"/>
            <w:tcBorders>
              <w:top w:val="nil"/>
              <w:left w:val="nil"/>
              <w:bottom w:val="nil"/>
              <w:right w:val="nil"/>
            </w:tcBorders>
            <w:shd w:val="clear" w:color="auto" w:fill="auto"/>
            <w:vAlign w:val="bottom"/>
            <w:hideMark/>
          </w:tcPr>
          <w:p w:rsidR="0028681D" w:rsidRPr="002924DB" w:rsidRDefault="0028681D" w:rsidP="00885B9F">
            <w:pPr>
              <w:spacing w:after="0" w:line="240" w:lineRule="auto"/>
              <w:rPr>
                <w:rFonts w:eastAsia="Times New Roman" w:cs="Times New Roman"/>
                <w:color w:val="000000"/>
                <w:sz w:val="16"/>
                <w:szCs w:val="16"/>
              </w:rPr>
            </w:pPr>
            <w:r w:rsidRPr="002924DB">
              <w:rPr>
                <w:rFonts w:eastAsia="Times New Roman" w:cs="Times New Roman"/>
                <w:color w:val="000000"/>
                <w:sz w:val="16"/>
                <w:szCs w:val="16"/>
              </w:rPr>
              <w:t xml:space="preserve">The number of total plots </w:t>
            </w:r>
          </w:p>
        </w:tc>
        <w:tc>
          <w:tcPr>
            <w:tcW w:w="1053"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6</w:t>
            </w:r>
          </w:p>
        </w:tc>
        <w:tc>
          <w:tcPr>
            <w:tcW w:w="1008"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6</w:t>
            </w:r>
          </w:p>
        </w:tc>
        <w:tc>
          <w:tcPr>
            <w:tcW w:w="1296" w:type="dxa"/>
            <w:tcBorders>
              <w:top w:val="nil"/>
              <w:left w:val="nil"/>
              <w:bottom w:val="nil"/>
              <w:right w:val="nil"/>
            </w:tcBorders>
            <w:shd w:val="clear" w:color="auto" w:fill="auto"/>
            <w:noWrap/>
            <w:vAlign w:val="bottom"/>
            <w:hideMark/>
          </w:tcPr>
          <w:p w:rsidR="0028681D" w:rsidRPr="00B2366E" w:rsidRDefault="0028681D" w:rsidP="00885B9F">
            <w:pPr>
              <w:spacing w:after="0" w:line="240" w:lineRule="auto"/>
              <w:jc w:val="center"/>
              <w:rPr>
                <w:rFonts w:eastAsia="Times New Roman" w:cs="Times New Roman"/>
                <w:sz w:val="16"/>
                <w:szCs w:val="16"/>
              </w:rPr>
            </w:pPr>
            <w:r w:rsidRPr="00B2366E">
              <w:rPr>
                <w:rFonts w:eastAsia="Times New Roman" w:cs="Times New Roman"/>
                <w:sz w:val="16"/>
                <w:szCs w:val="16"/>
              </w:rPr>
              <w:t>0.45</w:t>
            </w:r>
          </w:p>
        </w:tc>
        <w:tc>
          <w:tcPr>
            <w:tcW w:w="1140" w:type="dxa"/>
            <w:tcBorders>
              <w:top w:val="nil"/>
              <w:left w:val="nil"/>
              <w:bottom w:val="nil"/>
              <w:right w:val="nil"/>
            </w:tcBorders>
            <w:shd w:val="clear" w:color="auto" w:fill="auto"/>
            <w:noWrap/>
            <w:vAlign w:val="bottom"/>
            <w:hideMark/>
          </w:tcPr>
          <w:p w:rsidR="0028681D" w:rsidRPr="00B2366E" w:rsidRDefault="0028681D" w:rsidP="00885B9F">
            <w:pPr>
              <w:spacing w:after="0" w:line="240" w:lineRule="auto"/>
              <w:jc w:val="center"/>
              <w:rPr>
                <w:rFonts w:eastAsia="Times New Roman" w:cs="Times New Roman"/>
                <w:sz w:val="16"/>
                <w:szCs w:val="16"/>
              </w:rPr>
            </w:pPr>
            <w:r w:rsidRPr="00B2366E">
              <w:rPr>
                <w:rFonts w:eastAsia="Times New Roman" w:cs="Times New Roman"/>
                <w:sz w:val="16"/>
                <w:szCs w:val="16"/>
              </w:rPr>
              <w:t>7</w:t>
            </w:r>
          </w:p>
        </w:tc>
        <w:tc>
          <w:tcPr>
            <w:tcW w:w="1584" w:type="dxa"/>
            <w:tcBorders>
              <w:top w:val="nil"/>
              <w:left w:val="nil"/>
              <w:bottom w:val="nil"/>
              <w:right w:val="nil"/>
            </w:tcBorders>
            <w:shd w:val="clear" w:color="auto" w:fill="auto"/>
            <w:noWrap/>
            <w:vAlign w:val="bottom"/>
            <w:hideMark/>
          </w:tcPr>
          <w:p w:rsidR="0028681D" w:rsidRPr="00B2366E" w:rsidRDefault="0028681D" w:rsidP="00885B9F">
            <w:pPr>
              <w:spacing w:after="0" w:line="240" w:lineRule="auto"/>
              <w:jc w:val="center"/>
              <w:rPr>
                <w:rFonts w:eastAsia="Times New Roman" w:cs="Times New Roman"/>
                <w:sz w:val="16"/>
                <w:szCs w:val="16"/>
              </w:rPr>
            </w:pPr>
            <w:r w:rsidRPr="00B2366E">
              <w:rPr>
                <w:rFonts w:eastAsia="Times New Roman" w:cs="Times New Roman"/>
                <w:sz w:val="16"/>
                <w:szCs w:val="16"/>
              </w:rPr>
              <w:t>0.00</w:t>
            </w:r>
          </w:p>
        </w:tc>
      </w:tr>
      <w:tr w:rsidR="0028681D" w:rsidRPr="002924DB" w:rsidTr="00355A4D">
        <w:trPr>
          <w:trHeight w:val="43"/>
        </w:trPr>
        <w:tc>
          <w:tcPr>
            <w:tcW w:w="2560" w:type="dxa"/>
            <w:tcBorders>
              <w:top w:val="nil"/>
              <w:left w:val="nil"/>
              <w:bottom w:val="nil"/>
              <w:right w:val="nil"/>
            </w:tcBorders>
            <w:shd w:val="clear" w:color="auto" w:fill="auto"/>
            <w:vAlign w:val="bottom"/>
            <w:hideMark/>
          </w:tcPr>
          <w:p w:rsidR="0028681D" w:rsidRPr="002924DB" w:rsidRDefault="0028681D" w:rsidP="00885B9F">
            <w:pPr>
              <w:spacing w:after="0" w:line="240" w:lineRule="auto"/>
              <w:rPr>
                <w:rFonts w:eastAsia="Times New Roman" w:cs="Times New Roman"/>
                <w:color w:val="000000"/>
                <w:sz w:val="16"/>
                <w:szCs w:val="16"/>
              </w:rPr>
            </w:pPr>
          </w:p>
        </w:tc>
        <w:tc>
          <w:tcPr>
            <w:tcW w:w="1053"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008"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296" w:type="dxa"/>
            <w:tcBorders>
              <w:top w:val="nil"/>
              <w:left w:val="nil"/>
              <w:bottom w:val="nil"/>
              <w:right w:val="nil"/>
            </w:tcBorders>
            <w:shd w:val="clear" w:color="auto" w:fill="auto"/>
            <w:noWrap/>
            <w:vAlign w:val="bottom"/>
            <w:hideMark/>
          </w:tcPr>
          <w:p w:rsidR="0028681D" w:rsidRPr="00B2366E" w:rsidRDefault="0028681D" w:rsidP="00885B9F">
            <w:pPr>
              <w:spacing w:after="0" w:line="240" w:lineRule="auto"/>
              <w:jc w:val="center"/>
              <w:rPr>
                <w:rFonts w:eastAsia="Times New Roman" w:cs="Times New Roman"/>
                <w:sz w:val="16"/>
                <w:szCs w:val="16"/>
              </w:rPr>
            </w:pPr>
          </w:p>
        </w:tc>
        <w:tc>
          <w:tcPr>
            <w:tcW w:w="1140" w:type="dxa"/>
            <w:tcBorders>
              <w:top w:val="nil"/>
              <w:left w:val="nil"/>
              <w:bottom w:val="nil"/>
              <w:right w:val="nil"/>
            </w:tcBorders>
            <w:shd w:val="clear" w:color="auto" w:fill="auto"/>
            <w:noWrap/>
            <w:vAlign w:val="bottom"/>
            <w:hideMark/>
          </w:tcPr>
          <w:p w:rsidR="0028681D" w:rsidRPr="00B2366E" w:rsidRDefault="0028681D" w:rsidP="00885B9F">
            <w:pPr>
              <w:spacing w:after="0" w:line="240" w:lineRule="auto"/>
              <w:jc w:val="center"/>
              <w:rPr>
                <w:rFonts w:eastAsia="Times New Roman" w:cs="Times New Roman"/>
                <w:sz w:val="16"/>
                <w:szCs w:val="16"/>
              </w:rPr>
            </w:pPr>
          </w:p>
        </w:tc>
        <w:tc>
          <w:tcPr>
            <w:tcW w:w="1584" w:type="dxa"/>
            <w:tcBorders>
              <w:top w:val="nil"/>
              <w:left w:val="nil"/>
              <w:bottom w:val="nil"/>
              <w:right w:val="nil"/>
            </w:tcBorders>
            <w:shd w:val="clear" w:color="auto" w:fill="auto"/>
            <w:noWrap/>
            <w:vAlign w:val="bottom"/>
            <w:hideMark/>
          </w:tcPr>
          <w:p w:rsidR="0028681D" w:rsidRPr="00B2366E" w:rsidRDefault="0028681D" w:rsidP="00885B9F">
            <w:pPr>
              <w:spacing w:after="0" w:line="240" w:lineRule="auto"/>
              <w:jc w:val="center"/>
              <w:rPr>
                <w:rFonts w:eastAsia="Times New Roman" w:cs="Times New Roman"/>
                <w:sz w:val="16"/>
                <w:szCs w:val="16"/>
              </w:rPr>
            </w:pPr>
          </w:p>
        </w:tc>
      </w:tr>
      <w:tr w:rsidR="0028681D" w:rsidRPr="002924DB" w:rsidTr="00355A4D">
        <w:trPr>
          <w:trHeight w:val="43"/>
        </w:trPr>
        <w:tc>
          <w:tcPr>
            <w:tcW w:w="2560" w:type="dxa"/>
            <w:tcBorders>
              <w:top w:val="nil"/>
              <w:left w:val="nil"/>
              <w:bottom w:val="nil"/>
              <w:right w:val="nil"/>
            </w:tcBorders>
            <w:shd w:val="clear" w:color="auto" w:fill="auto"/>
            <w:vAlign w:val="bottom"/>
            <w:hideMark/>
          </w:tcPr>
          <w:p w:rsidR="0028681D" w:rsidRPr="002924DB" w:rsidRDefault="0028681D" w:rsidP="00885B9F">
            <w:pPr>
              <w:spacing w:after="0" w:line="240" w:lineRule="auto"/>
              <w:rPr>
                <w:rFonts w:eastAsia="Times New Roman" w:cs="Times New Roman"/>
                <w:color w:val="000000"/>
                <w:sz w:val="16"/>
                <w:szCs w:val="16"/>
              </w:rPr>
            </w:pPr>
            <w:r w:rsidRPr="002924DB">
              <w:rPr>
                <w:rFonts w:eastAsia="Times New Roman" w:cs="Times New Roman"/>
                <w:color w:val="000000"/>
                <w:sz w:val="16"/>
                <w:szCs w:val="16"/>
              </w:rPr>
              <w:t>The size of the largest plot growing middle season long-grained rice (ha)</w:t>
            </w:r>
          </w:p>
        </w:tc>
        <w:tc>
          <w:tcPr>
            <w:tcW w:w="1053"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40</w:t>
            </w:r>
          </w:p>
        </w:tc>
        <w:tc>
          <w:tcPr>
            <w:tcW w:w="1008"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36</w:t>
            </w:r>
          </w:p>
        </w:tc>
        <w:tc>
          <w:tcPr>
            <w:tcW w:w="1296" w:type="dxa"/>
            <w:tcBorders>
              <w:top w:val="nil"/>
              <w:left w:val="nil"/>
              <w:bottom w:val="nil"/>
              <w:right w:val="nil"/>
            </w:tcBorders>
            <w:shd w:val="clear" w:color="auto" w:fill="auto"/>
            <w:noWrap/>
            <w:vAlign w:val="bottom"/>
            <w:hideMark/>
          </w:tcPr>
          <w:p w:rsidR="0028681D" w:rsidRPr="00B2366E" w:rsidRDefault="0028681D" w:rsidP="00885B9F">
            <w:pPr>
              <w:spacing w:after="0" w:line="240" w:lineRule="auto"/>
              <w:jc w:val="center"/>
              <w:rPr>
                <w:rFonts w:eastAsia="Times New Roman" w:cs="Times New Roman"/>
                <w:sz w:val="16"/>
                <w:szCs w:val="16"/>
              </w:rPr>
            </w:pPr>
            <w:r w:rsidRPr="00B2366E">
              <w:rPr>
                <w:rFonts w:eastAsia="Times New Roman" w:cs="Times New Roman"/>
                <w:sz w:val="16"/>
                <w:szCs w:val="16"/>
              </w:rPr>
              <w:t>0.35</w:t>
            </w:r>
          </w:p>
        </w:tc>
        <w:tc>
          <w:tcPr>
            <w:tcW w:w="1140" w:type="dxa"/>
            <w:tcBorders>
              <w:top w:val="nil"/>
              <w:left w:val="nil"/>
              <w:bottom w:val="nil"/>
              <w:right w:val="nil"/>
            </w:tcBorders>
            <w:shd w:val="clear" w:color="auto" w:fill="auto"/>
            <w:noWrap/>
            <w:vAlign w:val="bottom"/>
            <w:hideMark/>
          </w:tcPr>
          <w:p w:rsidR="0028681D" w:rsidRPr="00B2366E" w:rsidRDefault="0028681D" w:rsidP="00885B9F">
            <w:pPr>
              <w:spacing w:after="0" w:line="240" w:lineRule="auto"/>
              <w:jc w:val="center"/>
              <w:rPr>
                <w:rFonts w:eastAsia="Times New Roman" w:cs="Times New Roman"/>
                <w:sz w:val="16"/>
                <w:szCs w:val="16"/>
              </w:rPr>
            </w:pPr>
            <w:r w:rsidRPr="00B2366E">
              <w:rPr>
                <w:rFonts w:eastAsia="Times New Roman" w:cs="Times New Roman"/>
                <w:sz w:val="16"/>
                <w:szCs w:val="16"/>
              </w:rPr>
              <w:t>35</w:t>
            </w:r>
          </w:p>
        </w:tc>
        <w:tc>
          <w:tcPr>
            <w:tcW w:w="1584" w:type="dxa"/>
            <w:tcBorders>
              <w:top w:val="nil"/>
              <w:left w:val="nil"/>
              <w:bottom w:val="nil"/>
              <w:right w:val="nil"/>
            </w:tcBorders>
            <w:shd w:val="clear" w:color="auto" w:fill="auto"/>
            <w:noWrap/>
            <w:vAlign w:val="bottom"/>
            <w:hideMark/>
          </w:tcPr>
          <w:p w:rsidR="0028681D" w:rsidRPr="00B2366E" w:rsidRDefault="0028681D" w:rsidP="00885B9F">
            <w:pPr>
              <w:spacing w:after="0" w:line="240" w:lineRule="auto"/>
              <w:jc w:val="center"/>
              <w:rPr>
                <w:rFonts w:eastAsia="Times New Roman" w:cs="Times New Roman"/>
                <w:sz w:val="16"/>
                <w:szCs w:val="16"/>
              </w:rPr>
            </w:pPr>
            <w:r w:rsidRPr="00B2366E">
              <w:rPr>
                <w:rFonts w:eastAsia="Times New Roman" w:cs="Times New Roman"/>
                <w:sz w:val="16"/>
                <w:szCs w:val="16"/>
              </w:rPr>
              <w:t>0.18</w:t>
            </w:r>
          </w:p>
        </w:tc>
      </w:tr>
      <w:tr w:rsidR="0028681D" w:rsidRPr="002924DB" w:rsidTr="00355A4D">
        <w:trPr>
          <w:trHeight w:val="43"/>
        </w:trPr>
        <w:tc>
          <w:tcPr>
            <w:tcW w:w="2560" w:type="dxa"/>
            <w:tcBorders>
              <w:top w:val="nil"/>
              <w:left w:val="nil"/>
              <w:bottom w:val="nil"/>
              <w:right w:val="nil"/>
            </w:tcBorders>
            <w:shd w:val="clear" w:color="auto" w:fill="auto"/>
            <w:vAlign w:val="bottom"/>
            <w:hideMark/>
          </w:tcPr>
          <w:p w:rsidR="0028681D" w:rsidRPr="002924DB" w:rsidRDefault="0028681D" w:rsidP="00885B9F">
            <w:pPr>
              <w:spacing w:after="0" w:line="240" w:lineRule="auto"/>
              <w:rPr>
                <w:rFonts w:eastAsia="Times New Roman" w:cs="Times New Roman"/>
                <w:color w:val="000000"/>
                <w:sz w:val="16"/>
                <w:szCs w:val="16"/>
              </w:rPr>
            </w:pPr>
          </w:p>
        </w:tc>
        <w:tc>
          <w:tcPr>
            <w:tcW w:w="1053"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008"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296"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140"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584"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r>
      <w:tr w:rsidR="0028681D" w:rsidRPr="002924DB" w:rsidTr="00355A4D">
        <w:trPr>
          <w:trHeight w:val="43"/>
        </w:trPr>
        <w:tc>
          <w:tcPr>
            <w:tcW w:w="2560" w:type="dxa"/>
            <w:tcBorders>
              <w:top w:val="nil"/>
              <w:left w:val="nil"/>
              <w:bottom w:val="nil"/>
              <w:right w:val="nil"/>
            </w:tcBorders>
            <w:shd w:val="clear" w:color="auto" w:fill="auto"/>
            <w:vAlign w:val="bottom"/>
            <w:hideMark/>
          </w:tcPr>
          <w:p w:rsidR="0028681D" w:rsidRPr="002924DB" w:rsidRDefault="0028681D" w:rsidP="00885B9F">
            <w:pPr>
              <w:spacing w:after="0" w:line="240" w:lineRule="auto"/>
              <w:rPr>
                <w:rFonts w:eastAsia="Times New Roman" w:cs="Times New Roman"/>
                <w:color w:val="000000"/>
                <w:sz w:val="16"/>
                <w:szCs w:val="16"/>
              </w:rPr>
            </w:pPr>
            <w:r w:rsidRPr="002924DB">
              <w:rPr>
                <w:rFonts w:eastAsia="Times New Roman" w:cs="Times New Roman"/>
                <w:color w:val="000000"/>
                <w:sz w:val="16"/>
                <w:szCs w:val="16"/>
              </w:rPr>
              <w:t>Cost of fertilizer (yuan/kg)</w:t>
            </w:r>
          </w:p>
        </w:tc>
        <w:tc>
          <w:tcPr>
            <w:tcW w:w="1053"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1.9</w:t>
            </w:r>
          </w:p>
        </w:tc>
        <w:tc>
          <w:tcPr>
            <w:tcW w:w="1008"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1.9</w:t>
            </w:r>
          </w:p>
        </w:tc>
        <w:tc>
          <w:tcPr>
            <w:tcW w:w="1296"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0.69</w:t>
            </w:r>
          </w:p>
        </w:tc>
        <w:tc>
          <w:tcPr>
            <w:tcW w:w="1140"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1.9</w:t>
            </w:r>
          </w:p>
        </w:tc>
        <w:tc>
          <w:tcPr>
            <w:tcW w:w="1584"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0.64</w:t>
            </w:r>
          </w:p>
        </w:tc>
      </w:tr>
      <w:tr w:rsidR="0028681D" w:rsidRPr="002924DB" w:rsidTr="00355A4D">
        <w:trPr>
          <w:trHeight w:val="43"/>
        </w:trPr>
        <w:tc>
          <w:tcPr>
            <w:tcW w:w="2560" w:type="dxa"/>
            <w:tcBorders>
              <w:top w:val="nil"/>
              <w:left w:val="nil"/>
              <w:bottom w:val="nil"/>
              <w:right w:val="nil"/>
            </w:tcBorders>
            <w:shd w:val="clear" w:color="auto" w:fill="auto"/>
            <w:vAlign w:val="bottom"/>
            <w:hideMark/>
          </w:tcPr>
          <w:p w:rsidR="0028681D" w:rsidRPr="002924DB" w:rsidRDefault="0028681D" w:rsidP="00885B9F">
            <w:pPr>
              <w:spacing w:after="0" w:line="240" w:lineRule="auto"/>
              <w:rPr>
                <w:rFonts w:eastAsia="Times New Roman" w:cs="Times New Roman"/>
                <w:color w:val="000000"/>
                <w:sz w:val="16"/>
                <w:szCs w:val="16"/>
              </w:rPr>
            </w:pPr>
          </w:p>
        </w:tc>
        <w:tc>
          <w:tcPr>
            <w:tcW w:w="1053"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008"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296"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140"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c>
          <w:tcPr>
            <w:tcW w:w="1584"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p>
        </w:tc>
      </w:tr>
      <w:tr w:rsidR="0028681D" w:rsidRPr="002924DB" w:rsidTr="00355A4D">
        <w:trPr>
          <w:trHeight w:val="43"/>
        </w:trPr>
        <w:tc>
          <w:tcPr>
            <w:tcW w:w="2560" w:type="dxa"/>
            <w:tcBorders>
              <w:top w:val="nil"/>
              <w:left w:val="nil"/>
              <w:bottom w:val="nil"/>
              <w:right w:val="nil"/>
            </w:tcBorders>
            <w:shd w:val="clear" w:color="auto" w:fill="auto"/>
            <w:vAlign w:val="bottom"/>
            <w:hideMark/>
          </w:tcPr>
          <w:p w:rsidR="0028681D" w:rsidRPr="002924DB" w:rsidRDefault="0028681D" w:rsidP="00885B9F">
            <w:pPr>
              <w:spacing w:after="0" w:line="240" w:lineRule="auto"/>
              <w:rPr>
                <w:rFonts w:eastAsia="Times New Roman" w:cs="Times New Roman"/>
                <w:color w:val="000000"/>
                <w:sz w:val="16"/>
                <w:szCs w:val="16"/>
              </w:rPr>
            </w:pPr>
            <w:r w:rsidRPr="002924DB">
              <w:rPr>
                <w:rFonts w:eastAsia="Times New Roman" w:cs="Times New Roman"/>
                <w:color w:val="000000"/>
                <w:sz w:val="16"/>
                <w:szCs w:val="16"/>
              </w:rPr>
              <w:t>Cost of pesticides (yuan/kg)</w:t>
            </w:r>
          </w:p>
        </w:tc>
        <w:tc>
          <w:tcPr>
            <w:tcW w:w="1053"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71</w:t>
            </w:r>
          </w:p>
        </w:tc>
        <w:tc>
          <w:tcPr>
            <w:tcW w:w="1008"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79.8</w:t>
            </w:r>
          </w:p>
        </w:tc>
        <w:tc>
          <w:tcPr>
            <w:tcW w:w="1296"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0.54</w:t>
            </w:r>
          </w:p>
        </w:tc>
        <w:tc>
          <w:tcPr>
            <w:tcW w:w="1140"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000000"/>
                <w:sz w:val="16"/>
                <w:szCs w:val="16"/>
              </w:rPr>
            </w:pPr>
            <w:r w:rsidRPr="002924DB">
              <w:rPr>
                <w:rFonts w:eastAsia="Times New Roman" w:cs="Times New Roman"/>
                <w:color w:val="000000"/>
                <w:sz w:val="16"/>
                <w:szCs w:val="16"/>
              </w:rPr>
              <w:t>106.7</w:t>
            </w:r>
          </w:p>
        </w:tc>
        <w:tc>
          <w:tcPr>
            <w:tcW w:w="1584" w:type="dxa"/>
            <w:tcBorders>
              <w:top w:val="nil"/>
              <w:left w:val="nil"/>
              <w:bottom w:val="nil"/>
              <w:right w:val="nil"/>
            </w:tcBorders>
            <w:shd w:val="clear" w:color="auto" w:fill="auto"/>
            <w:noWrap/>
            <w:vAlign w:val="bottom"/>
            <w:hideMark/>
          </w:tcPr>
          <w:p w:rsidR="0028681D" w:rsidRPr="002924DB" w:rsidRDefault="0028681D" w:rsidP="00885B9F">
            <w:pPr>
              <w:spacing w:after="0" w:line="240" w:lineRule="auto"/>
              <w:jc w:val="center"/>
              <w:rPr>
                <w:rFonts w:eastAsia="Times New Roman" w:cs="Times New Roman"/>
                <w:color w:val="FF0000"/>
                <w:sz w:val="16"/>
                <w:szCs w:val="16"/>
              </w:rPr>
            </w:pPr>
            <w:r w:rsidRPr="00355A4D">
              <w:rPr>
                <w:rFonts w:eastAsia="Times New Roman" w:cs="Times New Roman"/>
                <w:sz w:val="16"/>
                <w:szCs w:val="16"/>
              </w:rPr>
              <w:t>0.00</w:t>
            </w:r>
          </w:p>
        </w:tc>
      </w:tr>
      <w:tr w:rsidR="0028681D" w:rsidRPr="002924DB" w:rsidTr="00885B9F">
        <w:trPr>
          <w:trHeight w:val="315"/>
        </w:trPr>
        <w:tc>
          <w:tcPr>
            <w:tcW w:w="2560" w:type="dxa"/>
            <w:tcBorders>
              <w:top w:val="nil"/>
              <w:left w:val="nil"/>
              <w:bottom w:val="single" w:sz="8" w:space="0" w:color="auto"/>
              <w:right w:val="nil"/>
            </w:tcBorders>
            <w:shd w:val="clear" w:color="auto" w:fill="auto"/>
            <w:noWrap/>
            <w:vAlign w:val="bottom"/>
            <w:hideMark/>
          </w:tcPr>
          <w:p w:rsidR="0028681D" w:rsidRPr="002924DB" w:rsidRDefault="0028681D" w:rsidP="00885B9F">
            <w:pPr>
              <w:spacing w:after="0" w:line="240" w:lineRule="auto"/>
              <w:rPr>
                <w:rFonts w:eastAsia="Times New Roman" w:cs="Times New Roman"/>
                <w:color w:val="000000"/>
                <w:sz w:val="16"/>
                <w:szCs w:val="16"/>
              </w:rPr>
            </w:pPr>
            <w:r w:rsidRPr="002924DB">
              <w:rPr>
                <w:rFonts w:eastAsia="Times New Roman" w:cs="Times New Roman"/>
                <w:color w:val="000000"/>
                <w:sz w:val="16"/>
                <w:szCs w:val="16"/>
              </w:rPr>
              <w:t> </w:t>
            </w:r>
          </w:p>
        </w:tc>
        <w:tc>
          <w:tcPr>
            <w:tcW w:w="1053" w:type="dxa"/>
            <w:tcBorders>
              <w:top w:val="nil"/>
              <w:left w:val="nil"/>
              <w:bottom w:val="single" w:sz="8" w:space="0" w:color="auto"/>
              <w:right w:val="nil"/>
            </w:tcBorders>
            <w:shd w:val="clear" w:color="auto" w:fill="auto"/>
            <w:noWrap/>
            <w:vAlign w:val="bottom"/>
            <w:hideMark/>
          </w:tcPr>
          <w:p w:rsidR="0028681D" w:rsidRPr="002924DB" w:rsidRDefault="0028681D" w:rsidP="00885B9F">
            <w:pPr>
              <w:spacing w:after="0" w:line="240" w:lineRule="auto"/>
              <w:rPr>
                <w:rFonts w:eastAsia="Times New Roman" w:cs="Times New Roman"/>
                <w:color w:val="000000"/>
                <w:sz w:val="16"/>
                <w:szCs w:val="16"/>
              </w:rPr>
            </w:pPr>
            <w:r w:rsidRPr="002924DB">
              <w:rPr>
                <w:rFonts w:eastAsia="Times New Roman" w:cs="Times New Roman"/>
                <w:color w:val="000000"/>
                <w:sz w:val="16"/>
                <w:szCs w:val="16"/>
              </w:rPr>
              <w:t> </w:t>
            </w:r>
          </w:p>
        </w:tc>
        <w:tc>
          <w:tcPr>
            <w:tcW w:w="1008" w:type="dxa"/>
            <w:tcBorders>
              <w:top w:val="nil"/>
              <w:left w:val="nil"/>
              <w:bottom w:val="single" w:sz="8" w:space="0" w:color="auto"/>
              <w:right w:val="nil"/>
            </w:tcBorders>
            <w:shd w:val="clear" w:color="auto" w:fill="auto"/>
            <w:noWrap/>
            <w:vAlign w:val="bottom"/>
            <w:hideMark/>
          </w:tcPr>
          <w:p w:rsidR="0028681D" w:rsidRPr="002924DB" w:rsidRDefault="0028681D" w:rsidP="00885B9F">
            <w:pPr>
              <w:spacing w:after="0" w:line="240" w:lineRule="auto"/>
              <w:rPr>
                <w:rFonts w:eastAsia="Times New Roman" w:cs="Times New Roman"/>
                <w:color w:val="000000"/>
                <w:sz w:val="16"/>
                <w:szCs w:val="16"/>
              </w:rPr>
            </w:pPr>
            <w:r w:rsidRPr="002924DB">
              <w:rPr>
                <w:rFonts w:eastAsia="Times New Roman" w:cs="Times New Roman"/>
                <w:color w:val="000000"/>
                <w:sz w:val="16"/>
                <w:szCs w:val="16"/>
              </w:rPr>
              <w:t> </w:t>
            </w:r>
          </w:p>
        </w:tc>
        <w:tc>
          <w:tcPr>
            <w:tcW w:w="1296" w:type="dxa"/>
            <w:tcBorders>
              <w:top w:val="nil"/>
              <w:left w:val="nil"/>
              <w:bottom w:val="single" w:sz="8" w:space="0" w:color="auto"/>
              <w:right w:val="nil"/>
            </w:tcBorders>
            <w:shd w:val="clear" w:color="auto" w:fill="auto"/>
            <w:noWrap/>
            <w:vAlign w:val="bottom"/>
            <w:hideMark/>
          </w:tcPr>
          <w:p w:rsidR="0028681D" w:rsidRPr="002924DB" w:rsidRDefault="0028681D" w:rsidP="00885B9F">
            <w:pPr>
              <w:spacing w:after="0" w:line="240" w:lineRule="auto"/>
              <w:rPr>
                <w:rFonts w:eastAsia="Times New Roman" w:cs="Times New Roman"/>
                <w:color w:val="000000"/>
                <w:sz w:val="16"/>
                <w:szCs w:val="16"/>
              </w:rPr>
            </w:pPr>
            <w:r w:rsidRPr="002924DB">
              <w:rPr>
                <w:rFonts w:eastAsia="Times New Roman" w:cs="Times New Roman"/>
                <w:color w:val="000000"/>
                <w:sz w:val="16"/>
                <w:szCs w:val="16"/>
              </w:rPr>
              <w:t> </w:t>
            </w:r>
          </w:p>
        </w:tc>
        <w:tc>
          <w:tcPr>
            <w:tcW w:w="1140" w:type="dxa"/>
            <w:tcBorders>
              <w:top w:val="nil"/>
              <w:left w:val="nil"/>
              <w:bottom w:val="single" w:sz="8" w:space="0" w:color="auto"/>
              <w:right w:val="nil"/>
            </w:tcBorders>
            <w:shd w:val="clear" w:color="auto" w:fill="auto"/>
            <w:noWrap/>
            <w:vAlign w:val="bottom"/>
            <w:hideMark/>
          </w:tcPr>
          <w:p w:rsidR="0028681D" w:rsidRPr="002924DB" w:rsidRDefault="0028681D" w:rsidP="00885B9F">
            <w:pPr>
              <w:spacing w:after="0" w:line="240" w:lineRule="auto"/>
              <w:rPr>
                <w:rFonts w:eastAsia="Times New Roman" w:cs="Times New Roman"/>
                <w:color w:val="000000"/>
                <w:sz w:val="16"/>
                <w:szCs w:val="16"/>
              </w:rPr>
            </w:pPr>
            <w:r w:rsidRPr="002924DB">
              <w:rPr>
                <w:rFonts w:eastAsia="Times New Roman" w:cs="Times New Roman"/>
                <w:color w:val="000000"/>
                <w:sz w:val="16"/>
                <w:szCs w:val="16"/>
              </w:rPr>
              <w:t> </w:t>
            </w:r>
          </w:p>
        </w:tc>
        <w:tc>
          <w:tcPr>
            <w:tcW w:w="1584" w:type="dxa"/>
            <w:tcBorders>
              <w:top w:val="nil"/>
              <w:left w:val="nil"/>
              <w:bottom w:val="single" w:sz="8" w:space="0" w:color="auto"/>
              <w:right w:val="nil"/>
            </w:tcBorders>
            <w:shd w:val="clear" w:color="auto" w:fill="auto"/>
            <w:noWrap/>
            <w:vAlign w:val="bottom"/>
            <w:hideMark/>
          </w:tcPr>
          <w:p w:rsidR="0028681D" w:rsidRPr="002924DB" w:rsidRDefault="0028681D" w:rsidP="00885B9F">
            <w:pPr>
              <w:spacing w:after="0" w:line="240" w:lineRule="auto"/>
              <w:rPr>
                <w:rFonts w:eastAsia="Times New Roman" w:cs="Times New Roman"/>
                <w:color w:val="000000"/>
                <w:sz w:val="16"/>
                <w:szCs w:val="16"/>
              </w:rPr>
            </w:pPr>
            <w:r w:rsidRPr="002924DB">
              <w:rPr>
                <w:rFonts w:eastAsia="Times New Roman" w:cs="Times New Roman"/>
                <w:color w:val="000000"/>
                <w:sz w:val="16"/>
                <w:szCs w:val="16"/>
              </w:rPr>
              <w:t> </w:t>
            </w:r>
          </w:p>
        </w:tc>
      </w:tr>
    </w:tbl>
    <w:p w:rsidR="0028681D" w:rsidRDefault="0028681D" w:rsidP="009346E6">
      <w:pPr>
        <w:spacing w:before="240" w:after="240"/>
        <w:jc w:val="both"/>
        <w:rPr>
          <w:rFonts w:cs="Times New Roman"/>
          <w:szCs w:val="20"/>
        </w:rPr>
      </w:pPr>
    </w:p>
    <w:p w:rsidR="00355A4D" w:rsidRDefault="00355A4D">
      <w:pPr>
        <w:rPr>
          <w:rFonts w:eastAsia="Times New Roman" w:cs="Times New Roman"/>
          <w:b/>
          <w:sz w:val="18"/>
          <w:szCs w:val="20"/>
        </w:rPr>
      </w:pPr>
      <w:r>
        <w:rPr>
          <w:rFonts w:eastAsia="Times New Roman" w:cs="Times New Roman"/>
          <w:b/>
          <w:sz w:val="18"/>
          <w:szCs w:val="20"/>
        </w:rPr>
        <w:br w:type="page"/>
      </w:r>
    </w:p>
    <w:p w:rsidR="00B2366E" w:rsidRDefault="00B2366E" w:rsidP="009346E6">
      <w:pPr>
        <w:spacing w:before="240" w:after="240"/>
        <w:jc w:val="both"/>
        <w:rPr>
          <w:rFonts w:cs="Times New Roman"/>
          <w:szCs w:val="20"/>
        </w:rPr>
      </w:pPr>
      <w:r w:rsidRPr="00EF58D1">
        <w:rPr>
          <w:rFonts w:eastAsia="Times New Roman" w:cs="Times New Roman" w:hint="eastAsia"/>
          <w:b/>
          <w:sz w:val="18"/>
          <w:szCs w:val="20"/>
        </w:rPr>
        <w:t>Table 4.</w:t>
      </w:r>
      <w:r>
        <w:rPr>
          <w:rFonts w:cs="Times New Roman" w:hint="eastAsia"/>
          <w:b/>
          <w:sz w:val="18"/>
          <w:szCs w:val="20"/>
        </w:rPr>
        <w:t>6</w:t>
      </w:r>
      <w:r w:rsidRPr="00EF58D1">
        <w:rPr>
          <w:rFonts w:eastAsia="Times New Roman" w:cs="Times New Roman" w:hint="eastAsia"/>
          <w:b/>
          <w:sz w:val="18"/>
          <w:szCs w:val="20"/>
        </w:rPr>
        <w:t>. Balance table</w:t>
      </w:r>
      <w:r>
        <w:rPr>
          <w:rFonts w:cs="Times New Roman" w:hint="eastAsia"/>
          <w:b/>
          <w:sz w:val="18"/>
          <w:szCs w:val="20"/>
        </w:rPr>
        <w:t xml:space="preserve"> for tomato</w:t>
      </w:r>
      <w:r w:rsidR="00355A4D">
        <w:rPr>
          <w:rFonts w:cs="Times New Roman"/>
          <w:b/>
          <w:sz w:val="18"/>
          <w:szCs w:val="20"/>
        </w:rPr>
        <w:t xml:space="preserve"> farmer sample</w:t>
      </w:r>
    </w:p>
    <w:tbl>
      <w:tblPr>
        <w:tblW w:w="8655" w:type="dxa"/>
        <w:tblInd w:w="93" w:type="dxa"/>
        <w:tblLayout w:type="fixed"/>
        <w:tblLook w:val="04A0" w:firstRow="1" w:lastRow="0" w:firstColumn="1" w:lastColumn="0" w:noHBand="0" w:noVBand="1"/>
      </w:tblPr>
      <w:tblGrid>
        <w:gridCol w:w="2085"/>
        <w:gridCol w:w="1080"/>
        <w:gridCol w:w="900"/>
        <w:gridCol w:w="1980"/>
        <w:gridCol w:w="810"/>
        <w:gridCol w:w="1800"/>
      </w:tblGrid>
      <w:tr w:rsidR="00B2366E" w:rsidRPr="00B2366E" w:rsidTr="00355A4D">
        <w:trPr>
          <w:trHeight w:val="43"/>
        </w:trPr>
        <w:tc>
          <w:tcPr>
            <w:tcW w:w="2085" w:type="dxa"/>
            <w:tcBorders>
              <w:top w:val="single" w:sz="8" w:space="0" w:color="auto"/>
              <w:left w:val="nil"/>
              <w:bottom w:val="nil"/>
              <w:right w:val="nil"/>
            </w:tcBorders>
            <w:shd w:val="clear" w:color="auto" w:fill="auto"/>
            <w:noWrap/>
            <w:vAlign w:val="bottom"/>
            <w:hideMark/>
          </w:tcPr>
          <w:p w:rsidR="00B2366E" w:rsidRPr="00355A4D" w:rsidRDefault="00B2366E" w:rsidP="00B2366E">
            <w:pPr>
              <w:spacing w:after="0" w:line="240" w:lineRule="auto"/>
              <w:rPr>
                <w:rFonts w:eastAsia="Times New Roman" w:cs="Times New Roman"/>
                <w:color w:val="000000"/>
                <w:sz w:val="16"/>
                <w:szCs w:val="16"/>
              </w:rPr>
            </w:pPr>
            <w:r w:rsidRPr="00355A4D">
              <w:rPr>
                <w:rFonts w:eastAsia="Times New Roman" w:cs="Times New Roman"/>
                <w:color w:val="000000"/>
                <w:sz w:val="16"/>
                <w:szCs w:val="16"/>
              </w:rPr>
              <w:t> </w:t>
            </w:r>
          </w:p>
        </w:tc>
        <w:tc>
          <w:tcPr>
            <w:tcW w:w="1080" w:type="dxa"/>
            <w:vMerge w:val="restart"/>
            <w:tcBorders>
              <w:top w:val="single" w:sz="8" w:space="0" w:color="auto"/>
              <w:left w:val="nil"/>
              <w:bottom w:val="single" w:sz="8" w:space="0" w:color="000000"/>
              <w:right w:val="nil"/>
            </w:tcBorders>
            <w:shd w:val="clear" w:color="auto" w:fill="auto"/>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Treatment group</w:t>
            </w:r>
          </w:p>
        </w:tc>
        <w:tc>
          <w:tcPr>
            <w:tcW w:w="900" w:type="dxa"/>
            <w:vMerge w:val="restart"/>
            <w:tcBorders>
              <w:top w:val="single" w:sz="8" w:space="0" w:color="auto"/>
              <w:left w:val="nil"/>
              <w:bottom w:val="single" w:sz="8" w:space="0" w:color="000000"/>
              <w:right w:val="nil"/>
            </w:tcBorders>
            <w:shd w:val="clear" w:color="auto" w:fill="auto"/>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Exposed group</w:t>
            </w:r>
          </w:p>
        </w:tc>
        <w:tc>
          <w:tcPr>
            <w:tcW w:w="1980" w:type="dxa"/>
            <w:vMerge w:val="restart"/>
            <w:tcBorders>
              <w:top w:val="single" w:sz="8" w:space="0" w:color="auto"/>
              <w:left w:val="nil"/>
              <w:bottom w:val="single" w:sz="8" w:space="0" w:color="000000"/>
              <w:right w:val="nil"/>
            </w:tcBorders>
            <w:shd w:val="clear" w:color="auto" w:fill="auto"/>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Test of mean (treatment/exposure)</w:t>
            </w:r>
          </w:p>
        </w:tc>
        <w:tc>
          <w:tcPr>
            <w:tcW w:w="810" w:type="dxa"/>
            <w:vMerge w:val="restart"/>
            <w:tcBorders>
              <w:top w:val="single" w:sz="8" w:space="0" w:color="auto"/>
              <w:left w:val="nil"/>
              <w:bottom w:val="single" w:sz="8" w:space="0" w:color="000000"/>
              <w:right w:val="nil"/>
            </w:tcBorders>
            <w:shd w:val="clear" w:color="auto" w:fill="auto"/>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Control group</w:t>
            </w:r>
          </w:p>
        </w:tc>
        <w:tc>
          <w:tcPr>
            <w:tcW w:w="1800" w:type="dxa"/>
            <w:vMerge w:val="restart"/>
            <w:tcBorders>
              <w:top w:val="single" w:sz="8" w:space="0" w:color="auto"/>
              <w:left w:val="nil"/>
              <w:bottom w:val="single" w:sz="8" w:space="0" w:color="000000"/>
              <w:right w:val="nil"/>
            </w:tcBorders>
            <w:shd w:val="clear" w:color="auto" w:fill="auto"/>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Test of mean (treatment/control)</w:t>
            </w:r>
          </w:p>
        </w:tc>
      </w:tr>
      <w:tr w:rsidR="00B2366E" w:rsidRPr="00B2366E" w:rsidTr="00355A4D">
        <w:trPr>
          <w:trHeight w:val="43"/>
        </w:trPr>
        <w:tc>
          <w:tcPr>
            <w:tcW w:w="2085" w:type="dxa"/>
            <w:tcBorders>
              <w:top w:val="nil"/>
              <w:left w:val="nil"/>
              <w:bottom w:val="single" w:sz="8" w:space="0" w:color="auto"/>
              <w:right w:val="nil"/>
            </w:tcBorders>
            <w:shd w:val="clear" w:color="auto" w:fill="auto"/>
            <w:noWrap/>
            <w:vAlign w:val="bottom"/>
            <w:hideMark/>
          </w:tcPr>
          <w:p w:rsidR="00B2366E" w:rsidRPr="00355A4D" w:rsidRDefault="00B2366E" w:rsidP="00B2366E">
            <w:pPr>
              <w:spacing w:after="0" w:line="240" w:lineRule="auto"/>
              <w:rPr>
                <w:rFonts w:eastAsia="Times New Roman" w:cs="Times New Roman"/>
                <w:color w:val="000000"/>
                <w:sz w:val="16"/>
                <w:szCs w:val="16"/>
              </w:rPr>
            </w:pPr>
            <w:r w:rsidRPr="00355A4D">
              <w:rPr>
                <w:rFonts w:eastAsia="Times New Roman" w:cs="Times New Roman"/>
                <w:color w:val="000000"/>
                <w:sz w:val="16"/>
                <w:szCs w:val="16"/>
              </w:rPr>
              <w:t> </w:t>
            </w:r>
          </w:p>
        </w:tc>
        <w:tc>
          <w:tcPr>
            <w:tcW w:w="1080" w:type="dxa"/>
            <w:vMerge/>
            <w:tcBorders>
              <w:top w:val="single" w:sz="8" w:space="0" w:color="auto"/>
              <w:left w:val="nil"/>
              <w:bottom w:val="single" w:sz="8" w:space="0" w:color="000000"/>
              <w:right w:val="nil"/>
            </w:tcBorders>
            <w:vAlign w:val="center"/>
            <w:hideMark/>
          </w:tcPr>
          <w:p w:rsidR="00B2366E" w:rsidRPr="00355A4D" w:rsidRDefault="00B2366E" w:rsidP="00B2366E">
            <w:pPr>
              <w:spacing w:after="0" w:line="240" w:lineRule="auto"/>
              <w:rPr>
                <w:rFonts w:eastAsia="Times New Roman" w:cs="Times New Roman"/>
                <w:color w:val="000000"/>
                <w:sz w:val="16"/>
                <w:szCs w:val="16"/>
              </w:rPr>
            </w:pPr>
          </w:p>
        </w:tc>
        <w:tc>
          <w:tcPr>
            <w:tcW w:w="900" w:type="dxa"/>
            <w:vMerge/>
            <w:tcBorders>
              <w:top w:val="single" w:sz="8" w:space="0" w:color="auto"/>
              <w:left w:val="nil"/>
              <w:bottom w:val="single" w:sz="8" w:space="0" w:color="000000"/>
              <w:right w:val="nil"/>
            </w:tcBorders>
            <w:vAlign w:val="center"/>
            <w:hideMark/>
          </w:tcPr>
          <w:p w:rsidR="00B2366E" w:rsidRPr="00355A4D" w:rsidRDefault="00B2366E" w:rsidP="00B2366E">
            <w:pPr>
              <w:spacing w:after="0" w:line="240" w:lineRule="auto"/>
              <w:rPr>
                <w:rFonts w:eastAsia="Times New Roman" w:cs="Times New Roman"/>
                <w:color w:val="000000"/>
                <w:sz w:val="16"/>
                <w:szCs w:val="16"/>
              </w:rPr>
            </w:pPr>
          </w:p>
        </w:tc>
        <w:tc>
          <w:tcPr>
            <w:tcW w:w="1980" w:type="dxa"/>
            <w:vMerge/>
            <w:tcBorders>
              <w:top w:val="single" w:sz="8" w:space="0" w:color="auto"/>
              <w:left w:val="nil"/>
              <w:bottom w:val="single" w:sz="8" w:space="0" w:color="000000"/>
              <w:right w:val="nil"/>
            </w:tcBorders>
            <w:vAlign w:val="center"/>
            <w:hideMark/>
          </w:tcPr>
          <w:p w:rsidR="00B2366E" w:rsidRPr="00355A4D" w:rsidRDefault="00B2366E" w:rsidP="00B2366E">
            <w:pPr>
              <w:spacing w:after="0" w:line="240" w:lineRule="auto"/>
              <w:rPr>
                <w:rFonts w:eastAsia="Times New Roman" w:cs="Times New Roman"/>
                <w:color w:val="000000"/>
                <w:sz w:val="16"/>
                <w:szCs w:val="16"/>
              </w:rPr>
            </w:pPr>
          </w:p>
        </w:tc>
        <w:tc>
          <w:tcPr>
            <w:tcW w:w="810" w:type="dxa"/>
            <w:vMerge/>
            <w:tcBorders>
              <w:top w:val="single" w:sz="8" w:space="0" w:color="auto"/>
              <w:left w:val="nil"/>
              <w:bottom w:val="single" w:sz="8" w:space="0" w:color="000000"/>
              <w:right w:val="nil"/>
            </w:tcBorders>
            <w:vAlign w:val="center"/>
            <w:hideMark/>
          </w:tcPr>
          <w:p w:rsidR="00B2366E" w:rsidRPr="00355A4D" w:rsidRDefault="00B2366E" w:rsidP="00B2366E">
            <w:pPr>
              <w:spacing w:after="0" w:line="240" w:lineRule="auto"/>
              <w:rPr>
                <w:rFonts w:eastAsia="Times New Roman" w:cs="Times New Roman"/>
                <w:color w:val="000000"/>
                <w:sz w:val="16"/>
                <w:szCs w:val="16"/>
              </w:rPr>
            </w:pPr>
          </w:p>
        </w:tc>
        <w:tc>
          <w:tcPr>
            <w:tcW w:w="1800" w:type="dxa"/>
            <w:vMerge/>
            <w:tcBorders>
              <w:top w:val="single" w:sz="8" w:space="0" w:color="auto"/>
              <w:left w:val="nil"/>
              <w:bottom w:val="single" w:sz="8" w:space="0" w:color="000000"/>
              <w:right w:val="nil"/>
            </w:tcBorders>
            <w:vAlign w:val="center"/>
            <w:hideMark/>
          </w:tcPr>
          <w:p w:rsidR="00B2366E" w:rsidRPr="00355A4D" w:rsidRDefault="00B2366E" w:rsidP="00B2366E">
            <w:pPr>
              <w:spacing w:after="0" w:line="240" w:lineRule="auto"/>
              <w:rPr>
                <w:rFonts w:eastAsia="Times New Roman" w:cs="Times New Roman"/>
                <w:color w:val="000000"/>
                <w:sz w:val="16"/>
                <w:szCs w:val="16"/>
              </w:rPr>
            </w:pPr>
          </w:p>
        </w:tc>
      </w:tr>
      <w:tr w:rsidR="00B2366E" w:rsidRPr="00B2366E" w:rsidTr="00355A4D">
        <w:trPr>
          <w:trHeight w:val="43"/>
        </w:trPr>
        <w:tc>
          <w:tcPr>
            <w:tcW w:w="2085"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rPr>
                <w:rFonts w:eastAsia="Times New Roman" w:cs="Times New Roman"/>
                <w:color w:val="000000"/>
                <w:sz w:val="16"/>
                <w:szCs w:val="16"/>
              </w:rPr>
            </w:pPr>
            <w:r w:rsidRPr="00355A4D">
              <w:rPr>
                <w:rFonts w:eastAsia="Times New Roman" w:cs="Times New Roman"/>
                <w:color w:val="000000"/>
                <w:sz w:val="16"/>
                <w:szCs w:val="16"/>
              </w:rPr>
              <w:t>Number of observation</w:t>
            </w:r>
          </w:p>
        </w:tc>
        <w:tc>
          <w:tcPr>
            <w:tcW w:w="108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296</w:t>
            </w:r>
          </w:p>
        </w:tc>
        <w:tc>
          <w:tcPr>
            <w:tcW w:w="90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103</w:t>
            </w:r>
          </w:p>
        </w:tc>
        <w:tc>
          <w:tcPr>
            <w:tcW w:w="198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c>
          <w:tcPr>
            <w:tcW w:w="81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287</w:t>
            </w:r>
          </w:p>
        </w:tc>
        <w:tc>
          <w:tcPr>
            <w:tcW w:w="180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r>
      <w:tr w:rsidR="00B2366E" w:rsidRPr="00B2366E" w:rsidTr="00355A4D">
        <w:trPr>
          <w:trHeight w:val="43"/>
        </w:trPr>
        <w:tc>
          <w:tcPr>
            <w:tcW w:w="2085"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rPr>
                <w:rFonts w:eastAsia="Times New Roman" w:cs="Times New Roman"/>
                <w:color w:val="000000"/>
                <w:sz w:val="16"/>
                <w:szCs w:val="16"/>
              </w:rPr>
            </w:pPr>
          </w:p>
        </w:tc>
        <w:tc>
          <w:tcPr>
            <w:tcW w:w="108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c>
          <w:tcPr>
            <w:tcW w:w="90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c>
          <w:tcPr>
            <w:tcW w:w="198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c>
          <w:tcPr>
            <w:tcW w:w="81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c>
          <w:tcPr>
            <w:tcW w:w="180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r>
      <w:tr w:rsidR="00B2366E" w:rsidRPr="00B2366E" w:rsidTr="00355A4D">
        <w:trPr>
          <w:trHeight w:val="43"/>
        </w:trPr>
        <w:tc>
          <w:tcPr>
            <w:tcW w:w="2085" w:type="dxa"/>
            <w:tcBorders>
              <w:top w:val="nil"/>
              <w:left w:val="nil"/>
              <w:bottom w:val="nil"/>
              <w:right w:val="nil"/>
            </w:tcBorders>
            <w:shd w:val="clear" w:color="auto" w:fill="auto"/>
            <w:vAlign w:val="bottom"/>
            <w:hideMark/>
          </w:tcPr>
          <w:p w:rsidR="00B2366E" w:rsidRPr="00355A4D" w:rsidRDefault="00B2366E" w:rsidP="00B2366E">
            <w:pPr>
              <w:spacing w:after="0" w:line="240" w:lineRule="auto"/>
              <w:rPr>
                <w:rFonts w:eastAsia="Times New Roman" w:cs="Times New Roman"/>
                <w:color w:val="000000"/>
                <w:sz w:val="16"/>
                <w:szCs w:val="16"/>
              </w:rPr>
            </w:pPr>
            <w:r w:rsidRPr="00355A4D">
              <w:rPr>
                <w:rFonts w:eastAsia="Times New Roman" w:cs="Times New Roman"/>
                <w:color w:val="000000"/>
                <w:sz w:val="16"/>
                <w:szCs w:val="16"/>
              </w:rPr>
              <w:t>Knowledge score of tomato production (full mark 100)</w:t>
            </w:r>
          </w:p>
        </w:tc>
        <w:tc>
          <w:tcPr>
            <w:tcW w:w="1080" w:type="dxa"/>
            <w:tcBorders>
              <w:top w:val="nil"/>
              <w:left w:val="nil"/>
              <w:bottom w:val="nil"/>
              <w:right w:val="nil"/>
            </w:tcBorders>
            <w:shd w:val="clear" w:color="auto" w:fill="auto"/>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58</w:t>
            </w:r>
          </w:p>
        </w:tc>
        <w:tc>
          <w:tcPr>
            <w:tcW w:w="900" w:type="dxa"/>
            <w:tcBorders>
              <w:top w:val="nil"/>
              <w:left w:val="nil"/>
              <w:bottom w:val="nil"/>
              <w:right w:val="nil"/>
            </w:tcBorders>
            <w:shd w:val="clear" w:color="auto" w:fill="auto"/>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56</w:t>
            </w:r>
          </w:p>
        </w:tc>
        <w:tc>
          <w:tcPr>
            <w:tcW w:w="1980" w:type="dxa"/>
            <w:tcBorders>
              <w:top w:val="nil"/>
              <w:left w:val="nil"/>
              <w:bottom w:val="nil"/>
              <w:right w:val="nil"/>
            </w:tcBorders>
            <w:shd w:val="clear" w:color="auto" w:fill="auto"/>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0.07</w:t>
            </w:r>
          </w:p>
        </w:tc>
        <w:tc>
          <w:tcPr>
            <w:tcW w:w="810" w:type="dxa"/>
            <w:tcBorders>
              <w:top w:val="nil"/>
              <w:left w:val="nil"/>
              <w:bottom w:val="nil"/>
              <w:right w:val="nil"/>
            </w:tcBorders>
            <w:shd w:val="clear" w:color="auto" w:fill="auto"/>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59</w:t>
            </w:r>
          </w:p>
        </w:tc>
        <w:tc>
          <w:tcPr>
            <w:tcW w:w="1800" w:type="dxa"/>
            <w:tcBorders>
              <w:top w:val="nil"/>
              <w:left w:val="nil"/>
              <w:bottom w:val="nil"/>
              <w:right w:val="nil"/>
            </w:tcBorders>
            <w:shd w:val="clear" w:color="auto" w:fill="auto"/>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0.66</w:t>
            </w:r>
          </w:p>
        </w:tc>
      </w:tr>
      <w:tr w:rsidR="00B2366E" w:rsidRPr="00B2366E" w:rsidTr="00355A4D">
        <w:trPr>
          <w:trHeight w:val="43"/>
        </w:trPr>
        <w:tc>
          <w:tcPr>
            <w:tcW w:w="2085" w:type="dxa"/>
            <w:tcBorders>
              <w:top w:val="nil"/>
              <w:left w:val="nil"/>
              <w:bottom w:val="nil"/>
              <w:right w:val="nil"/>
            </w:tcBorders>
            <w:shd w:val="clear" w:color="auto" w:fill="auto"/>
            <w:vAlign w:val="bottom"/>
            <w:hideMark/>
          </w:tcPr>
          <w:p w:rsidR="00B2366E" w:rsidRPr="00355A4D" w:rsidRDefault="00B2366E" w:rsidP="00B2366E">
            <w:pPr>
              <w:spacing w:after="0" w:line="240" w:lineRule="auto"/>
              <w:rPr>
                <w:rFonts w:eastAsia="Times New Roman" w:cs="Times New Roman"/>
                <w:color w:val="000000"/>
                <w:sz w:val="16"/>
                <w:szCs w:val="16"/>
              </w:rPr>
            </w:pPr>
          </w:p>
        </w:tc>
        <w:tc>
          <w:tcPr>
            <w:tcW w:w="1080" w:type="dxa"/>
            <w:tcBorders>
              <w:top w:val="nil"/>
              <w:left w:val="nil"/>
              <w:bottom w:val="nil"/>
              <w:right w:val="nil"/>
            </w:tcBorders>
            <w:shd w:val="clear" w:color="auto" w:fill="auto"/>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c>
          <w:tcPr>
            <w:tcW w:w="900" w:type="dxa"/>
            <w:tcBorders>
              <w:top w:val="nil"/>
              <w:left w:val="nil"/>
              <w:bottom w:val="nil"/>
              <w:right w:val="nil"/>
            </w:tcBorders>
            <w:shd w:val="clear" w:color="auto" w:fill="auto"/>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c>
          <w:tcPr>
            <w:tcW w:w="198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c>
          <w:tcPr>
            <w:tcW w:w="810" w:type="dxa"/>
            <w:tcBorders>
              <w:top w:val="nil"/>
              <w:left w:val="nil"/>
              <w:bottom w:val="nil"/>
              <w:right w:val="nil"/>
            </w:tcBorders>
            <w:shd w:val="clear" w:color="auto" w:fill="auto"/>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c>
          <w:tcPr>
            <w:tcW w:w="1800" w:type="dxa"/>
            <w:tcBorders>
              <w:top w:val="nil"/>
              <w:left w:val="nil"/>
              <w:bottom w:val="nil"/>
              <w:right w:val="nil"/>
            </w:tcBorders>
            <w:shd w:val="clear" w:color="auto" w:fill="auto"/>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r>
      <w:tr w:rsidR="00B2366E" w:rsidRPr="00B2366E" w:rsidTr="00355A4D">
        <w:trPr>
          <w:trHeight w:val="43"/>
        </w:trPr>
        <w:tc>
          <w:tcPr>
            <w:tcW w:w="2085" w:type="dxa"/>
            <w:tcBorders>
              <w:top w:val="nil"/>
              <w:left w:val="nil"/>
              <w:bottom w:val="nil"/>
              <w:right w:val="nil"/>
            </w:tcBorders>
            <w:shd w:val="clear" w:color="auto" w:fill="auto"/>
            <w:vAlign w:val="bottom"/>
            <w:hideMark/>
          </w:tcPr>
          <w:p w:rsidR="00B2366E" w:rsidRPr="00355A4D" w:rsidRDefault="00B2366E" w:rsidP="00B2366E">
            <w:pPr>
              <w:spacing w:after="0" w:line="240" w:lineRule="auto"/>
              <w:rPr>
                <w:rFonts w:eastAsia="Times New Roman" w:cs="Times New Roman"/>
                <w:color w:val="000000"/>
                <w:sz w:val="16"/>
                <w:szCs w:val="16"/>
              </w:rPr>
            </w:pPr>
            <w:r w:rsidRPr="00355A4D">
              <w:rPr>
                <w:rFonts w:eastAsia="Times New Roman" w:cs="Times New Roman"/>
                <w:color w:val="000000"/>
                <w:sz w:val="16"/>
                <w:szCs w:val="16"/>
              </w:rPr>
              <w:t>Yield (kg/ha)</w:t>
            </w:r>
          </w:p>
        </w:tc>
        <w:tc>
          <w:tcPr>
            <w:tcW w:w="1080" w:type="dxa"/>
            <w:tcBorders>
              <w:top w:val="nil"/>
              <w:left w:val="nil"/>
              <w:bottom w:val="nil"/>
              <w:right w:val="nil"/>
            </w:tcBorders>
            <w:shd w:val="clear" w:color="auto" w:fill="auto"/>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74128</w:t>
            </w:r>
          </w:p>
        </w:tc>
        <w:tc>
          <w:tcPr>
            <w:tcW w:w="900" w:type="dxa"/>
            <w:tcBorders>
              <w:top w:val="nil"/>
              <w:left w:val="nil"/>
              <w:bottom w:val="nil"/>
              <w:right w:val="nil"/>
            </w:tcBorders>
            <w:shd w:val="clear" w:color="auto" w:fill="auto"/>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82992</w:t>
            </w:r>
          </w:p>
        </w:tc>
        <w:tc>
          <w:tcPr>
            <w:tcW w:w="1980" w:type="dxa"/>
            <w:tcBorders>
              <w:top w:val="nil"/>
              <w:left w:val="nil"/>
              <w:bottom w:val="nil"/>
              <w:right w:val="nil"/>
            </w:tcBorders>
            <w:shd w:val="clear" w:color="auto" w:fill="auto"/>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0.08</w:t>
            </w:r>
          </w:p>
        </w:tc>
        <w:tc>
          <w:tcPr>
            <w:tcW w:w="810" w:type="dxa"/>
            <w:tcBorders>
              <w:top w:val="nil"/>
              <w:left w:val="nil"/>
              <w:bottom w:val="nil"/>
              <w:right w:val="nil"/>
            </w:tcBorders>
            <w:shd w:val="clear" w:color="auto" w:fill="auto"/>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78458</w:t>
            </w:r>
          </w:p>
        </w:tc>
        <w:tc>
          <w:tcPr>
            <w:tcW w:w="1800" w:type="dxa"/>
            <w:tcBorders>
              <w:top w:val="nil"/>
              <w:left w:val="nil"/>
              <w:bottom w:val="nil"/>
              <w:right w:val="nil"/>
            </w:tcBorders>
            <w:shd w:val="clear" w:color="auto" w:fill="auto"/>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0.28</w:t>
            </w:r>
          </w:p>
        </w:tc>
      </w:tr>
      <w:tr w:rsidR="00B2366E" w:rsidRPr="00B2366E" w:rsidTr="00355A4D">
        <w:trPr>
          <w:trHeight w:val="43"/>
        </w:trPr>
        <w:tc>
          <w:tcPr>
            <w:tcW w:w="2085" w:type="dxa"/>
            <w:tcBorders>
              <w:top w:val="nil"/>
              <w:left w:val="nil"/>
              <w:bottom w:val="nil"/>
              <w:right w:val="nil"/>
            </w:tcBorders>
            <w:shd w:val="clear" w:color="auto" w:fill="auto"/>
            <w:vAlign w:val="bottom"/>
            <w:hideMark/>
          </w:tcPr>
          <w:p w:rsidR="00B2366E" w:rsidRPr="00355A4D" w:rsidRDefault="00B2366E" w:rsidP="00B2366E">
            <w:pPr>
              <w:spacing w:after="0" w:line="240" w:lineRule="auto"/>
              <w:rPr>
                <w:rFonts w:eastAsia="Times New Roman" w:cs="Times New Roman"/>
                <w:color w:val="000000"/>
                <w:sz w:val="16"/>
                <w:szCs w:val="16"/>
              </w:rPr>
            </w:pPr>
          </w:p>
        </w:tc>
        <w:tc>
          <w:tcPr>
            <w:tcW w:w="1080" w:type="dxa"/>
            <w:tcBorders>
              <w:top w:val="nil"/>
              <w:left w:val="nil"/>
              <w:bottom w:val="nil"/>
              <w:right w:val="nil"/>
            </w:tcBorders>
            <w:shd w:val="clear" w:color="auto" w:fill="auto"/>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c>
          <w:tcPr>
            <w:tcW w:w="900" w:type="dxa"/>
            <w:tcBorders>
              <w:top w:val="nil"/>
              <w:left w:val="nil"/>
              <w:bottom w:val="nil"/>
              <w:right w:val="nil"/>
            </w:tcBorders>
            <w:shd w:val="clear" w:color="auto" w:fill="auto"/>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c>
          <w:tcPr>
            <w:tcW w:w="1980" w:type="dxa"/>
            <w:tcBorders>
              <w:top w:val="nil"/>
              <w:left w:val="nil"/>
              <w:bottom w:val="nil"/>
              <w:right w:val="nil"/>
            </w:tcBorders>
            <w:shd w:val="clear" w:color="auto" w:fill="auto"/>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c>
          <w:tcPr>
            <w:tcW w:w="810" w:type="dxa"/>
            <w:tcBorders>
              <w:top w:val="nil"/>
              <w:left w:val="nil"/>
              <w:bottom w:val="nil"/>
              <w:right w:val="nil"/>
            </w:tcBorders>
            <w:shd w:val="clear" w:color="auto" w:fill="auto"/>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c>
          <w:tcPr>
            <w:tcW w:w="1800" w:type="dxa"/>
            <w:tcBorders>
              <w:top w:val="nil"/>
              <w:left w:val="nil"/>
              <w:bottom w:val="nil"/>
              <w:right w:val="nil"/>
            </w:tcBorders>
            <w:shd w:val="clear" w:color="auto" w:fill="auto"/>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r>
      <w:tr w:rsidR="00B2366E" w:rsidRPr="00B2366E" w:rsidTr="00355A4D">
        <w:trPr>
          <w:trHeight w:val="43"/>
        </w:trPr>
        <w:tc>
          <w:tcPr>
            <w:tcW w:w="2085" w:type="dxa"/>
            <w:tcBorders>
              <w:top w:val="nil"/>
              <w:left w:val="nil"/>
              <w:bottom w:val="nil"/>
              <w:right w:val="nil"/>
            </w:tcBorders>
            <w:shd w:val="clear" w:color="auto" w:fill="auto"/>
            <w:vAlign w:val="bottom"/>
            <w:hideMark/>
          </w:tcPr>
          <w:p w:rsidR="00B2366E" w:rsidRPr="00355A4D" w:rsidRDefault="00B2366E" w:rsidP="00B2366E">
            <w:pPr>
              <w:spacing w:after="0" w:line="240" w:lineRule="auto"/>
              <w:rPr>
                <w:rFonts w:eastAsia="Times New Roman" w:cs="Times New Roman"/>
                <w:color w:val="000000"/>
                <w:sz w:val="16"/>
                <w:szCs w:val="16"/>
              </w:rPr>
            </w:pPr>
            <w:r w:rsidRPr="00355A4D">
              <w:rPr>
                <w:rFonts w:eastAsia="Times New Roman" w:cs="Times New Roman"/>
                <w:color w:val="000000"/>
                <w:sz w:val="16"/>
                <w:szCs w:val="16"/>
              </w:rPr>
              <w:t>N fertilizer use (kg/ha)</w:t>
            </w:r>
          </w:p>
        </w:tc>
        <w:tc>
          <w:tcPr>
            <w:tcW w:w="1080" w:type="dxa"/>
            <w:tcBorders>
              <w:top w:val="nil"/>
              <w:left w:val="nil"/>
              <w:bottom w:val="nil"/>
              <w:right w:val="nil"/>
            </w:tcBorders>
            <w:shd w:val="clear" w:color="auto" w:fill="auto"/>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449</w:t>
            </w:r>
          </w:p>
        </w:tc>
        <w:tc>
          <w:tcPr>
            <w:tcW w:w="900" w:type="dxa"/>
            <w:tcBorders>
              <w:top w:val="nil"/>
              <w:left w:val="nil"/>
              <w:bottom w:val="nil"/>
              <w:right w:val="nil"/>
            </w:tcBorders>
            <w:shd w:val="clear" w:color="auto" w:fill="auto"/>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459</w:t>
            </w:r>
          </w:p>
        </w:tc>
        <w:tc>
          <w:tcPr>
            <w:tcW w:w="1980" w:type="dxa"/>
            <w:tcBorders>
              <w:top w:val="nil"/>
              <w:left w:val="nil"/>
              <w:bottom w:val="nil"/>
              <w:right w:val="nil"/>
            </w:tcBorders>
            <w:shd w:val="clear" w:color="auto" w:fill="auto"/>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0.87</w:t>
            </w:r>
          </w:p>
        </w:tc>
        <w:tc>
          <w:tcPr>
            <w:tcW w:w="810" w:type="dxa"/>
            <w:tcBorders>
              <w:top w:val="nil"/>
              <w:left w:val="nil"/>
              <w:bottom w:val="nil"/>
              <w:right w:val="nil"/>
            </w:tcBorders>
            <w:shd w:val="clear" w:color="auto" w:fill="auto"/>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455</w:t>
            </w:r>
          </w:p>
        </w:tc>
        <w:tc>
          <w:tcPr>
            <w:tcW w:w="1800" w:type="dxa"/>
            <w:tcBorders>
              <w:top w:val="nil"/>
              <w:left w:val="nil"/>
              <w:bottom w:val="nil"/>
              <w:right w:val="nil"/>
            </w:tcBorders>
            <w:shd w:val="clear" w:color="auto" w:fill="auto"/>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0.90</w:t>
            </w:r>
          </w:p>
        </w:tc>
      </w:tr>
      <w:tr w:rsidR="00B2366E" w:rsidRPr="00B2366E" w:rsidTr="00355A4D">
        <w:trPr>
          <w:trHeight w:val="43"/>
        </w:trPr>
        <w:tc>
          <w:tcPr>
            <w:tcW w:w="2085" w:type="dxa"/>
            <w:tcBorders>
              <w:top w:val="nil"/>
              <w:left w:val="nil"/>
              <w:bottom w:val="nil"/>
              <w:right w:val="nil"/>
            </w:tcBorders>
            <w:shd w:val="clear" w:color="auto" w:fill="auto"/>
            <w:vAlign w:val="bottom"/>
            <w:hideMark/>
          </w:tcPr>
          <w:p w:rsidR="00B2366E" w:rsidRPr="00355A4D" w:rsidRDefault="00B2366E" w:rsidP="00B2366E">
            <w:pPr>
              <w:spacing w:after="0" w:line="240" w:lineRule="auto"/>
              <w:rPr>
                <w:rFonts w:eastAsia="Times New Roman" w:cs="Times New Roman"/>
                <w:color w:val="000000"/>
                <w:sz w:val="16"/>
                <w:szCs w:val="16"/>
              </w:rPr>
            </w:pPr>
          </w:p>
        </w:tc>
        <w:tc>
          <w:tcPr>
            <w:tcW w:w="1080" w:type="dxa"/>
            <w:tcBorders>
              <w:top w:val="nil"/>
              <w:left w:val="nil"/>
              <w:bottom w:val="nil"/>
              <w:right w:val="nil"/>
            </w:tcBorders>
            <w:shd w:val="clear" w:color="auto" w:fill="auto"/>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c>
          <w:tcPr>
            <w:tcW w:w="900" w:type="dxa"/>
            <w:tcBorders>
              <w:top w:val="nil"/>
              <w:left w:val="nil"/>
              <w:bottom w:val="nil"/>
              <w:right w:val="nil"/>
            </w:tcBorders>
            <w:shd w:val="clear" w:color="auto" w:fill="auto"/>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c>
          <w:tcPr>
            <w:tcW w:w="1980" w:type="dxa"/>
            <w:tcBorders>
              <w:top w:val="nil"/>
              <w:left w:val="nil"/>
              <w:bottom w:val="nil"/>
              <w:right w:val="nil"/>
            </w:tcBorders>
            <w:shd w:val="clear" w:color="auto" w:fill="auto"/>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c>
          <w:tcPr>
            <w:tcW w:w="810" w:type="dxa"/>
            <w:tcBorders>
              <w:top w:val="nil"/>
              <w:left w:val="nil"/>
              <w:bottom w:val="nil"/>
              <w:right w:val="nil"/>
            </w:tcBorders>
            <w:shd w:val="clear" w:color="auto" w:fill="auto"/>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c>
          <w:tcPr>
            <w:tcW w:w="1800" w:type="dxa"/>
            <w:tcBorders>
              <w:top w:val="nil"/>
              <w:left w:val="nil"/>
              <w:bottom w:val="nil"/>
              <w:right w:val="nil"/>
            </w:tcBorders>
            <w:shd w:val="clear" w:color="auto" w:fill="auto"/>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r>
      <w:tr w:rsidR="00B2366E" w:rsidRPr="00B2366E" w:rsidTr="00355A4D">
        <w:trPr>
          <w:trHeight w:val="43"/>
        </w:trPr>
        <w:tc>
          <w:tcPr>
            <w:tcW w:w="2085" w:type="dxa"/>
            <w:tcBorders>
              <w:top w:val="nil"/>
              <w:left w:val="nil"/>
              <w:bottom w:val="nil"/>
              <w:right w:val="nil"/>
            </w:tcBorders>
            <w:shd w:val="clear" w:color="auto" w:fill="auto"/>
            <w:vAlign w:val="bottom"/>
            <w:hideMark/>
          </w:tcPr>
          <w:p w:rsidR="00B2366E" w:rsidRPr="00355A4D" w:rsidRDefault="00B2366E" w:rsidP="00B2366E">
            <w:pPr>
              <w:spacing w:after="0" w:line="240" w:lineRule="auto"/>
              <w:rPr>
                <w:rFonts w:eastAsia="Times New Roman" w:cs="Times New Roman"/>
                <w:color w:val="000000"/>
                <w:sz w:val="16"/>
                <w:szCs w:val="16"/>
              </w:rPr>
            </w:pPr>
            <w:r w:rsidRPr="00355A4D">
              <w:rPr>
                <w:rFonts w:eastAsia="Times New Roman" w:cs="Times New Roman"/>
                <w:color w:val="000000"/>
                <w:sz w:val="16"/>
                <w:szCs w:val="16"/>
              </w:rPr>
              <w:t xml:space="preserve">Amount of pesticide use (kg/ha) </w:t>
            </w:r>
          </w:p>
        </w:tc>
        <w:tc>
          <w:tcPr>
            <w:tcW w:w="108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22</w:t>
            </w:r>
          </w:p>
        </w:tc>
        <w:tc>
          <w:tcPr>
            <w:tcW w:w="90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28</w:t>
            </w:r>
          </w:p>
        </w:tc>
        <w:tc>
          <w:tcPr>
            <w:tcW w:w="198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0.08</w:t>
            </w:r>
          </w:p>
        </w:tc>
        <w:tc>
          <w:tcPr>
            <w:tcW w:w="81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23</w:t>
            </w:r>
          </w:p>
        </w:tc>
        <w:tc>
          <w:tcPr>
            <w:tcW w:w="180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0.50</w:t>
            </w:r>
          </w:p>
        </w:tc>
      </w:tr>
      <w:tr w:rsidR="00B2366E" w:rsidRPr="00B2366E" w:rsidTr="00355A4D">
        <w:trPr>
          <w:trHeight w:val="43"/>
        </w:trPr>
        <w:tc>
          <w:tcPr>
            <w:tcW w:w="2085" w:type="dxa"/>
            <w:tcBorders>
              <w:top w:val="nil"/>
              <w:left w:val="nil"/>
              <w:bottom w:val="nil"/>
              <w:right w:val="nil"/>
            </w:tcBorders>
            <w:shd w:val="clear" w:color="auto" w:fill="auto"/>
            <w:vAlign w:val="bottom"/>
            <w:hideMark/>
          </w:tcPr>
          <w:p w:rsidR="00B2366E" w:rsidRPr="00355A4D" w:rsidRDefault="00B2366E" w:rsidP="00B2366E">
            <w:pPr>
              <w:spacing w:after="0" w:line="240" w:lineRule="auto"/>
              <w:rPr>
                <w:rFonts w:eastAsia="Times New Roman" w:cs="Times New Roman"/>
                <w:color w:val="000000"/>
                <w:sz w:val="16"/>
                <w:szCs w:val="16"/>
              </w:rPr>
            </w:pPr>
          </w:p>
        </w:tc>
        <w:tc>
          <w:tcPr>
            <w:tcW w:w="108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c>
          <w:tcPr>
            <w:tcW w:w="90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c>
          <w:tcPr>
            <w:tcW w:w="198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c>
          <w:tcPr>
            <w:tcW w:w="81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c>
          <w:tcPr>
            <w:tcW w:w="180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r>
      <w:tr w:rsidR="00B2366E" w:rsidRPr="00B2366E" w:rsidTr="00355A4D">
        <w:trPr>
          <w:trHeight w:val="43"/>
        </w:trPr>
        <w:tc>
          <w:tcPr>
            <w:tcW w:w="2085" w:type="dxa"/>
            <w:tcBorders>
              <w:top w:val="nil"/>
              <w:left w:val="nil"/>
              <w:bottom w:val="nil"/>
              <w:right w:val="nil"/>
            </w:tcBorders>
            <w:shd w:val="clear" w:color="auto" w:fill="auto"/>
            <w:vAlign w:val="bottom"/>
            <w:hideMark/>
          </w:tcPr>
          <w:p w:rsidR="00B2366E" w:rsidRPr="00355A4D" w:rsidRDefault="00B2366E" w:rsidP="00B2366E">
            <w:pPr>
              <w:spacing w:after="0" w:line="240" w:lineRule="auto"/>
              <w:rPr>
                <w:rFonts w:eastAsia="Times New Roman" w:cs="Times New Roman"/>
                <w:color w:val="000000"/>
                <w:sz w:val="16"/>
                <w:szCs w:val="16"/>
              </w:rPr>
            </w:pPr>
            <w:r w:rsidRPr="00355A4D">
              <w:rPr>
                <w:rFonts w:eastAsia="Times New Roman" w:cs="Times New Roman"/>
                <w:color w:val="000000"/>
                <w:sz w:val="16"/>
                <w:szCs w:val="16"/>
              </w:rPr>
              <w:t>Sex (fraction of male)</w:t>
            </w:r>
          </w:p>
        </w:tc>
        <w:tc>
          <w:tcPr>
            <w:tcW w:w="108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0.7</w:t>
            </w:r>
          </w:p>
        </w:tc>
        <w:tc>
          <w:tcPr>
            <w:tcW w:w="90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0.8</w:t>
            </w:r>
          </w:p>
        </w:tc>
        <w:tc>
          <w:tcPr>
            <w:tcW w:w="198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0.03</w:t>
            </w:r>
          </w:p>
        </w:tc>
        <w:tc>
          <w:tcPr>
            <w:tcW w:w="81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0.8</w:t>
            </w:r>
          </w:p>
        </w:tc>
        <w:tc>
          <w:tcPr>
            <w:tcW w:w="180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0.01</w:t>
            </w:r>
          </w:p>
        </w:tc>
      </w:tr>
      <w:tr w:rsidR="00B2366E" w:rsidRPr="00B2366E" w:rsidTr="00355A4D">
        <w:trPr>
          <w:trHeight w:val="43"/>
        </w:trPr>
        <w:tc>
          <w:tcPr>
            <w:tcW w:w="2085" w:type="dxa"/>
            <w:tcBorders>
              <w:top w:val="nil"/>
              <w:left w:val="nil"/>
              <w:bottom w:val="nil"/>
              <w:right w:val="nil"/>
            </w:tcBorders>
            <w:shd w:val="clear" w:color="auto" w:fill="auto"/>
            <w:vAlign w:val="bottom"/>
            <w:hideMark/>
          </w:tcPr>
          <w:p w:rsidR="00B2366E" w:rsidRPr="00355A4D" w:rsidRDefault="00B2366E" w:rsidP="00B2366E">
            <w:pPr>
              <w:spacing w:after="0" w:line="240" w:lineRule="auto"/>
              <w:rPr>
                <w:rFonts w:eastAsia="Times New Roman" w:cs="Times New Roman"/>
                <w:color w:val="000000"/>
                <w:sz w:val="16"/>
                <w:szCs w:val="16"/>
              </w:rPr>
            </w:pPr>
            <w:r w:rsidRPr="00355A4D">
              <w:rPr>
                <w:rFonts w:eastAsia="Times New Roman" w:cs="Times New Roman"/>
                <w:color w:val="000000"/>
                <w:sz w:val="16"/>
                <w:szCs w:val="16"/>
              </w:rPr>
              <w:t xml:space="preserve">     </w:t>
            </w:r>
          </w:p>
        </w:tc>
        <w:tc>
          <w:tcPr>
            <w:tcW w:w="108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c>
          <w:tcPr>
            <w:tcW w:w="90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c>
          <w:tcPr>
            <w:tcW w:w="198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c>
          <w:tcPr>
            <w:tcW w:w="81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c>
          <w:tcPr>
            <w:tcW w:w="180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r>
      <w:tr w:rsidR="00B2366E" w:rsidRPr="00B2366E" w:rsidTr="00355A4D">
        <w:trPr>
          <w:trHeight w:val="43"/>
        </w:trPr>
        <w:tc>
          <w:tcPr>
            <w:tcW w:w="2085" w:type="dxa"/>
            <w:tcBorders>
              <w:top w:val="nil"/>
              <w:left w:val="nil"/>
              <w:bottom w:val="nil"/>
              <w:right w:val="nil"/>
            </w:tcBorders>
            <w:shd w:val="clear" w:color="auto" w:fill="auto"/>
            <w:vAlign w:val="bottom"/>
            <w:hideMark/>
          </w:tcPr>
          <w:p w:rsidR="00B2366E" w:rsidRPr="00355A4D" w:rsidRDefault="00B2366E" w:rsidP="00B2366E">
            <w:pPr>
              <w:spacing w:after="0" w:line="240" w:lineRule="auto"/>
              <w:rPr>
                <w:rFonts w:eastAsia="Times New Roman" w:cs="Times New Roman"/>
                <w:color w:val="000000"/>
                <w:sz w:val="16"/>
                <w:szCs w:val="16"/>
              </w:rPr>
            </w:pPr>
            <w:r w:rsidRPr="00355A4D">
              <w:rPr>
                <w:rFonts w:eastAsia="Times New Roman" w:cs="Times New Roman"/>
                <w:color w:val="000000"/>
                <w:sz w:val="16"/>
                <w:szCs w:val="16"/>
              </w:rPr>
              <w:t xml:space="preserve">Age </w:t>
            </w:r>
          </w:p>
        </w:tc>
        <w:tc>
          <w:tcPr>
            <w:tcW w:w="108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45</w:t>
            </w:r>
          </w:p>
        </w:tc>
        <w:tc>
          <w:tcPr>
            <w:tcW w:w="90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48</w:t>
            </w:r>
          </w:p>
        </w:tc>
        <w:tc>
          <w:tcPr>
            <w:tcW w:w="198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0.01</w:t>
            </w:r>
          </w:p>
        </w:tc>
        <w:tc>
          <w:tcPr>
            <w:tcW w:w="81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44</w:t>
            </w:r>
          </w:p>
        </w:tc>
        <w:tc>
          <w:tcPr>
            <w:tcW w:w="180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0.30</w:t>
            </w:r>
          </w:p>
        </w:tc>
      </w:tr>
      <w:tr w:rsidR="00B2366E" w:rsidRPr="00B2366E" w:rsidTr="00355A4D">
        <w:trPr>
          <w:trHeight w:val="43"/>
        </w:trPr>
        <w:tc>
          <w:tcPr>
            <w:tcW w:w="2085" w:type="dxa"/>
            <w:tcBorders>
              <w:top w:val="nil"/>
              <w:left w:val="nil"/>
              <w:bottom w:val="nil"/>
              <w:right w:val="nil"/>
            </w:tcBorders>
            <w:shd w:val="clear" w:color="auto" w:fill="auto"/>
            <w:vAlign w:val="bottom"/>
            <w:hideMark/>
          </w:tcPr>
          <w:p w:rsidR="00B2366E" w:rsidRPr="00355A4D" w:rsidRDefault="00B2366E" w:rsidP="00B2366E">
            <w:pPr>
              <w:spacing w:after="0" w:line="240" w:lineRule="auto"/>
              <w:rPr>
                <w:rFonts w:eastAsia="Times New Roman" w:cs="Times New Roman"/>
                <w:color w:val="000000"/>
                <w:sz w:val="16"/>
                <w:szCs w:val="16"/>
              </w:rPr>
            </w:pPr>
          </w:p>
        </w:tc>
        <w:tc>
          <w:tcPr>
            <w:tcW w:w="108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c>
          <w:tcPr>
            <w:tcW w:w="90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c>
          <w:tcPr>
            <w:tcW w:w="198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c>
          <w:tcPr>
            <w:tcW w:w="81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c>
          <w:tcPr>
            <w:tcW w:w="180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r>
      <w:tr w:rsidR="00B2366E" w:rsidRPr="00B2366E" w:rsidTr="00355A4D">
        <w:trPr>
          <w:trHeight w:val="43"/>
        </w:trPr>
        <w:tc>
          <w:tcPr>
            <w:tcW w:w="2085" w:type="dxa"/>
            <w:tcBorders>
              <w:top w:val="nil"/>
              <w:left w:val="nil"/>
              <w:bottom w:val="nil"/>
              <w:right w:val="nil"/>
            </w:tcBorders>
            <w:shd w:val="clear" w:color="auto" w:fill="auto"/>
            <w:vAlign w:val="bottom"/>
            <w:hideMark/>
          </w:tcPr>
          <w:p w:rsidR="00B2366E" w:rsidRPr="00355A4D" w:rsidRDefault="00B2366E" w:rsidP="00B2366E">
            <w:pPr>
              <w:spacing w:after="0" w:line="240" w:lineRule="auto"/>
              <w:rPr>
                <w:rFonts w:eastAsia="Times New Roman" w:cs="Times New Roman"/>
                <w:color w:val="000000"/>
                <w:sz w:val="16"/>
                <w:szCs w:val="16"/>
              </w:rPr>
            </w:pPr>
            <w:r w:rsidRPr="00355A4D">
              <w:rPr>
                <w:rFonts w:eastAsia="Times New Roman" w:cs="Times New Roman"/>
                <w:color w:val="000000"/>
                <w:sz w:val="16"/>
                <w:szCs w:val="16"/>
              </w:rPr>
              <w:t>Education (years)</w:t>
            </w:r>
          </w:p>
        </w:tc>
        <w:tc>
          <w:tcPr>
            <w:tcW w:w="108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8</w:t>
            </w:r>
          </w:p>
        </w:tc>
        <w:tc>
          <w:tcPr>
            <w:tcW w:w="90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8</w:t>
            </w:r>
          </w:p>
        </w:tc>
        <w:tc>
          <w:tcPr>
            <w:tcW w:w="198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sz w:val="16"/>
                <w:szCs w:val="16"/>
              </w:rPr>
            </w:pPr>
            <w:r w:rsidRPr="00355A4D">
              <w:rPr>
                <w:rFonts w:eastAsia="Times New Roman" w:cs="Times New Roman"/>
                <w:sz w:val="16"/>
                <w:szCs w:val="16"/>
              </w:rPr>
              <w:t>0.27</w:t>
            </w:r>
          </w:p>
        </w:tc>
        <w:tc>
          <w:tcPr>
            <w:tcW w:w="81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8</w:t>
            </w:r>
          </w:p>
        </w:tc>
        <w:tc>
          <w:tcPr>
            <w:tcW w:w="180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sz w:val="16"/>
                <w:szCs w:val="16"/>
              </w:rPr>
            </w:pPr>
            <w:r w:rsidRPr="00355A4D">
              <w:rPr>
                <w:rFonts w:eastAsia="Times New Roman" w:cs="Times New Roman"/>
                <w:sz w:val="16"/>
                <w:szCs w:val="16"/>
              </w:rPr>
              <w:t>0.51</w:t>
            </w:r>
          </w:p>
        </w:tc>
      </w:tr>
      <w:tr w:rsidR="00B2366E" w:rsidRPr="00B2366E" w:rsidTr="00355A4D">
        <w:trPr>
          <w:trHeight w:val="43"/>
        </w:trPr>
        <w:tc>
          <w:tcPr>
            <w:tcW w:w="2085" w:type="dxa"/>
            <w:tcBorders>
              <w:top w:val="nil"/>
              <w:left w:val="nil"/>
              <w:bottom w:val="nil"/>
              <w:right w:val="nil"/>
            </w:tcBorders>
            <w:shd w:val="clear" w:color="auto" w:fill="auto"/>
            <w:vAlign w:val="bottom"/>
            <w:hideMark/>
          </w:tcPr>
          <w:p w:rsidR="00B2366E" w:rsidRPr="00355A4D" w:rsidRDefault="00B2366E" w:rsidP="00B2366E">
            <w:pPr>
              <w:spacing w:after="0" w:line="240" w:lineRule="auto"/>
              <w:rPr>
                <w:rFonts w:eastAsia="Times New Roman" w:cs="Times New Roman"/>
                <w:color w:val="000000"/>
                <w:sz w:val="16"/>
                <w:szCs w:val="16"/>
              </w:rPr>
            </w:pPr>
          </w:p>
        </w:tc>
        <w:tc>
          <w:tcPr>
            <w:tcW w:w="108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c>
          <w:tcPr>
            <w:tcW w:w="90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c>
          <w:tcPr>
            <w:tcW w:w="198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c>
          <w:tcPr>
            <w:tcW w:w="81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c>
          <w:tcPr>
            <w:tcW w:w="180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r>
      <w:tr w:rsidR="00B2366E" w:rsidRPr="00B2366E" w:rsidTr="00355A4D">
        <w:trPr>
          <w:trHeight w:val="43"/>
        </w:trPr>
        <w:tc>
          <w:tcPr>
            <w:tcW w:w="2085" w:type="dxa"/>
            <w:tcBorders>
              <w:top w:val="nil"/>
              <w:left w:val="nil"/>
              <w:bottom w:val="nil"/>
              <w:right w:val="nil"/>
            </w:tcBorders>
            <w:shd w:val="clear" w:color="auto" w:fill="auto"/>
            <w:vAlign w:val="bottom"/>
            <w:hideMark/>
          </w:tcPr>
          <w:p w:rsidR="00B2366E" w:rsidRPr="00355A4D" w:rsidRDefault="00B2366E" w:rsidP="00B2366E">
            <w:pPr>
              <w:spacing w:after="0" w:line="240" w:lineRule="auto"/>
              <w:rPr>
                <w:rFonts w:eastAsia="Times New Roman" w:cs="Times New Roman"/>
                <w:color w:val="000000"/>
                <w:sz w:val="16"/>
                <w:szCs w:val="16"/>
              </w:rPr>
            </w:pPr>
            <w:r w:rsidRPr="00355A4D">
              <w:rPr>
                <w:rFonts w:eastAsia="Times New Roman" w:cs="Times New Roman"/>
                <w:color w:val="000000"/>
                <w:sz w:val="16"/>
                <w:szCs w:val="16"/>
              </w:rPr>
              <w:t>Experience of vegetable farming for the primary labor (years)</w:t>
            </w:r>
          </w:p>
        </w:tc>
        <w:tc>
          <w:tcPr>
            <w:tcW w:w="108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13</w:t>
            </w:r>
          </w:p>
        </w:tc>
        <w:tc>
          <w:tcPr>
            <w:tcW w:w="90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14</w:t>
            </w:r>
          </w:p>
        </w:tc>
        <w:tc>
          <w:tcPr>
            <w:tcW w:w="198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0.04</w:t>
            </w:r>
          </w:p>
        </w:tc>
        <w:tc>
          <w:tcPr>
            <w:tcW w:w="81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12</w:t>
            </w:r>
          </w:p>
        </w:tc>
        <w:tc>
          <w:tcPr>
            <w:tcW w:w="180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0.95</w:t>
            </w:r>
          </w:p>
        </w:tc>
      </w:tr>
      <w:tr w:rsidR="00B2366E" w:rsidRPr="00B2366E" w:rsidTr="00355A4D">
        <w:trPr>
          <w:trHeight w:val="43"/>
        </w:trPr>
        <w:tc>
          <w:tcPr>
            <w:tcW w:w="2085" w:type="dxa"/>
            <w:tcBorders>
              <w:top w:val="nil"/>
              <w:left w:val="nil"/>
              <w:bottom w:val="nil"/>
              <w:right w:val="nil"/>
            </w:tcBorders>
            <w:shd w:val="clear" w:color="auto" w:fill="auto"/>
            <w:vAlign w:val="bottom"/>
            <w:hideMark/>
          </w:tcPr>
          <w:p w:rsidR="00B2366E" w:rsidRPr="00355A4D" w:rsidRDefault="00B2366E" w:rsidP="00B2366E">
            <w:pPr>
              <w:spacing w:after="0" w:line="240" w:lineRule="auto"/>
              <w:rPr>
                <w:rFonts w:eastAsia="Times New Roman" w:cs="Times New Roman"/>
                <w:color w:val="000000"/>
                <w:sz w:val="16"/>
                <w:szCs w:val="16"/>
              </w:rPr>
            </w:pPr>
          </w:p>
        </w:tc>
        <w:tc>
          <w:tcPr>
            <w:tcW w:w="108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c>
          <w:tcPr>
            <w:tcW w:w="90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c>
          <w:tcPr>
            <w:tcW w:w="198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c>
          <w:tcPr>
            <w:tcW w:w="81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c>
          <w:tcPr>
            <w:tcW w:w="180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r>
      <w:tr w:rsidR="00B2366E" w:rsidRPr="00B2366E" w:rsidTr="00355A4D">
        <w:trPr>
          <w:trHeight w:val="43"/>
        </w:trPr>
        <w:tc>
          <w:tcPr>
            <w:tcW w:w="2085" w:type="dxa"/>
            <w:tcBorders>
              <w:top w:val="nil"/>
              <w:left w:val="nil"/>
              <w:bottom w:val="nil"/>
              <w:right w:val="nil"/>
            </w:tcBorders>
            <w:shd w:val="clear" w:color="auto" w:fill="auto"/>
            <w:vAlign w:val="bottom"/>
            <w:hideMark/>
          </w:tcPr>
          <w:p w:rsidR="00B2366E" w:rsidRPr="00355A4D" w:rsidRDefault="00B2366E" w:rsidP="00B2366E">
            <w:pPr>
              <w:spacing w:after="0" w:line="240" w:lineRule="auto"/>
              <w:rPr>
                <w:rFonts w:eastAsia="Times New Roman" w:cs="Times New Roman"/>
                <w:color w:val="000000"/>
                <w:sz w:val="16"/>
                <w:szCs w:val="16"/>
              </w:rPr>
            </w:pPr>
            <w:r w:rsidRPr="00355A4D">
              <w:rPr>
                <w:rFonts w:eastAsia="Times New Roman" w:cs="Times New Roman"/>
                <w:color w:val="000000"/>
                <w:sz w:val="16"/>
                <w:szCs w:val="16"/>
              </w:rPr>
              <w:t xml:space="preserve">Fraction of participated in vegetable agricultural skills training in the past 3 years </w:t>
            </w:r>
          </w:p>
        </w:tc>
        <w:tc>
          <w:tcPr>
            <w:tcW w:w="108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0.4</w:t>
            </w:r>
          </w:p>
        </w:tc>
        <w:tc>
          <w:tcPr>
            <w:tcW w:w="90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0.45</w:t>
            </w:r>
          </w:p>
        </w:tc>
        <w:tc>
          <w:tcPr>
            <w:tcW w:w="198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0.33</w:t>
            </w:r>
          </w:p>
        </w:tc>
        <w:tc>
          <w:tcPr>
            <w:tcW w:w="81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0.47</w:t>
            </w:r>
          </w:p>
        </w:tc>
        <w:tc>
          <w:tcPr>
            <w:tcW w:w="180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0.06</w:t>
            </w:r>
          </w:p>
        </w:tc>
      </w:tr>
      <w:tr w:rsidR="00B2366E" w:rsidRPr="00B2366E" w:rsidTr="00355A4D">
        <w:trPr>
          <w:trHeight w:val="43"/>
        </w:trPr>
        <w:tc>
          <w:tcPr>
            <w:tcW w:w="2085" w:type="dxa"/>
            <w:tcBorders>
              <w:top w:val="nil"/>
              <w:left w:val="nil"/>
              <w:bottom w:val="nil"/>
              <w:right w:val="nil"/>
            </w:tcBorders>
            <w:shd w:val="clear" w:color="auto" w:fill="auto"/>
            <w:vAlign w:val="bottom"/>
            <w:hideMark/>
          </w:tcPr>
          <w:p w:rsidR="00B2366E" w:rsidRPr="00355A4D" w:rsidRDefault="00B2366E" w:rsidP="00B2366E">
            <w:pPr>
              <w:spacing w:after="0" w:line="240" w:lineRule="auto"/>
              <w:rPr>
                <w:rFonts w:eastAsia="Times New Roman" w:cs="Times New Roman"/>
                <w:color w:val="000000"/>
                <w:sz w:val="16"/>
                <w:szCs w:val="16"/>
              </w:rPr>
            </w:pPr>
          </w:p>
        </w:tc>
        <w:tc>
          <w:tcPr>
            <w:tcW w:w="108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c>
          <w:tcPr>
            <w:tcW w:w="90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c>
          <w:tcPr>
            <w:tcW w:w="198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c>
          <w:tcPr>
            <w:tcW w:w="81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c>
          <w:tcPr>
            <w:tcW w:w="1800" w:type="dxa"/>
            <w:tcBorders>
              <w:top w:val="nil"/>
              <w:left w:val="nil"/>
              <w:bottom w:val="nil"/>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p>
        </w:tc>
      </w:tr>
      <w:tr w:rsidR="00B2366E" w:rsidRPr="00B2366E" w:rsidTr="00355A4D">
        <w:trPr>
          <w:trHeight w:val="43"/>
        </w:trPr>
        <w:tc>
          <w:tcPr>
            <w:tcW w:w="2085" w:type="dxa"/>
            <w:tcBorders>
              <w:top w:val="nil"/>
              <w:left w:val="nil"/>
              <w:bottom w:val="single" w:sz="8" w:space="0" w:color="auto"/>
              <w:right w:val="nil"/>
            </w:tcBorders>
            <w:shd w:val="clear" w:color="auto" w:fill="auto"/>
            <w:vAlign w:val="bottom"/>
            <w:hideMark/>
          </w:tcPr>
          <w:p w:rsidR="00B2366E" w:rsidRPr="00355A4D" w:rsidRDefault="00B2366E" w:rsidP="00B2366E">
            <w:pPr>
              <w:spacing w:after="0" w:line="240" w:lineRule="auto"/>
              <w:rPr>
                <w:rFonts w:eastAsia="Times New Roman" w:cs="Times New Roman"/>
                <w:color w:val="000000"/>
                <w:sz w:val="16"/>
                <w:szCs w:val="16"/>
              </w:rPr>
            </w:pPr>
            <w:r w:rsidRPr="00355A4D">
              <w:rPr>
                <w:rFonts w:eastAsia="Times New Roman" w:cs="Times New Roman"/>
                <w:color w:val="000000"/>
                <w:sz w:val="16"/>
                <w:szCs w:val="16"/>
              </w:rPr>
              <w:t>The size of the largest plot growing tomato (ha)</w:t>
            </w:r>
          </w:p>
        </w:tc>
        <w:tc>
          <w:tcPr>
            <w:tcW w:w="1080" w:type="dxa"/>
            <w:tcBorders>
              <w:top w:val="nil"/>
              <w:left w:val="nil"/>
              <w:bottom w:val="single" w:sz="8" w:space="0" w:color="auto"/>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0.08</w:t>
            </w:r>
          </w:p>
        </w:tc>
        <w:tc>
          <w:tcPr>
            <w:tcW w:w="900" w:type="dxa"/>
            <w:tcBorders>
              <w:top w:val="nil"/>
              <w:left w:val="nil"/>
              <w:bottom w:val="single" w:sz="8" w:space="0" w:color="auto"/>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0.06</w:t>
            </w:r>
          </w:p>
        </w:tc>
        <w:tc>
          <w:tcPr>
            <w:tcW w:w="1980" w:type="dxa"/>
            <w:tcBorders>
              <w:top w:val="nil"/>
              <w:left w:val="nil"/>
              <w:bottom w:val="single" w:sz="8" w:space="0" w:color="auto"/>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0.00</w:t>
            </w:r>
          </w:p>
        </w:tc>
        <w:tc>
          <w:tcPr>
            <w:tcW w:w="810" w:type="dxa"/>
            <w:tcBorders>
              <w:top w:val="nil"/>
              <w:left w:val="nil"/>
              <w:bottom w:val="single" w:sz="8" w:space="0" w:color="auto"/>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0.08</w:t>
            </w:r>
          </w:p>
        </w:tc>
        <w:tc>
          <w:tcPr>
            <w:tcW w:w="1800" w:type="dxa"/>
            <w:tcBorders>
              <w:top w:val="nil"/>
              <w:left w:val="nil"/>
              <w:bottom w:val="single" w:sz="8" w:space="0" w:color="auto"/>
              <w:right w:val="nil"/>
            </w:tcBorders>
            <w:shd w:val="clear" w:color="auto" w:fill="auto"/>
            <w:noWrap/>
            <w:vAlign w:val="bottom"/>
            <w:hideMark/>
          </w:tcPr>
          <w:p w:rsidR="00B2366E" w:rsidRPr="00355A4D" w:rsidRDefault="00B2366E" w:rsidP="00B2366E">
            <w:pPr>
              <w:spacing w:after="0" w:line="240" w:lineRule="auto"/>
              <w:jc w:val="center"/>
              <w:rPr>
                <w:rFonts w:eastAsia="Times New Roman" w:cs="Times New Roman"/>
                <w:color w:val="000000"/>
                <w:sz w:val="16"/>
                <w:szCs w:val="16"/>
              </w:rPr>
            </w:pPr>
            <w:r w:rsidRPr="00355A4D">
              <w:rPr>
                <w:rFonts w:eastAsia="Times New Roman" w:cs="Times New Roman"/>
                <w:color w:val="000000"/>
                <w:sz w:val="16"/>
                <w:szCs w:val="16"/>
              </w:rPr>
              <w:t>0.51</w:t>
            </w:r>
          </w:p>
        </w:tc>
      </w:tr>
    </w:tbl>
    <w:p w:rsidR="00B2366E" w:rsidRPr="0028681D" w:rsidRDefault="00B2366E" w:rsidP="009346E6">
      <w:pPr>
        <w:spacing w:before="240" w:after="240"/>
        <w:jc w:val="both"/>
        <w:rPr>
          <w:rFonts w:cs="Times New Roman"/>
          <w:szCs w:val="20"/>
        </w:rPr>
        <w:sectPr w:rsidR="00B2366E" w:rsidRPr="0028681D" w:rsidSect="00C21473">
          <w:footerReference w:type="default" r:id="rId10"/>
          <w:pgSz w:w="12240" w:h="15840"/>
          <w:pgMar w:top="1871" w:right="1871" w:bottom="1871" w:left="1871" w:header="720" w:footer="720" w:gutter="0"/>
          <w:cols w:space="720"/>
          <w:docGrid w:linePitch="360"/>
        </w:sectPr>
      </w:pPr>
    </w:p>
    <w:p w:rsidR="00611D28" w:rsidRPr="0081255C" w:rsidRDefault="00611D28" w:rsidP="002164DF">
      <w:pPr>
        <w:pStyle w:val="Heading1"/>
      </w:pPr>
      <w:bookmarkStart w:id="129" w:name="_Toc376209956"/>
      <w:bookmarkStart w:id="130" w:name="_Toc376210251"/>
      <w:bookmarkStart w:id="131" w:name="_Toc376252855"/>
      <w:r w:rsidRPr="0081255C">
        <w:t xml:space="preserve">5. </w:t>
      </w:r>
      <w:r w:rsidR="00165224">
        <w:t>Effects of FFS Treatment</w:t>
      </w:r>
      <w:bookmarkEnd w:id="129"/>
      <w:bookmarkEnd w:id="130"/>
      <w:r w:rsidRPr="0081255C">
        <w:t xml:space="preserve"> </w:t>
      </w:r>
      <w:r w:rsidR="000B0DB8">
        <w:t>on Core Outcomes</w:t>
      </w:r>
      <w:bookmarkEnd w:id="131"/>
    </w:p>
    <w:p w:rsidR="00611D28" w:rsidRDefault="00611D28" w:rsidP="00611D28">
      <w:pPr>
        <w:pStyle w:val="Default"/>
        <w:rPr>
          <w:sz w:val="22"/>
          <w:szCs w:val="22"/>
        </w:rPr>
      </w:pPr>
    </w:p>
    <w:p w:rsidR="00611D28" w:rsidRDefault="00611D28" w:rsidP="00611D28">
      <w:pPr>
        <w:jc w:val="both"/>
        <w:rPr>
          <w:rFonts w:eastAsia="Times New Roman" w:cs="Times New Roman"/>
          <w:szCs w:val="20"/>
        </w:rPr>
      </w:pPr>
      <w:r w:rsidRPr="00797D24">
        <w:rPr>
          <w:rFonts w:eastAsia="Times New Roman" w:cs="Times New Roman"/>
          <w:szCs w:val="20"/>
        </w:rPr>
        <w:t>The overall objective is to study the effec</w:t>
      </w:r>
      <w:r>
        <w:rPr>
          <w:rFonts w:eastAsia="Times New Roman" w:cs="Times New Roman"/>
          <w:szCs w:val="20"/>
        </w:rPr>
        <w:t>t of FFS on suboptimal (</w:t>
      </w:r>
      <w:r w:rsidR="00650745" w:rsidRPr="002164DF">
        <w:rPr>
          <w:rFonts w:eastAsia="Times New Roman" w:cs="Times New Roman"/>
          <w:i/>
          <w:szCs w:val="20"/>
        </w:rPr>
        <w:t>a priori</w:t>
      </w:r>
      <w:r w:rsidR="00650745">
        <w:rPr>
          <w:rFonts w:eastAsia="Times New Roman" w:cs="Times New Roman"/>
          <w:szCs w:val="20"/>
        </w:rPr>
        <w:t xml:space="preserve">, </w:t>
      </w:r>
      <w:r>
        <w:rPr>
          <w:rFonts w:eastAsia="Times New Roman" w:cs="Times New Roman"/>
          <w:szCs w:val="20"/>
        </w:rPr>
        <w:t xml:space="preserve">excessive) fertilizer use. </w:t>
      </w:r>
      <w:r w:rsidR="00183B74">
        <w:rPr>
          <w:rFonts w:eastAsia="Times New Roman" w:cs="Times New Roman"/>
          <w:szCs w:val="20"/>
        </w:rPr>
        <w:t xml:space="preserve">In this section, </w:t>
      </w:r>
      <w:r>
        <w:rPr>
          <w:rFonts w:eastAsia="Times New Roman" w:cs="Times New Roman"/>
          <w:szCs w:val="20"/>
        </w:rPr>
        <w:t>we focus on this</w:t>
      </w:r>
      <w:r w:rsidRPr="00797D24">
        <w:rPr>
          <w:rFonts w:eastAsia="Times New Roman" w:cs="Times New Roman"/>
          <w:szCs w:val="20"/>
        </w:rPr>
        <w:t xml:space="preserve"> primary aim and </w:t>
      </w:r>
      <w:r w:rsidR="00183B74">
        <w:rPr>
          <w:rFonts w:eastAsia="Times New Roman" w:cs="Times New Roman"/>
          <w:szCs w:val="20"/>
        </w:rPr>
        <w:t>discuss diffusion in the next section</w:t>
      </w:r>
      <w:r w:rsidRPr="00797D24">
        <w:rPr>
          <w:rFonts w:eastAsia="Times New Roman" w:cs="Times New Roman"/>
          <w:szCs w:val="20"/>
        </w:rPr>
        <w:t xml:space="preserve">. </w:t>
      </w:r>
      <w:r w:rsidR="00183B74">
        <w:rPr>
          <w:rFonts w:eastAsia="Times New Roman" w:cs="Times New Roman"/>
          <w:szCs w:val="20"/>
        </w:rPr>
        <w:t>We</w:t>
      </w:r>
      <w:r w:rsidRPr="00797D24">
        <w:rPr>
          <w:rFonts w:eastAsia="Times New Roman" w:cs="Times New Roman"/>
          <w:szCs w:val="20"/>
        </w:rPr>
        <w:t xml:space="preserve"> expect </w:t>
      </w:r>
      <w:r>
        <w:rPr>
          <w:rFonts w:eastAsia="Times New Roman" w:cs="Times New Roman"/>
          <w:szCs w:val="20"/>
        </w:rPr>
        <w:t xml:space="preserve">significant </w:t>
      </w:r>
      <w:r w:rsidRPr="00797D24">
        <w:rPr>
          <w:rFonts w:eastAsia="Times New Roman" w:cs="Times New Roman"/>
          <w:szCs w:val="20"/>
        </w:rPr>
        <w:t xml:space="preserve">contamination effects on the exposed group because of the </w:t>
      </w:r>
      <w:r>
        <w:rPr>
          <w:rFonts w:eastAsia="Times New Roman" w:cs="Times New Roman"/>
          <w:szCs w:val="20"/>
        </w:rPr>
        <w:t xml:space="preserve">unintentional </w:t>
      </w:r>
      <w:r w:rsidRPr="00797D24">
        <w:rPr>
          <w:rFonts w:eastAsia="Times New Roman" w:cs="Times New Roman"/>
          <w:szCs w:val="20"/>
        </w:rPr>
        <w:t>deviation between the</w:t>
      </w:r>
      <w:r>
        <w:rPr>
          <w:rFonts w:eastAsia="Times New Roman" w:cs="Times New Roman"/>
          <w:szCs w:val="20"/>
        </w:rPr>
        <w:t xml:space="preserve"> experimental design and implementation</w:t>
      </w:r>
      <w:r w:rsidR="00183B74">
        <w:rPr>
          <w:rFonts w:eastAsia="Times New Roman" w:cs="Times New Roman"/>
          <w:szCs w:val="20"/>
        </w:rPr>
        <w:t xml:space="preserve"> discussed in detail in the previous section</w:t>
      </w:r>
      <w:r>
        <w:rPr>
          <w:rFonts w:eastAsia="Times New Roman" w:cs="Times New Roman"/>
          <w:szCs w:val="20"/>
        </w:rPr>
        <w:t>.</w:t>
      </w:r>
    </w:p>
    <w:p w:rsidR="00611D28" w:rsidRPr="00797D24" w:rsidRDefault="007F3B84" w:rsidP="00611D28">
      <w:pPr>
        <w:jc w:val="both"/>
        <w:rPr>
          <w:rFonts w:eastAsia="Times New Roman" w:cs="Times New Roman"/>
          <w:szCs w:val="20"/>
        </w:rPr>
      </w:pPr>
      <w:r>
        <w:rPr>
          <w:rFonts w:eastAsia="Times New Roman" w:cs="Times New Roman"/>
          <w:szCs w:val="20"/>
        </w:rPr>
        <w:t>Given the non-trivial crossover across the groups captured in the transition matrices in</w:t>
      </w:r>
      <w:r w:rsidR="00611D28">
        <w:rPr>
          <w:rFonts w:eastAsia="Times New Roman" w:cs="Times New Roman"/>
          <w:szCs w:val="20"/>
        </w:rPr>
        <w:t xml:space="preserve"> Table</w:t>
      </w:r>
      <w:r>
        <w:rPr>
          <w:rFonts w:eastAsia="Times New Roman" w:cs="Times New Roman"/>
          <w:szCs w:val="20"/>
        </w:rPr>
        <w:t>s</w:t>
      </w:r>
      <w:r w:rsidR="00611D28">
        <w:rPr>
          <w:rFonts w:eastAsia="Times New Roman" w:cs="Times New Roman"/>
          <w:szCs w:val="20"/>
        </w:rPr>
        <w:t xml:space="preserve"> 4.</w:t>
      </w:r>
      <w:r w:rsidR="00347F03">
        <w:rPr>
          <w:rFonts w:eastAsia="Times New Roman" w:cs="Times New Roman"/>
          <w:szCs w:val="20"/>
        </w:rPr>
        <w:t>3 and 4.4</w:t>
      </w:r>
      <w:r w:rsidR="00611D28">
        <w:rPr>
          <w:rFonts w:eastAsia="Times New Roman" w:cs="Times New Roman"/>
          <w:szCs w:val="20"/>
        </w:rPr>
        <w:t xml:space="preserve">, we start with a comparison of T-T and C-C, which </w:t>
      </w:r>
      <w:r>
        <w:rPr>
          <w:rFonts w:eastAsia="Times New Roman" w:cs="Times New Roman"/>
          <w:szCs w:val="20"/>
        </w:rPr>
        <w:t xml:space="preserve">offers </w:t>
      </w:r>
      <w:r w:rsidR="00611D28">
        <w:rPr>
          <w:rFonts w:eastAsia="Times New Roman" w:cs="Times New Roman"/>
          <w:szCs w:val="20"/>
        </w:rPr>
        <w:t xml:space="preserve">the simplest and cleanest comparison.  </w:t>
      </w:r>
      <w:r w:rsidR="006B6189">
        <w:rPr>
          <w:rFonts w:eastAsia="Times New Roman" w:cs="Times New Roman"/>
          <w:szCs w:val="20"/>
        </w:rPr>
        <w:t xml:space="preserve">We then </w:t>
      </w:r>
      <w:r w:rsidR="004661A4">
        <w:rPr>
          <w:rFonts w:eastAsia="Times New Roman" w:cs="Times New Roman"/>
          <w:szCs w:val="20"/>
        </w:rPr>
        <w:t xml:space="preserve">compare the most inclusive </w:t>
      </w:r>
      <w:r w:rsidR="00684015">
        <w:rPr>
          <w:rFonts w:eastAsia="Times New Roman" w:cs="Times New Roman"/>
          <w:szCs w:val="20"/>
        </w:rPr>
        <w:t>treatment group</w:t>
      </w:r>
      <w:r w:rsidR="004661A4">
        <w:rPr>
          <w:rFonts w:eastAsia="Times New Roman" w:cs="Times New Roman"/>
          <w:szCs w:val="20"/>
        </w:rPr>
        <w:t xml:space="preserve"> (which include farmers transiting from other group</w:t>
      </w:r>
      <w:r w:rsidR="00684015">
        <w:rPr>
          <w:rFonts w:eastAsia="Times New Roman" w:cs="Times New Roman"/>
          <w:szCs w:val="20"/>
        </w:rPr>
        <w:t>s into treatment</w:t>
      </w:r>
      <w:r w:rsidR="004661A4">
        <w:rPr>
          <w:rFonts w:eastAsia="Times New Roman" w:cs="Times New Roman"/>
          <w:szCs w:val="20"/>
        </w:rPr>
        <w:t>)</w:t>
      </w:r>
      <w:r w:rsidR="00684015">
        <w:rPr>
          <w:rFonts w:eastAsia="Times New Roman" w:cs="Times New Roman"/>
          <w:szCs w:val="20"/>
        </w:rPr>
        <w:t xml:space="preserve"> and the control group</w:t>
      </w:r>
      <w:r w:rsidR="004661A4">
        <w:rPr>
          <w:rFonts w:eastAsia="Times New Roman" w:cs="Times New Roman"/>
          <w:szCs w:val="20"/>
        </w:rPr>
        <w:t xml:space="preserve">. </w:t>
      </w:r>
      <w:r w:rsidR="00611D28">
        <w:rPr>
          <w:rFonts w:eastAsia="Times New Roman" w:cs="Times New Roman"/>
          <w:szCs w:val="20"/>
        </w:rPr>
        <w:t xml:space="preserve">In </w:t>
      </w:r>
      <w:r w:rsidR="000971DB">
        <w:rPr>
          <w:rFonts w:eastAsia="Times New Roman" w:cs="Times New Roman"/>
          <w:szCs w:val="20"/>
        </w:rPr>
        <w:t>the Annex we present results for groups with an interme</w:t>
      </w:r>
      <w:r w:rsidR="00684015">
        <w:rPr>
          <w:rFonts w:eastAsia="Times New Roman" w:cs="Times New Roman"/>
          <w:szCs w:val="20"/>
        </w:rPr>
        <w:t>diate level of inclusion into the treatment group.</w:t>
      </w:r>
    </w:p>
    <w:p w:rsidR="00611D28" w:rsidRPr="0081255C" w:rsidRDefault="00611D28" w:rsidP="002164DF">
      <w:pPr>
        <w:pStyle w:val="Heading2"/>
      </w:pPr>
      <w:bookmarkStart w:id="132" w:name="_Toc376209957"/>
      <w:bookmarkStart w:id="133" w:name="_Toc376210252"/>
      <w:bookmarkStart w:id="134" w:name="_Toc376252856"/>
      <w:r w:rsidRPr="0081255C">
        <w:t xml:space="preserve">5.1 </w:t>
      </w:r>
      <w:r w:rsidR="00EC6E63">
        <w:rPr>
          <w:rFonts w:hint="eastAsia"/>
        </w:rPr>
        <w:t>Treatment Group</w:t>
      </w:r>
      <w:r w:rsidR="00684C7A">
        <w:t xml:space="preserve"> (T-T)</w:t>
      </w:r>
      <w:r w:rsidRPr="0081255C">
        <w:t xml:space="preserve"> </w:t>
      </w:r>
      <w:r w:rsidR="007F686A">
        <w:t xml:space="preserve">vs. </w:t>
      </w:r>
      <w:r w:rsidRPr="0081255C">
        <w:t>C</w:t>
      </w:r>
      <w:r w:rsidR="00EC6E63">
        <w:rPr>
          <w:rFonts w:hint="eastAsia"/>
        </w:rPr>
        <w:t>ontrol Group</w:t>
      </w:r>
      <w:r w:rsidR="00684C7A">
        <w:t xml:space="preserve"> (C-C)</w:t>
      </w:r>
      <w:bookmarkEnd w:id="132"/>
      <w:bookmarkEnd w:id="133"/>
      <w:r w:rsidR="007F686A">
        <w:t xml:space="preserve"> Results</w:t>
      </w:r>
      <w:bookmarkEnd w:id="134"/>
    </w:p>
    <w:p w:rsidR="00611D28" w:rsidRPr="00797D24" w:rsidRDefault="00611D28" w:rsidP="00611D28">
      <w:pPr>
        <w:jc w:val="both"/>
        <w:rPr>
          <w:rFonts w:eastAsia="Times New Roman" w:cs="Times New Roman"/>
          <w:szCs w:val="20"/>
        </w:rPr>
      </w:pPr>
      <w:r w:rsidRPr="00797D24">
        <w:rPr>
          <w:rFonts w:eastAsia="Times New Roman" w:cs="Times New Roman"/>
          <w:szCs w:val="20"/>
        </w:rPr>
        <w:t xml:space="preserve">We first evaluate the effect of FFS </w:t>
      </w:r>
      <w:r w:rsidR="00234E5C">
        <w:rPr>
          <w:rFonts w:eastAsia="Times New Roman" w:cs="Times New Roman"/>
          <w:szCs w:val="20"/>
        </w:rPr>
        <w:t>on fertilizer</w:t>
      </w:r>
      <w:r w:rsidRPr="00797D24">
        <w:rPr>
          <w:rFonts w:eastAsia="Times New Roman" w:cs="Times New Roman"/>
          <w:szCs w:val="20"/>
        </w:rPr>
        <w:t xml:space="preserve"> use </w:t>
      </w:r>
      <w:r>
        <w:rPr>
          <w:rFonts w:eastAsia="Times New Roman" w:cs="Times New Roman"/>
          <w:szCs w:val="20"/>
        </w:rPr>
        <w:t>by compare the</w:t>
      </w:r>
      <w:r w:rsidRPr="00797D24">
        <w:rPr>
          <w:rFonts w:eastAsia="Times New Roman" w:cs="Times New Roman"/>
          <w:szCs w:val="20"/>
        </w:rPr>
        <w:t xml:space="preserve"> change in </w:t>
      </w:r>
      <w:r>
        <w:rPr>
          <w:rFonts w:eastAsia="Times New Roman" w:cs="Times New Roman"/>
          <w:szCs w:val="20"/>
        </w:rPr>
        <w:t xml:space="preserve">the </w:t>
      </w:r>
      <w:r w:rsidRPr="00797D24">
        <w:rPr>
          <w:rFonts w:eastAsia="Times New Roman" w:cs="Times New Roman"/>
          <w:szCs w:val="20"/>
        </w:rPr>
        <w:t>me</w:t>
      </w:r>
      <w:r w:rsidR="0030432F">
        <w:rPr>
          <w:rFonts w:eastAsia="Times New Roman" w:cs="Times New Roman"/>
          <w:szCs w:val="20"/>
        </w:rPr>
        <w:t>an fertilizer</w:t>
      </w:r>
      <w:r w:rsidRPr="00797D24">
        <w:rPr>
          <w:rFonts w:eastAsia="Times New Roman" w:cs="Times New Roman"/>
          <w:szCs w:val="20"/>
        </w:rPr>
        <w:t xml:space="preserve"> use between the pure </w:t>
      </w:r>
      <w:r w:rsidR="00C450B7">
        <w:rPr>
          <w:rFonts w:eastAsia="Times New Roman" w:cs="Times New Roman"/>
          <w:szCs w:val="20"/>
        </w:rPr>
        <w:t xml:space="preserve">(that is, complying) </w:t>
      </w:r>
      <w:r w:rsidRPr="00797D24">
        <w:rPr>
          <w:rFonts w:eastAsia="Times New Roman" w:cs="Times New Roman"/>
          <w:szCs w:val="20"/>
        </w:rPr>
        <w:t>treatment and pure control groups.</w:t>
      </w:r>
    </w:p>
    <w:p w:rsidR="00611D28" w:rsidRPr="0081255C" w:rsidRDefault="00611D28" w:rsidP="002164DF">
      <w:pPr>
        <w:pStyle w:val="Heading3"/>
      </w:pPr>
      <w:bookmarkStart w:id="135" w:name="_Toc376209958"/>
      <w:bookmarkStart w:id="136" w:name="_Toc376210253"/>
      <w:r w:rsidRPr="0081255C">
        <w:t>5.1.1. Difference in means</w:t>
      </w:r>
      <w:bookmarkEnd w:id="135"/>
      <w:bookmarkEnd w:id="136"/>
    </w:p>
    <w:p w:rsidR="00611D28" w:rsidRPr="00797D24" w:rsidRDefault="00611D28" w:rsidP="00611D28">
      <w:pPr>
        <w:jc w:val="both"/>
        <w:rPr>
          <w:rFonts w:eastAsia="Times New Roman" w:cs="Times New Roman"/>
          <w:szCs w:val="20"/>
        </w:rPr>
      </w:pPr>
      <w:r w:rsidRPr="00797D24">
        <w:rPr>
          <w:rFonts w:eastAsia="Times New Roman" w:cs="Times New Roman"/>
          <w:szCs w:val="20"/>
        </w:rPr>
        <w:t>We compare the differences in me</w:t>
      </w:r>
      <w:r w:rsidR="0030432F">
        <w:rPr>
          <w:rFonts w:eastAsia="Times New Roman" w:cs="Times New Roman"/>
          <w:szCs w:val="20"/>
        </w:rPr>
        <w:t>an fertilizer</w:t>
      </w:r>
      <w:r w:rsidRPr="00797D24">
        <w:rPr>
          <w:rFonts w:eastAsia="Times New Roman" w:cs="Times New Roman"/>
          <w:szCs w:val="20"/>
        </w:rPr>
        <w:t xml:space="preserve"> use between groups T-T (the treated by implementation) and group C-C (the control)</w:t>
      </w:r>
      <w:r>
        <w:rPr>
          <w:rFonts w:eastAsia="Times New Roman" w:cs="Times New Roman"/>
          <w:szCs w:val="20"/>
        </w:rPr>
        <w:t xml:space="preserve"> </w:t>
      </w:r>
      <w:r w:rsidR="00BE3051">
        <w:rPr>
          <w:rFonts w:eastAsia="Times New Roman" w:cs="Times New Roman"/>
          <w:szCs w:val="20"/>
        </w:rPr>
        <w:t xml:space="preserve">for rice </w:t>
      </w:r>
      <w:r>
        <w:rPr>
          <w:rFonts w:eastAsia="Times New Roman" w:cs="Times New Roman"/>
          <w:szCs w:val="20"/>
        </w:rPr>
        <w:t>in Table 5.1</w:t>
      </w:r>
      <w:r w:rsidRPr="00797D24">
        <w:rPr>
          <w:rFonts w:eastAsia="Times New Roman" w:cs="Times New Roman"/>
          <w:szCs w:val="20"/>
        </w:rPr>
        <w:t>.</w:t>
      </w:r>
    </w:p>
    <w:p w:rsidR="00611D28" w:rsidRPr="009346E6" w:rsidRDefault="00611D28" w:rsidP="007F686A">
      <w:pPr>
        <w:spacing w:line="240" w:lineRule="auto"/>
        <w:ind w:left="249" w:hangingChars="138" w:hanging="249"/>
        <w:jc w:val="center"/>
        <w:rPr>
          <w:b/>
          <w:color w:val="000000"/>
          <w:sz w:val="18"/>
          <w:szCs w:val="18"/>
        </w:rPr>
      </w:pPr>
      <w:r w:rsidRPr="009346E6">
        <w:rPr>
          <w:b/>
          <w:color w:val="000000"/>
          <w:sz w:val="18"/>
          <w:szCs w:val="18"/>
        </w:rPr>
        <w:t>Table 5.1. Effect of FFS on</w:t>
      </w:r>
      <w:r w:rsidR="007A00D1" w:rsidRPr="009346E6">
        <w:rPr>
          <w:b/>
          <w:color w:val="000000"/>
          <w:sz w:val="18"/>
          <w:szCs w:val="18"/>
        </w:rPr>
        <w:t xml:space="preserve"> Chemical</w:t>
      </w:r>
      <w:r w:rsidRPr="009346E6">
        <w:rPr>
          <w:b/>
          <w:color w:val="000000"/>
          <w:sz w:val="18"/>
          <w:szCs w:val="18"/>
        </w:rPr>
        <w:t xml:space="preserve"> Fertilizer Use</w:t>
      </w:r>
      <w:r w:rsidR="00347F03" w:rsidRPr="009346E6">
        <w:rPr>
          <w:b/>
          <w:color w:val="000000"/>
          <w:sz w:val="18"/>
          <w:szCs w:val="18"/>
        </w:rPr>
        <w:t xml:space="preserve"> in Rice Planting</w:t>
      </w:r>
    </w:p>
    <w:tbl>
      <w:tblPr>
        <w:tblW w:w="7972" w:type="dxa"/>
        <w:tblInd w:w="378" w:type="dxa"/>
        <w:tblLook w:val="04A0" w:firstRow="1" w:lastRow="0" w:firstColumn="1" w:lastColumn="0" w:noHBand="0" w:noVBand="1"/>
      </w:tblPr>
      <w:tblGrid>
        <w:gridCol w:w="1706"/>
        <w:gridCol w:w="895"/>
        <w:gridCol w:w="969"/>
        <w:gridCol w:w="881"/>
        <w:gridCol w:w="691"/>
        <w:gridCol w:w="280"/>
        <w:gridCol w:w="978"/>
        <w:gridCol w:w="881"/>
        <w:gridCol w:w="691"/>
      </w:tblGrid>
      <w:tr w:rsidR="00611D28" w:rsidRPr="00794B90" w:rsidTr="009346E6">
        <w:trPr>
          <w:trHeight w:val="315"/>
        </w:trPr>
        <w:tc>
          <w:tcPr>
            <w:tcW w:w="1706" w:type="dxa"/>
            <w:vMerge w:val="restart"/>
            <w:tcBorders>
              <w:top w:val="single" w:sz="8" w:space="0" w:color="auto"/>
              <w:left w:val="nil"/>
              <w:bottom w:val="single" w:sz="8" w:space="0" w:color="000000"/>
              <w:right w:val="nil"/>
            </w:tcBorders>
            <w:shd w:val="clear" w:color="auto" w:fill="auto"/>
            <w:noWrap/>
            <w:vAlign w:val="bottom"/>
            <w:hideMark/>
          </w:tcPr>
          <w:p w:rsidR="00611D28" w:rsidRPr="009346E6" w:rsidRDefault="00611D28" w:rsidP="00611D28">
            <w:pPr>
              <w:jc w:val="center"/>
              <w:rPr>
                <w:rFonts w:eastAsia="Times New Roman" w:cs="Times New Roman"/>
                <w:sz w:val="18"/>
                <w:szCs w:val="20"/>
              </w:rPr>
            </w:pPr>
            <w:r w:rsidRPr="009346E6">
              <w:rPr>
                <w:rFonts w:eastAsia="Times New Roman" w:cs="Times New Roman"/>
                <w:sz w:val="18"/>
                <w:szCs w:val="20"/>
              </w:rPr>
              <w:t> </w:t>
            </w:r>
          </w:p>
        </w:tc>
        <w:tc>
          <w:tcPr>
            <w:tcW w:w="895" w:type="dxa"/>
            <w:vMerge w:val="restart"/>
            <w:tcBorders>
              <w:top w:val="single" w:sz="8" w:space="0" w:color="auto"/>
              <w:left w:val="nil"/>
              <w:bottom w:val="single" w:sz="8" w:space="0" w:color="000000"/>
              <w:right w:val="nil"/>
            </w:tcBorders>
            <w:shd w:val="clear" w:color="auto" w:fill="auto"/>
            <w:vAlign w:val="center"/>
            <w:hideMark/>
          </w:tcPr>
          <w:p w:rsidR="00611D28" w:rsidRPr="009346E6" w:rsidRDefault="00611D28" w:rsidP="00611D28">
            <w:pPr>
              <w:jc w:val="center"/>
              <w:rPr>
                <w:rFonts w:eastAsia="Times New Roman" w:cs="Times New Roman"/>
                <w:sz w:val="18"/>
                <w:szCs w:val="20"/>
              </w:rPr>
            </w:pPr>
            <w:r w:rsidRPr="009346E6">
              <w:rPr>
                <w:rFonts w:eastAsia="Times New Roman" w:cs="Times New Roman"/>
                <w:sz w:val="18"/>
                <w:szCs w:val="20"/>
              </w:rPr>
              <w:t>Sample</w:t>
            </w:r>
          </w:p>
        </w:tc>
        <w:tc>
          <w:tcPr>
            <w:tcW w:w="2541" w:type="dxa"/>
            <w:gridSpan w:val="3"/>
            <w:tcBorders>
              <w:top w:val="single" w:sz="8" w:space="0" w:color="auto"/>
              <w:left w:val="nil"/>
              <w:bottom w:val="single" w:sz="8" w:space="0" w:color="auto"/>
              <w:right w:val="nil"/>
            </w:tcBorders>
            <w:shd w:val="clear" w:color="auto" w:fill="auto"/>
            <w:noWrap/>
            <w:vAlign w:val="bottom"/>
            <w:hideMark/>
          </w:tcPr>
          <w:p w:rsidR="00611D28" w:rsidRPr="009346E6" w:rsidRDefault="00611D28" w:rsidP="00611D28">
            <w:pPr>
              <w:jc w:val="center"/>
              <w:rPr>
                <w:rFonts w:eastAsia="Times New Roman" w:cs="Times New Roman"/>
                <w:sz w:val="18"/>
                <w:szCs w:val="20"/>
              </w:rPr>
            </w:pPr>
            <w:r w:rsidRPr="009346E6">
              <w:rPr>
                <w:rFonts w:eastAsia="Times New Roman" w:cs="Times New Roman"/>
                <w:sz w:val="18"/>
                <w:szCs w:val="20"/>
              </w:rPr>
              <w:t>Nitrogen</w:t>
            </w:r>
          </w:p>
        </w:tc>
        <w:tc>
          <w:tcPr>
            <w:tcW w:w="280" w:type="dxa"/>
            <w:vMerge w:val="restart"/>
            <w:tcBorders>
              <w:top w:val="single" w:sz="8" w:space="0" w:color="auto"/>
              <w:left w:val="nil"/>
              <w:bottom w:val="single" w:sz="8" w:space="0" w:color="000000"/>
              <w:right w:val="nil"/>
            </w:tcBorders>
            <w:shd w:val="clear" w:color="auto" w:fill="auto"/>
            <w:noWrap/>
            <w:vAlign w:val="bottom"/>
            <w:hideMark/>
          </w:tcPr>
          <w:p w:rsidR="00611D28" w:rsidRPr="009346E6" w:rsidRDefault="00611D28" w:rsidP="00611D28">
            <w:pPr>
              <w:jc w:val="center"/>
              <w:rPr>
                <w:rFonts w:eastAsia="Times New Roman" w:cs="Times New Roman"/>
                <w:sz w:val="18"/>
                <w:szCs w:val="20"/>
              </w:rPr>
            </w:pPr>
            <w:r w:rsidRPr="009346E6">
              <w:rPr>
                <w:rFonts w:eastAsia="Times New Roman" w:cs="Times New Roman"/>
                <w:sz w:val="18"/>
                <w:szCs w:val="20"/>
              </w:rPr>
              <w:t> </w:t>
            </w:r>
          </w:p>
        </w:tc>
        <w:tc>
          <w:tcPr>
            <w:tcW w:w="2550" w:type="dxa"/>
            <w:gridSpan w:val="3"/>
            <w:tcBorders>
              <w:top w:val="single" w:sz="8" w:space="0" w:color="auto"/>
              <w:left w:val="nil"/>
              <w:bottom w:val="single" w:sz="8" w:space="0" w:color="auto"/>
              <w:right w:val="nil"/>
            </w:tcBorders>
            <w:shd w:val="clear" w:color="auto" w:fill="auto"/>
            <w:noWrap/>
            <w:vAlign w:val="bottom"/>
            <w:hideMark/>
          </w:tcPr>
          <w:p w:rsidR="00611D28" w:rsidRPr="009346E6" w:rsidRDefault="00611D28" w:rsidP="00611D28">
            <w:pPr>
              <w:jc w:val="center"/>
              <w:rPr>
                <w:rFonts w:eastAsia="Times New Roman" w:cs="Times New Roman"/>
                <w:sz w:val="18"/>
                <w:szCs w:val="20"/>
              </w:rPr>
            </w:pPr>
            <w:r w:rsidRPr="009346E6">
              <w:rPr>
                <w:rFonts w:eastAsia="Times New Roman" w:cs="Times New Roman"/>
                <w:sz w:val="18"/>
                <w:szCs w:val="20"/>
              </w:rPr>
              <w:t>Potassium</w:t>
            </w:r>
          </w:p>
        </w:tc>
      </w:tr>
      <w:tr w:rsidR="00611D28" w:rsidRPr="00794B90" w:rsidTr="009346E6">
        <w:trPr>
          <w:trHeight w:val="435"/>
        </w:trPr>
        <w:tc>
          <w:tcPr>
            <w:tcW w:w="1706" w:type="dxa"/>
            <w:vMerge/>
            <w:tcBorders>
              <w:top w:val="single" w:sz="8" w:space="0" w:color="auto"/>
              <w:left w:val="nil"/>
              <w:bottom w:val="single" w:sz="8" w:space="0" w:color="000000"/>
              <w:right w:val="nil"/>
            </w:tcBorders>
            <w:vAlign w:val="center"/>
            <w:hideMark/>
          </w:tcPr>
          <w:p w:rsidR="00611D28" w:rsidRPr="009346E6" w:rsidRDefault="00611D28" w:rsidP="00611D28">
            <w:pPr>
              <w:rPr>
                <w:rFonts w:eastAsia="Times New Roman" w:cs="Times New Roman"/>
                <w:sz w:val="18"/>
                <w:szCs w:val="20"/>
              </w:rPr>
            </w:pPr>
          </w:p>
        </w:tc>
        <w:tc>
          <w:tcPr>
            <w:tcW w:w="895" w:type="dxa"/>
            <w:vMerge/>
            <w:tcBorders>
              <w:top w:val="single" w:sz="8" w:space="0" w:color="auto"/>
              <w:left w:val="nil"/>
              <w:bottom w:val="single" w:sz="8" w:space="0" w:color="000000"/>
              <w:right w:val="nil"/>
            </w:tcBorders>
            <w:vAlign w:val="center"/>
            <w:hideMark/>
          </w:tcPr>
          <w:p w:rsidR="00611D28" w:rsidRPr="009346E6" w:rsidRDefault="00611D28" w:rsidP="00611D28">
            <w:pPr>
              <w:rPr>
                <w:rFonts w:eastAsia="Times New Roman" w:cs="Times New Roman"/>
                <w:sz w:val="18"/>
                <w:szCs w:val="20"/>
              </w:rPr>
            </w:pPr>
          </w:p>
        </w:tc>
        <w:tc>
          <w:tcPr>
            <w:tcW w:w="969" w:type="dxa"/>
            <w:tcBorders>
              <w:top w:val="nil"/>
              <w:left w:val="nil"/>
              <w:bottom w:val="single" w:sz="8" w:space="0" w:color="auto"/>
              <w:right w:val="nil"/>
            </w:tcBorders>
            <w:shd w:val="clear" w:color="auto" w:fill="auto"/>
            <w:vAlign w:val="bottom"/>
            <w:hideMark/>
          </w:tcPr>
          <w:p w:rsidR="00611D28" w:rsidRPr="009346E6" w:rsidRDefault="00611D28" w:rsidP="00611D28">
            <w:pPr>
              <w:rPr>
                <w:rFonts w:eastAsia="Times New Roman" w:cs="Times New Roman"/>
                <w:sz w:val="18"/>
                <w:szCs w:val="20"/>
              </w:rPr>
            </w:pPr>
            <w:r w:rsidRPr="009346E6">
              <w:rPr>
                <w:rFonts w:eastAsia="Times New Roman" w:cs="Times New Roman"/>
                <w:sz w:val="18"/>
                <w:szCs w:val="20"/>
              </w:rPr>
              <w:t xml:space="preserve"> Baseline</w:t>
            </w:r>
          </w:p>
        </w:tc>
        <w:tc>
          <w:tcPr>
            <w:tcW w:w="881" w:type="dxa"/>
            <w:tcBorders>
              <w:top w:val="nil"/>
              <w:left w:val="nil"/>
              <w:bottom w:val="single" w:sz="8" w:space="0" w:color="auto"/>
              <w:right w:val="nil"/>
            </w:tcBorders>
            <w:shd w:val="clear" w:color="auto" w:fill="auto"/>
            <w:noWrap/>
            <w:vAlign w:val="bottom"/>
            <w:hideMark/>
          </w:tcPr>
          <w:p w:rsidR="00611D28" w:rsidRPr="009346E6" w:rsidRDefault="00611D28" w:rsidP="00611D28">
            <w:pPr>
              <w:rPr>
                <w:rFonts w:eastAsia="Times New Roman" w:cs="Times New Roman"/>
                <w:sz w:val="18"/>
                <w:szCs w:val="20"/>
              </w:rPr>
            </w:pPr>
            <w:r w:rsidRPr="009346E6">
              <w:rPr>
                <w:rFonts w:eastAsia="Times New Roman" w:cs="Times New Roman"/>
                <w:sz w:val="18"/>
                <w:szCs w:val="20"/>
              </w:rPr>
              <w:t>Endline</w:t>
            </w:r>
          </w:p>
        </w:tc>
        <w:tc>
          <w:tcPr>
            <w:tcW w:w="691" w:type="dxa"/>
            <w:tcBorders>
              <w:top w:val="nil"/>
              <w:left w:val="nil"/>
              <w:bottom w:val="single" w:sz="8" w:space="0" w:color="auto"/>
              <w:right w:val="nil"/>
            </w:tcBorders>
            <w:shd w:val="clear" w:color="auto" w:fill="auto"/>
            <w:noWrap/>
            <w:vAlign w:val="bottom"/>
            <w:hideMark/>
          </w:tcPr>
          <w:p w:rsidR="00611D28" w:rsidRPr="009346E6" w:rsidRDefault="00611D28" w:rsidP="00611D28">
            <w:pPr>
              <w:rPr>
                <w:rFonts w:eastAsia="Times New Roman" w:cs="Times New Roman"/>
                <w:sz w:val="18"/>
                <w:szCs w:val="20"/>
              </w:rPr>
            </w:pPr>
            <w:r w:rsidRPr="009346E6">
              <w:rPr>
                <w:rFonts w:eastAsia="Times New Roman" w:cs="Times New Roman"/>
                <w:sz w:val="18"/>
                <w:szCs w:val="20"/>
              </w:rPr>
              <w:t>Delta</w:t>
            </w:r>
          </w:p>
        </w:tc>
        <w:tc>
          <w:tcPr>
            <w:tcW w:w="280" w:type="dxa"/>
            <w:vMerge/>
            <w:tcBorders>
              <w:top w:val="single" w:sz="8" w:space="0" w:color="auto"/>
              <w:left w:val="nil"/>
              <w:bottom w:val="single" w:sz="8" w:space="0" w:color="000000"/>
              <w:right w:val="nil"/>
            </w:tcBorders>
            <w:vAlign w:val="center"/>
            <w:hideMark/>
          </w:tcPr>
          <w:p w:rsidR="00611D28" w:rsidRPr="009346E6" w:rsidRDefault="00611D28" w:rsidP="00611D28">
            <w:pPr>
              <w:rPr>
                <w:rFonts w:eastAsia="Times New Roman" w:cs="Times New Roman"/>
                <w:sz w:val="18"/>
                <w:szCs w:val="20"/>
              </w:rPr>
            </w:pPr>
          </w:p>
        </w:tc>
        <w:tc>
          <w:tcPr>
            <w:tcW w:w="978" w:type="dxa"/>
            <w:tcBorders>
              <w:top w:val="nil"/>
              <w:left w:val="nil"/>
              <w:bottom w:val="single" w:sz="8" w:space="0" w:color="auto"/>
              <w:right w:val="nil"/>
            </w:tcBorders>
            <w:shd w:val="clear" w:color="auto" w:fill="auto"/>
            <w:vAlign w:val="bottom"/>
            <w:hideMark/>
          </w:tcPr>
          <w:p w:rsidR="00611D28" w:rsidRPr="009346E6" w:rsidRDefault="00611D28" w:rsidP="00611D28">
            <w:pPr>
              <w:rPr>
                <w:rFonts w:eastAsia="Times New Roman" w:cs="Times New Roman"/>
                <w:sz w:val="18"/>
                <w:szCs w:val="20"/>
              </w:rPr>
            </w:pPr>
            <w:r w:rsidRPr="009346E6">
              <w:rPr>
                <w:rFonts w:eastAsia="Times New Roman" w:cs="Times New Roman"/>
                <w:sz w:val="18"/>
                <w:szCs w:val="20"/>
              </w:rPr>
              <w:t xml:space="preserve"> Baseline</w:t>
            </w:r>
          </w:p>
        </w:tc>
        <w:tc>
          <w:tcPr>
            <w:tcW w:w="881" w:type="dxa"/>
            <w:tcBorders>
              <w:top w:val="nil"/>
              <w:left w:val="nil"/>
              <w:bottom w:val="single" w:sz="8" w:space="0" w:color="auto"/>
              <w:right w:val="nil"/>
            </w:tcBorders>
            <w:shd w:val="clear" w:color="auto" w:fill="auto"/>
            <w:noWrap/>
            <w:vAlign w:val="bottom"/>
            <w:hideMark/>
          </w:tcPr>
          <w:p w:rsidR="00611D28" w:rsidRPr="009346E6" w:rsidRDefault="00611D28" w:rsidP="00611D28">
            <w:pPr>
              <w:rPr>
                <w:rFonts w:eastAsia="Times New Roman" w:cs="Times New Roman"/>
                <w:sz w:val="18"/>
                <w:szCs w:val="20"/>
              </w:rPr>
            </w:pPr>
            <w:r w:rsidRPr="009346E6">
              <w:rPr>
                <w:rFonts w:eastAsia="Times New Roman" w:cs="Times New Roman"/>
                <w:sz w:val="18"/>
                <w:szCs w:val="20"/>
              </w:rPr>
              <w:t>Endline</w:t>
            </w:r>
          </w:p>
        </w:tc>
        <w:tc>
          <w:tcPr>
            <w:tcW w:w="691" w:type="dxa"/>
            <w:tcBorders>
              <w:top w:val="nil"/>
              <w:left w:val="nil"/>
              <w:bottom w:val="single" w:sz="8" w:space="0" w:color="auto"/>
              <w:right w:val="nil"/>
            </w:tcBorders>
            <w:shd w:val="clear" w:color="auto" w:fill="auto"/>
            <w:noWrap/>
            <w:vAlign w:val="bottom"/>
            <w:hideMark/>
          </w:tcPr>
          <w:p w:rsidR="00611D28" w:rsidRPr="009346E6" w:rsidRDefault="00611D28" w:rsidP="00611D28">
            <w:pPr>
              <w:rPr>
                <w:rFonts w:eastAsia="Times New Roman" w:cs="Times New Roman"/>
                <w:sz w:val="18"/>
                <w:szCs w:val="20"/>
              </w:rPr>
            </w:pPr>
            <w:r w:rsidRPr="009346E6">
              <w:rPr>
                <w:rFonts w:eastAsia="Times New Roman" w:cs="Times New Roman"/>
                <w:sz w:val="18"/>
                <w:szCs w:val="20"/>
              </w:rPr>
              <w:t>Delta</w:t>
            </w:r>
          </w:p>
        </w:tc>
      </w:tr>
      <w:tr w:rsidR="00611D28" w:rsidRPr="00794B90" w:rsidTr="009346E6">
        <w:trPr>
          <w:trHeight w:val="375"/>
        </w:trPr>
        <w:tc>
          <w:tcPr>
            <w:tcW w:w="1706" w:type="dxa"/>
            <w:tcBorders>
              <w:top w:val="nil"/>
              <w:left w:val="nil"/>
              <w:bottom w:val="nil"/>
              <w:right w:val="nil"/>
            </w:tcBorders>
            <w:shd w:val="clear" w:color="auto" w:fill="auto"/>
            <w:noWrap/>
            <w:vAlign w:val="center"/>
            <w:hideMark/>
          </w:tcPr>
          <w:p w:rsidR="00611D28" w:rsidRPr="009346E6" w:rsidRDefault="00611D28" w:rsidP="002164DF">
            <w:pPr>
              <w:spacing w:before="60" w:after="60"/>
              <w:rPr>
                <w:rFonts w:eastAsia="Times New Roman" w:cs="Times New Roman"/>
                <w:sz w:val="18"/>
                <w:szCs w:val="20"/>
              </w:rPr>
            </w:pPr>
            <w:r w:rsidRPr="009346E6">
              <w:rPr>
                <w:rFonts w:eastAsia="Times New Roman" w:cs="Times New Roman"/>
                <w:sz w:val="18"/>
                <w:szCs w:val="20"/>
              </w:rPr>
              <w:t>Treatment(T-T)</w:t>
            </w:r>
          </w:p>
        </w:tc>
        <w:tc>
          <w:tcPr>
            <w:tcW w:w="895" w:type="dxa"/>
            <w:tcBorders>
              <w:top w:val="nil"/>
              <w:left w:val="nil"/>
              <w:bottom w:val="nil"/>
              <w:right w:val="nil"/>
            </w:tcBorders>
            <w:shd w:val="clear" w:color="auto" w:fill="auto"/>
            <w:noWrap/>
            <w:vAlign w:val="center"/>
            <w:hideMark/>
          </w:tcPr>
          <w:p w:rsidR="00611D28" w:rsidRPr="009346E6" w:rsidRDefault="00611D28" w:rsidP="002164DF">
            <w:pPr>
              <w:spacing w:before="60" w:after="60"/>
              <w:jc w:val="center"/>
              <w:rPr>
                <w:rFonts w:eastAsia="Times New Roman" w:cs="Times New Roman"/>
                <w:sz w:val="18"/>
                <w:szCs w:val="20"/>
              </w:rPr>
            </w:pPr>
            <w:r w:rsidRPr="009346E6">
              <w:rPr>
                <w:rFonts w:eastAsia="Times New Roman" w:cs="Times New Roman"/>
                <w:sz w:val="18"/>
                <w:szCs w:val="20"/>
              </w:rPr>
              <w:t>356</w:t>
            </w:r>
          </w:p>
        </w:tc>
        <w:tc>
          <w:tcPr>
            <w:tcW w:w="969" w:type="dxa"/>
            <w:tcBorders>
              <w:top w:val="nil"/>
              <w:left w:val="nil"/>
              <w:bottom w:val="nil"/>
              <w:right w:val="nil"/>
            </w:tcBorders>
            <w:shd w:val="clear" w:color="auto" w:fill="auto"/>
            <w:noWrap/>
            <w:vAlign w:val="bottom"/>
            <w:hideMark/>
          </w:tcPr>
          <w:p w:rsidR="00611D28" w:rsidRPr="009346E6" w:rsidRDefault="00611D28" w:rsidP="002164DF">
            <w:pPr>
              <w:spacing w:before="60" w:after="60"/>
              <w:jc w:val="center"/>
              <w:rPr>
                <w:rFonts w:eastAsia="Times New Roman" w:cs="Times New Roman"/>
                <w:sz w:val="18"/>
                <w:szCs w:val="20"/>
              </w:rPr>
            </w:pPr>
            <w:r w:rsidRPr="009346E6">
              <w:rPr>
                <w:rFonts w:eastAsia="Times New Roman" w:cs="Times New Roman"/>
                <w:sz w:val="18"/>
                <w:szCs w:val="20"/>
              </w:rPr>
              <w:t>180</w:t>
            </w:r>
          </w:p>
        </w:tc>
        <w:tc>
          <w:tcPr>
            <w:tcW w:w="881" w:type="dxa"/>
            <w:tcBorders>
              <w:top w:val="nil"/>
              <w:left w:val="nil"/>
              <w:bottom w:val="nil"/>
              <w:right w:val="nil"/>
            </w:tcBorders>
            <w:shd w:val="clear" w:color="auto" w:fill="auto"/>
            <w:noWrap/>
            <w:vAlign w:val="bottom"/>
            <w:hideMark/>
          </w:tcPr>
          <w:p w:rsidR="00611D28" w:rsidRPr="009346E6" w:rsidRDefault="00611D28" w:rsidP="002164DF">
            <w:pPr>
              <w:spacing w:before="60" w:after="60"/>
              <w:jc w:val="center"/>
              <w:rPr>
                <w:rFonts w:eastAsia="Times New Roman" w:cs="Times New Roman"/>
                <w:sz w:val="18"/>
                <w:szCs w:val="20"/>
              </w:rPr>
            </w:pPr>
            <w:r w:rsidRPr="009346E6">
              <w:rPr>
                <w:rFonts w:eastAsia="Times New Roman" w:cs="Times New Roman"/>
                <w:sz w:val="18"/>
                <w:szCs w:val="20"/>
              </w:rPr>
              <w:t>147</w:t>
            </w:r>
          </w:p>
        </w:tc>
        <w:tc>
          <w:tcPr>
            <w:tcW w:w="691" w:type="dxa"/>
            <w:tcBorders>
              <w:top w:val="nil"/>
              <w:left w:val="nil"/>
              <w:bottom w:val="nil"/>
              <w:right w:val="nil"/>
            </w:tcBorders>
            <w:shd w:val="clear" w:color="auto" w:fill="auto"/>
            <w:noWrap/>
            <w:vAlign w:val="bottom"/>
            <w:hideMark/>
          </w:tcPr>
          <w:p w:rsidR="00611D28" w:rsidRPr="009346E6" w:rsidRDefault="00611D28" w:rsidP="002164DF">
            <w:pPr>
              <w:spacing w:before="60" w:after="60"/>
              <w:jc w:val="center"/>
              <w:rPr>
                <w:rFonts w:eastAsia="Times New Roman" w:cs="Times New Roman"/>
                <w:sz w:val="18"/>
                <w:szCs w:val="20"/>
              </w:rPr>
            </w:pPr>
            <w:r w:rsidRPr="009346E6">
              <w:rPr>
                <w:rFonts w:eastAsia="Times New Roman" w:cs="Times New Roman"/>
                <w:sz w:val="18"/>
                <w:szCs w:val="20"/>
              </w:rPr>
              <w:t>-32</w:t>
            </w:r>
          </w:p>
        </w:tc>
        <w:tc>
          <w:tcPr>
            <w:tcW w:w="280" w:type="dxa"/>
            <w:tcBorders>
              <w:top w:val="nil"/>
              <w:left w:val="nil"/>
              <w:bottom w:val="nil"/>
              <w:right w:val="nil"/>
            </w:tcBorders>
            <w:shd w:val="clear" w:color="auto" w:fill="auto"/>
            <w:noWrap/>
            <w:vAlign w:val="bottom"/>
            <w:hideMark/>
          </w:tcPr>
          <w:p w:rsidR="00611D28" w:rsidRPr="009346E6" w:rsidRDefault="00611D28" w:rsidP="002164DF">
            <w:pPr>
              <w:spacing w:before="60" w:after="60"/>
              <w:jc w:val="center"/>
              <w:rPr>
                <w:rFonts w:eastAsia="Times New Roman" w:cs="Times New Roman"/>
                <w:sz w:val="18"/>
                <w:szCs w:val="20"/>
              </w:rPr>
            </w:pPr>
          </w:p>
        </w:tc>
        <w:tc>
          <w:tcPr>
            <w:tcW w:w="978" w:type="dxa"/>
            <w:tcBorders>
              <w:top w:val="nil"/>
              <w:left w:val="nil"/>
              <w:bottom w:val="nil"/>
              <w:right w:val="nil"/>
            </w:tcBorders>
            <w:shd w:val="clear" w:color="auto" w:fill="auto"/>
            <w:noWrap/>
            <w:vAlign w:val="bottom"/>
            <w:hideMark/>
          </w:tcPr>
          <w:p w:rsidR="00611D28" w:rsidRPr="009346E6" w:rsidRDefault="00611D28" w:rsidP="002164DF">
            <w:pPr>
              <w:spacing w:before="60" w:after="60"/>
              <w:jc w:val="center"/>
              <w:rPr>
                <w:rFonts w:eastAsia="Times New Roman" w:cs="Times New Roman"/>
                <w:sz w:val="18"/>
                <w:szCs w:val="20"/>
              </w:rPr>
            </w:pPr>
            <w:r w:rsidRPr="009346E6">
              <w:rPr>
                <w:rFonts w:eastAsia="Times New Roman" w:cs="Times New Roman"/>
                <w:sz w:val="18"/>
                <w:szCs w:val="20"/>
              </w:rPr>
              <w:t>32</w:t>
            </w:r>
          </w:p>
        </w:tc>
        <w:tc>
          <w:tcPr>
            <w:tcW w:w="881" w:type="dxa"/>
            <w:tcBorders>
              <w:top w:val="nil"/>
              <w:left w:val="nil"/>
              <w:bottom w:val="nil"/>
              <w:right w:val="nil"/>
            </w:tcBorders>
            <w:shd w:val="clear" w:color="auto" w:fill="auto"/>
            <w:noWrap/>
            <w:vAlign w:val="bottom"/>
            <w:hideMark/>
          </w:tcPr>
          <w:p w:rsidR="00611D28" w:rsidRPr="009346E6" w:rsidRDefault="00611D28" w:rsidP="002164DF">
            <w:pPr>
              <w:spacing w:before="60" w:after="60"/>
              <w:jc w:val="center"/>
              <w:rPr>
                <w:rFonts w:eastAsia="Times New Roman" w:cs="Times New Roman"/>
                <w:sz w:val="18"/>
                <w:szCs w:val="20"/>
              </w:rPr>
            </w:pPr>
            <w:r w:rsidRPr="009346E6">
              <w:rPr>
                <w:rFonts w:eastAsia="Times New Roman" w:cs="Times New Roman"/>
                <w:sz w:val="18"/>
                <w:szCs w:val="20"/>
              </w:rPr>
              <w:t>46</w:t>
            </w:r>
          </w:p>
        </w:tc>
        <w:tc>
          <w:tcPr>
            <w:tcW w:w="691" w:type="dxa"/>
            <w:tcBorders>
              <w:top w:val="nil"/>
              <w:left w:val="nil"/>
              <w:bottom w:val="nil"/>
              <w:right w:val="nil"/>
            </w:tcBorders>
            <w:shd w:val="clear" w:color="auto" w:fill="auto"/>
            <w:noWrap/>
            <w:vAlign w:val="bottom"/>
            <w:hideMark/>
          </w:tcPr>
          <w:p w:rsidR="00611D28" w:rsidRPr="009346E6" w:rsidRDefault="00611D28" w:rsidP="002164DF">
            <w:pPr>
              <w:spacing w:before="60" w:after="60"/>
              <w:jc w:val="center"/>
              <w:rPr>
                <w:rFonts w:eastAsia="Times New Roman" w:cs="Times New Roman"/>
                <w:sz w:val="18"/>
                <w:szCs w:val="20"/>
              </w:rPr>
            </w:pPr>
            <w:r w:rsidRPr="009346E6">
              <w:rPr>
                <w:rFonts w:eastAsia="Times New Roman" w:cs="Times New Roman"/>
                <w:sz w:val="18"/>
                <w:szCs w:val="20"/>
              </w:rPr>
              <w:t>14</w:t>
            </w:r>
          </w:p>
        </w:tc>
      </w:tr>
      <w:tr w:rsidR="00611D28" w:rsidRPr="00794B90" w:rsidTr="009346E6">
        <w:trPr>
          <w:trHeight w:val="360"/>
        </w:trPr>
        <w:tc>
          <w:tcPr>
            <w:tcW w:w="1706" w:type="dxa"/>
            <w:tcBorders>
              <w:top w:val="nil"/>
              <w:left w:val="nil"/>
              <w:bottom w:val="single" w:sz="4" w:space="0" w:color="auto"/>
              <w:right w:val="nil"/>
            </w:tcBorders>
            <w:shd w:val="clear" w:color="auto" w:fill="auto"/>
            <w:noWrap/>
            <w:vAlign w:val="center"/>
            <w:hideMark/>
          </w:tcPr>
          <w:p w:rsidR="00611D28" w:rsidRPr="009346E6" w:rsidRDefault="00611D28" w:rsidP="002164DF">
            <w:pPr>
              <w:spacing w:before="60" w:after="60"/>
              <w:rPr>
                <w:rFonts w:eastAsia="Times New Roman" w:cs="Times New Roman"/>
                <w:sz w:val="18"/>
                <w:szCs w:val="20"/>
              </w:rPr>
            </w:pPr>
            <w:r w:rsidRPr="009346E6">
              <w:rPr>
                <w:rFonts w:eastAsia="Times New Roman" w:cs="Times New Roman"/>
                <w:sz w:val="18"/>
                <w:szCs w:val="20"/>
              </w:rPr>
              <w:t>Control(C-C)</w:t>
            </w:r>
          </w:p>
        </w:tc>
        <w:tc>
          <w:tcPr>
            <w:tcW w:w="895" w:type="dxa"/>
            <w:tcBorders>
              <w:top w:val="nil"/>
              <w:left w:val="nil"/>
              <w:bottom w:val="single" w:sz="4" w:space="0" w:color="auto"/>
              <w:right w:val="nil"/>
            </w:tcBorders>
            <w:shd w:val="clear" w:color="auto" w:fill="auto"/>
            <w:noWrap/>
            <w:vAlign w:val="center"/>
            <w:hideMark/>
          </w:tcPr>
          <w:p w:rsidR="00611D28" w:rsidRPr="009346E6" w:rsidRDefault="00611D28" w:rsidP="002164DF">
            <w:pPr>
              <w:spacing w:before="60" w:after="60"/>
              <w:jc w:val="center"/>
              <w:rPr>
                <w:rFonts w:eastAsia="Times New Roman" w:cs="Times New Roman"/>
                <w:sz w:val="18"/>
                <w:szCs w:val="20"/>
              </w:rPr>
            </w:pPr>
            <w:r w:rsidRPr="009346E6">
              <w:rPr>
                <w:rFonts w:eastAsia="Times New Roman" w:cs="Times New Roman"/>
                <w:sz w:val="18"/>
                <w:szCs w:val="20"/>
              </w:rPr>
              <w:t>359</w:t>
            </w:r>
          </w:p>
        </w:tc>
        <w:tc>
          <w:tcPr>
            <w:tcW w:w="969" w:type="dxa"/>
            <w:tcBorders>
              <w:top w:val="nil"/>
              <w:left w:val="nil"/>
              <w:bottom w:val="single" w:sz="4" w:space="0" w:color="auto"/>
              <w:right w:val="nil"/>
            </w:tcBorders>
            <w:shd w:val="clear" w:color="auto" w:fill="auto"/>
            <w:noWrap/>
            <w:vAlign w:val="bottom"/>
            <w:hideMark/>
          </w:tcPr>
          <w:p w:rsidR="00611D28" w:rsidRPr="009346E6" w:rsidRDefault="00611D28" w:rsidP="002164DF">
            <w:pPr>
              <w:spacing w:before="60" w:after="60"/>
              <w:jc w:val="center"/>
              <w:rPr>
                <w:rFonts w:eastAsia="Times New Roman" w:cs="Times New Roman"/>
                <w:sz w:val="18"/>
                <w:szCs w:val="20"/>
              </w:rPr>
            </w:pPr>
            <w:r w:rsidRPr="009346E6">
              <w:rPr>
                <w:rFonts w:eastAsia="Times New Roman" w:cs="Times New Roman"/>
                <w:sz w:val="18"/>
                <w:szCs w:val="20"/>
              </w:rPr>
              <w:t>174</w:t>
            </w:r>
          </w:p>
        </w:tc>
        <w:tc>
          <w:tcPr>
            <w:tcW w:w="881" w:type="dxa"/>
            <w:tcBorders>
              <w:top w:val="nil"/>
              <w:left w:val="nil"/>
              <w:bottom w:val="single" w:sz="4" w:space="0" w:color="auto"/>
              <w:right w:val="nil"/>
            </w:tcBorders>
            <w:shd w:val="clear" w:color="auto" w:fill="auto"/>
            <w:noWrap/>
            <w:vAlign w:val="bottom"/>
            <w:hideMark/>
          </w:tcPr>
          <w:p w:rsidR="00611D28" w:rsidRPr="009346E6" w:rsidRDefault="00611D28" w:rsidP="002164DF">
            <w:pPr>
              <w:spacing w:before="60" w:after="60"/>
              <w:jc w:val="center"/>
              <w:rPr>
                <w:rFonts w:eastAsia="Times New Roman" w:cs="Times New Roman"/>
                <w:sz w:val="18"/>
                <w:szCs w:val="20"/>
              </w:rPr>
            </w:pPr>
            <w:r w:rsidRPr="009346E6">
              <w:rPr>
                <w:rFonts w:eastAsia="Times New Roman" w:cs="Times New Roman"/>
                <w:sz w:val="18"/>
                <w:szCs w:val="20"/>
              </w:rPr>
              <w:t>137</w:t>
            </w:r>
          </w:p>
        </w:tc>
        <w:tc>
          <w:tcPr>
            <w:tcW w:w="691" w:type="dxa"/>
            <w:tcBorders>
              <w:top w:val="nil"/>
              <w:left w:val="nil"/>
              <w:bottom w:val="single" w:sz="4" w:space="0" w:color="auto"/>
              <w:right w:val="nil"/>
            </w:tcBorders>
            <w:shd w:val="clear" w:color="auto" w:fill="auto"/>
            <w:noWrap/>
            <w:vAlign w:val="bottom"/>
            <w:hideMark/>
          </w:tcPr>
          <w:p w:rsidR="00611D28" w:rsidRPr="009346E6" w:rsidRDefault="00611D28" w:rsidP="002164DF">
            <w:pPr>
              <w:spacing w:before="60" w:after="60"/>
              <w:jc w:val="center"/>
              <w:rPr>
                <w:rFonts w:eastAsia="Times New Roman" w:cs="Times New Roman"/>
                <w:sz w:val="18"/>
                <w:szCs w:val="20"/>
              </w:rPr>
            </w:pPr>
            <w:r w:rsidRPr="009346E6">
              <w:rPr>
                <w:rFonts w:eastAsia="Times New Roman" w:cs="Times New Roman"/>
                <w:sz w:val="18"/>
                <w:szCs w:val="20"/>
              </w:rPr>
              <w:t>-37</w:t>
            </w:r>
          </w:p>
        </w:tc>
        <w:tc>
          <w:tcPr>
            <w:tcW w:w="280" w:type="dxa"/>
            <w:tcBorders>
              <w:top w:val="nil"/>
              <w:left w:val="nil"/>
              <w:bottom w:val="single" w:sz="4" w:space="0" w:color="auto"/>
              <w:right w:val="nil"/>
            </w:tcBorders>
            <w:shd w:val="clear" w:color="auto" w:fill="auto"/>
            <w:noWrap/>
            <w:vAlign w:val="bottom"/>
            <w:hideMark/>
          </w:tcPr>
          <w:p w:rsidR="00611D28" w:rsidRPr="009346E6" w:rsidRDefault="00611D28" w:rsidP="002164DF">
            <w:pPr>
              <w:spacing w:before="60" w:after="60"/>
              <w:jc w:val="center"/>
              <w:rPr>
                <w:rFonts w:eastAsia="Times New Roman" w:cs="Times New Roman"/>
                <w:sz w:val="18"/>
                <w:szCs w:val="20"/>
              </w:rPr>
            </w:pPr>
            <w:r w:rsidRPr="009346E6">
              <w:rPr>
                <w:rFonts w:eastAsia="Times New Roman" w:cs="Times New Roman"/>
                <w:sz w:val="18"/>
                <w:szCs w:val="20"/>
              </w:rPr>
              <w:t> </w:t>
            </w:r>
          </w:p>
        </w:tc>
        <w:tc>
          <w:tcPr>
            <w:tcW w:w="978" w:type="dxa"/>
            <w:tcBorders>
              <w:top w:val="nil"/>
              <w:left w:val="nil"/>
              <w:bottom w:val="single" w:sz="4" w:space="0" w:color="auto"/>
              <w:right w:val="nil"/>
            </w:tcBorders>
            <w:shd w:val="clear" w:color="auto" w:fill="auto"/>
            <w:noWrap/>
            <w:vAlign w:val="bottom"/>
            <w:hideMark/>
          </w:tcPr>
          <w:p w:rsidR="00611D28" w:rsidRPr="009346E6" w:rsidRDefault="00611D28" w:rsidP="002164DF">
            <w:pPr>
              <w:spacing w:before="60" w:after="60"/>
              <w:jc w:val="center"/>
              <w:rPr>
                <w:rFonts w:eastAsia="Times New Roman" w:cs="Times New Roman"/>
                <w:sz w:val="18"/>
                <w:szCs w:val="20"/>
              </w:rPr>
            </w:pPr>
            <w:r w:rsidRPr="009346E6">
              <w:rPr>
                <w:rFonts w:eastAsia="Times New Roman" w:cs="Times New Roman"/>
                <w:sz w:val="18"/>
                <w:szCs w:val="20"/>
              </w:rPr>
              <w:t>35</w:t>
            </w:r>
          </w:p>
        </w:tc>
        <w:tc>
          <w:tcPr>
            <w:tcW w:w="881" w:type="dxa"/>
            <w:tcBorders>
              <w:top w:val="nil"/>
              <w:left w:val="nil"/>
              <w:bottom w:val="single" w:sz="4" w:space="0" w:color="auto"/>
              <w:right w:val="nil"/>
            </w:tcBorders>
            <w:shd w:val="clear" w:color="auto" w:fill="auto"/>
            <w:noWrap/>
            <w:vAlign w:val="bottom"/>
            <w:hideMark/>
          </w:tcPr>
          <w:p w:rsidR="00611D28" w:rsidRPr="009346E6" w:rsidRDefault="00611D28" w:rsidP="002164DF">
            <w:pPr>
              <w:spacing w:before="60" w:after="60"/>
              <w:jc w:val="center"/>
              <w:rPr>
                <w:rFonts w:eastAsia="Times New Roman" w:cs="Times New Roman"/>
                <w:sz w:val="18"/>
                <w:szCs w:val="20"/>
              </w:rPr>
            </w:pPr>
            <w:r w:rsidRPr="009346E6">
              <w:rPr>
                <w:rFonts w:eastAsia="Times New Roman" w:cs="Times New Roman"/>
                <w:sz w:val="18"/>
                <w:szCs w:val="20"/>
              </w:rPr>
              <w:t>43</w:t>
            </w:r>
          </w:p>
        </w:tc>
        <w:tc>
          <w:tcPr>
            <w:tcW w:w="691" w:type="dxa"/>
            <w:tcBorders>
              <w:top w:val="nil"/>
              <w:left w:val="nil"/>
              <w:bottom w:val="single" w:sz="4" w:space="0" w:color="auto"/>
              <w:right w:val="nil"/>
            </w:tcBorders>
            <w:shd w:val="clear" w:color="auto" w:fill="auto"/>
            <w:noWrap/>
            <w:vAlign w:val="bottom"/>
            <w:hideMark/>
          </w:tcPr>
          <w:p w:rsidR="00611D28" w:rsidRPr="009346E6" w:rsidRDefault="00611D28" w:rsidP="002164DF">
            <w:pPr>
              <w:spacing w:before="60" w:after="60"/>
              <w:jc w:val="center"/>
              <w:rPr>
                <w:rFonts w:eastAsia="Times New Roman" w:cs="Times New Roman"/>
                <w:sz w:val="18"/>
                <w:szCs w:val="20"/>
              </w:rPr>
            </w:pPr>
            <w:r w:rsidRPr="009346E6">
              <w:rPr>
                <w:rFonts w:eastAsia="Times New Roman" w:cs="Times New Roman"/>
                <w:sz w:val="18"/>
                <w:szCs w:val="20"/>
              </w:rPr>
              <w:t>8</w:t>
            </w:r>
          </w:p>
        </w:tc>
      </w:tr>
      <w:tr w:rsidR="00611D28" w:rsidRPr="00794B90" w:rsidTr="009346E6">
        <w:trPr>
          <w:trHeight w:val="300"/>
        </w:trPr>
        <w:tc>
          <w:tcPr>
            <w:tcW w:w="1706" w:type="dxa"/>
            <w:tcBorders>
              <w:top w:val="nil"/>
              <w:left w:val="nil"/>
              <w:bottom w:val="nil"/>
              <w:right w:val="nil"/>
            </w:tcBorders>
            <w:shd w:val="clear" w:color="auto" w:fill="auto"/>
            <w:noWrap/>
            <w:vAlign w:val="center"/>
            <w:hideMark/>
          </w:tcPr>
          <w:p w:rsidR="00611D28" w:rsidRPr="009346E6" w:rsidRDefault="00611D28" w:rsidP="002164DF">
            <w:pPr>
              <w:spacing w:before="60" w:after="60"/>
              <w:rPr>
                <w:rFonts w:eastAsia="Times New Roman" w:cs="Times New Roman"/>
                <w:sz w:val="18"/>
                <w:szCs w:val="20"/>
              </w:rPr>
            </w:pPr>
            <w:r w:rsidRPr="009346E6">
              <w:rPr>
                <w:rFonts w:eastAsia="Times New Roman" w:cs="Times New Roman"/>
                <w:sz w:val="18"/>
                <w:szCs w:val="20"/>
              </w:rPr>
              <w:t>Difference b/w T-T and C-C</w:t>
            </w:r>
          </w:p>
        </w:tc>
        <w:tc>
          <w:tcPr>
            <w:tcW w:w="895" w:type="dxa"/>
            <w:tcBorders>
              <w:top w:val="nil"/>
              <w:left w:val="nil"/>
              <w:bottom w:val="nil"/>
              <w:right w:val="nil"/>
            </w:tcBorders>
            <w:shd w:val="clear" w:color="auto" w:fill="auto"/>
            <w:noWrap/>
            <w:vAlign w:val="center"/>
            <w:hideMark/>
          </w:tcPr>
          <w:p w:rsidR="00611D28" w:rsidRPr="009346E6" w:rsidRDefault="00611D28" w:rsidP="002164DF">
            <w:pPr>
              <w:spacing w:before="60" w:after="60"/>
              <w:jc w:val="center"/>
              <w:rPr>
                <w:rFonts w:eastAsia="Times New Roman" w:cs="Times New Roman"/>
                <w:sz w:val="18"/>
                <w:szCs w:val="20"/>
              </w:rPr>
            </w:pPr>
          </w:p>
        </w:tc>
        <w:tc>
          <w:tcPr>
            <w:tcW w:w="969" w:type="dxa"/>
            <w:tcBorders>
              <w:top w:val="nil"/>
              <w:left w:val="nil"/>
              <w:bottom w:val="nil"/>
              <w:right w:val="nil"/>
            </w:tcBorders>
            <w:shd w:val="clear" w:color="auto" w:fill="auto"/>
            <w:noWrap/>
            <w:vAlign w:val="bottom"/>
            <w:hideMark/>
          </w:tcPr>
          <w:p w:rsidR="00611D28" w:rsidRPr="009346E6" w:rsidRDefault="00611D28" w:rsidP="002164DF">
            <w:pPr>
              <w:spacing w:before="60" w:after="60"/>
              <w:jc w:val="center"/>
              <w:rPr>
                <w:rFonts w:eastAsia="Times New Roman" w:cs="Times New Roman"/>
                <w:sz w:val="18"/>
                <w:szCs w:val="20"/>
              </w:rPr>
            </w:pPr>
            <w:r w:rsidRPr="009346E6">
              <w:rPr>
                <w:rFonts w:eastAsia="Times New Roman" w:cs="Times New Roman"/>
                <w:sz w:val="18"/>
                <w:szCs w:val="20"/>
              </w:rPr>
              <w:t>6</w:t>
            </w:r>
          </w:p>
        </w:tc>
        <w:tc>
          <w:tcPr>
            <w:tcW w:w="881" w:type="dxa"/>
            <w:tcBorders>
              <w:top w:val="nil"/>
              <w:left w:val="nil"/>
              <w:bottom w:val="nil"/>
              <w:right w:val="nil"/>
            </w:tcBorders>
            <w:shd w:val="clear" w:color="auto" w:fill="auto"/>
            <w:noWrap/>
            <w:vAlign w:val="bottom"/>
            <w:hideMark/>
          </w:tcPr>
          <w:p w:rsidR="00611D28" w:rsidRPr="009346E6" w:rsidRDefault="00611D28" w:rsidP="002164DF">
            <w:pPr>
              <w:spacing w:before="60" w:after="60"/>
              <w:jc w:val="center"/>
              <w:rPr>
                <w:rFonts w:eastAsia="Times New Roman" w:cs="Times New Roman"/>
                <w:sz w:val="18"/>
                <w:szCs w:val="20"/>
              </w:rPr>
            </w:pPr>
            <w:r w:rsidRPr="009346E6">
              <w:rPr>
                <w:rFonts w:eastAsia="Times New Roman" w:cs="Times New Roman"/>
                <w:sz w:val="18"/>
                <w:szCs w:val="20"/>
              </w:rPr>
              <w:t>10</w:t>
            </w:r>
          </w:p>
        </w:tc>
        <w:tc>
          <w:tcPr>
            <w:tcW w:w="691" w:type="dxa"/>
            <w:tcBorders>
              <w:top w:val="nil"/>
              <w:left w:val="nil"/>
              <w:bottom w:val="nil"/>
              <w:right w:val="nil"/>
            </w:tcBorders>
            <w:shd w:val="clear" w:color="auto" w:fill="auto"/>
            <w:noWrap/>
            <w:vAlign w:val="bottom"/>
            <w:hideMark/>
          </w:tcPr>
          <w:p w:rsidR="00611D28" w:rsidRPr="009346E6" w:rsidRDefault="00611D28" w:rsidP="002164DF">
            <w:pPr>
              <w:spacing w:before="60" w:after="60"/>
              <w:jc w:val="center"/>
              <w:rPr>
                <w:rFonts w:eastAsia="Times New Roman" w:cs="Times New Roman"/>
                <w:sz w:val="18"/>
                <w:szCs w:val="20"/>
              </w:rPr>
            </w:pPr>
            <w:r w:rsidRPr="009346E6">
              <w:rPr>
                <w:rFonts w:eastAsia="Times New Roman" w:cs="Times New Roman"/>
                <w:sz w:val="18"/>
                <w:szCs w:val="20"/>
              </w:rPr>
              <w:t>5</w:t>
            </w:r>
          </w:p>
        </w:tc>
        <w:tc>
          <w:tcPr>
            <w:tcW w:w="280" w:type="dxa"/>
            <w:tcBorders>
              <w:top w:val="nil"/>
              <w:left w:val="nil"/>
              <w:bottom w:val="nil"/>
              <w:right w:val="nil"/>
            </w:tcBorders>
            <w:shd w:val="clear" w:color="auto" w:fill="auto"/>
            <w:noWrap/>
            <w:vAlign w:val="bottom"/>
            <w:hideMark/>
          </w:tcPr>
          <w:p w:rsidR="00611D28" w:rsidRPr="009346E6" w:rsidRDefault="00611D28" w:rsidP="002164DF">
            <w:pPr>
              <w:spacing w:before="60" w:after="60"/>
              <w:jc w:val="center"/>
              <w:rPr>
                <w:rFonts w:eastAsia="Times New Roman" w:cs="Times New Roman"/>
                <w:sz w:val="18"/>
                <w:szCs w:val="20"/>
              </w:rPr>
            </w:pPr>
          </w:p>
        </w:tc>
        <w:tc>
          <w:tcPr>
            <w:tcW w:w="978" w:type="dxa"/>
            <w:tcBorders>
              <w:top w:val="nil"/>
              <w:left w:val="nil"/>
              <w:bottom w:val="nil"/>
              <w:right w:val="nil"/>
            </w:tcBorders>
            <w:shd w:val="clear" w:color="auto" w:fill="auto"/>
            <w:noWrap/>
            <w:vAlign w:val="bottom"/>
            <w:hideMark/>
          </w:tcPr>
          <w:p w:rsidR="00611D28" w:rsidRPr="009346E6" w:rsidRDefault="00611D28" w:rsidP="002164DF">
            <w:pPr>
              <w:spacing w:before="60" w:after="60"/>
              <w:jc w:val="center"/>
              <w:rPr>
                <w:rFonts w:eastAsia="Times New Roman" w:cs="Times New Roman"/>
                <w:sz w:val="18"/>
                <w:szCs w:val="20"/>
              </w:rPr>
            </w:pPr>
            <w:r w:rsidRPr="009346E6">
              <w:rPr>
                <w:rFonts w:eastAsia="Times New Roman" w:cs="Times New Roman"/>
                <w:sz w:val="18"/>
                <w:szCs w:val="20"/>
              </w:rPr>
              <w:t>-3</w:t>
            </w:r>
          </w:p>
        </w:tc>
        <w:tc>
          <w:tcPr>
            <w:tcW w:w="881" w:type="dxa"/>
            <w:tcBorders>
              <w:top w:val="nil"/>
              <w:left w:val="nil"/>
              <w:bottom w:val="nil"/>
              <w:right w:val="nil"/>
            </w:tcBorders>
            <w:shd w:val="clear" w:color="auto" w:fill="auto"/>
            <w:noWrap/>
            <w:vAlign w:val="bottom"/>
            <w:hideMark/>
          </w:tcPr>
          <w:p w:rsidR="00611D28" w:rsidRPr="009346E6" w:rsidRDefault="00611D28" w:rsidP="002164DF">
            <w:pPr>
              <w:spacing w:before="60" w:after="60"/>
              <w:jc w:val="center"/>
              <w:rPr>
                <w:rFonts w:eastAsia="Times New Roman" w:cs="Times New Roman"/>
                <w:sz w:val="18"/>
                <w:szCs w:val="20"/>
              </w:rPr>
            </w:pPr>
            <w:r w:rsidRPr="009346E6">
              <w:rPr>
                <w:rFonts w:eastAsia="Times New Roman" w:cs="Times New Roman"/>
                <w:sz w:val="18"/>
                <w:szCs w:val="20"/>
              </w:rPr>
              <w:t>3</w:t>
            </w:r>
          </w:p>
        </w:tc>
        <w:tc>
          <w:tcPr>
            <w:tcW w:w="691" w:type="dxa"/>
            <w:tcBorders>
              <w:top w:val="nil"/>
              <w:left w:val="nil"/>
              <w:bottom w:val="nil"/>
              <w:right w:val="nil"/>
            </w:tcBorders>
            <w:shd w:val="clear" w:color="auto" w:fill="auto"/>
            <w:noWrap/>
            <w:vAlign w:val="bottom"/>
            <w:hideMark/>
          </w:tcPr>
          <w:p w:rsidR="00611D28" w:rsidRPr="009346E6" w:rsidRDefault="00611D28" w:rsidP="002164DF">
            <w:pPr>
              <w:spacing w:before="60" w:after="60"/>
              <w:jc w:val="center"/>
              <w:rPr>
                <w:rFonts w:eastAsia="Times New Roman" w:cs="Times New Roman"/>
                <w:sz w:val="18"/>
                <w:szCs w:val="20"/>
              </w:rPr>
            </w:pPr>
            <w:r w:rsidRPr="009346E6">
              <w:rPr>
                <w:rFonts w:eastAsia="Times New Roman" w:cs="Times New Roman"/>
                <w:sz w:val="18"/>
                <w:szCs w:val="20"/>
              </w:rPr>
              <w:t>6*</w:t>
            </w:r>
          </w:p>
        </w:tc>
      </w:tr>
      <w:tr w:rsidR="00611D28" w:rsidRPr="00794B90" w:rsidTr="009346E6">
        <w:trPr>
          <w:trHeight w:val="315"/>
        </w:trPr>
        <w:tc>
          <w:tcPr>
            <w:tcW w:w="1706" w:type="dxa"/>
            <w:tcBorders>
              <w:top w:val="nil"/>
              <w:left w:val="nil"/>
              <w:bottom w:val="single" w:sz="8" w:space="0" w:color="auto"/>
              <w:right w:val="nil"/>
            </w:tcBorders>
            <w:shd w:val="clear" w:color="auto" w:fill="auto"/>
            <w:noWrap/>
            <w:vAlign w:val="center"/>
            <w:hideMark/>
          </w:tcPr>
          <w:p w:rsidR="00611D28" w:rsidRPr="009346E6" w:rsidRDefault="00611D28" w:rsidP="002164DF">
            <w:pPr>
              <w:spacing w:before="60" w:after="60"/>
              <w:rPr>
                <w:rFonts w:eastAsia="Times New Roman" w:cs="Times New Roman"/>
                <w:sz w:val="18"/>
                <w:szCs w:val="20"/>
              </w:rPr>
            </w:pPr>
            <w:r w:rsidRPr="009346E6">
              <w:rPr>
                <w:rFonts w:eastAsia="Times New Roman" w:cs="Times New Roman"/>
                <w:sz w:val="18"/>
                <w:szCs w:val="20"/>
              </w:rPr>
              <w:t>p-value</w:t>
            </w:r>
          </w:p>
        </w:tc>
        <w:tc>
          <w:tcPr>
            <w:tcW w:w="895" w:type="dxa"/>
            <w:tcBorders>
              <w:top w:val="nil"/>
              <w:left w:val="nil"/>
              <w:bottom w:val="single" w:sz="8" w:space="0" w:color="auto"/>
              <w:right w:val="nil"/>
            </w:tcBorders>
            <w:shd w:val="clear" w:color="auto" w:fill="auto"/>
            <w:vAlign w:val="center"/>
            <w:hideMark/>
          </w:tcPr>
          <w:p w:rsidR="00611D28" w:rsidRPr="009346E6" w:rsidRDefault="00611D28" w:rsidP="002164DF">
            <w:pPr>
              <w:spacing w:before="60" w:after="60"/>
              <w:jc w:val="right"/>
              <w:rPr>
                <w:rFonts w:eastAsia="Times New Roman" w:cs="Times New Roman"/>
                <w:sz w:val="18"/>
                <w:szCs w:val="20"/>
              </w:rPr>
            </w:pPr>
            <w:r w:rsidRPr="009346E6">
              <w:rPr>
                <w:rFonts w:eastAsia="Times New Roman" w:cs="Times New Roman"/>
                <w:sz w:val="18"/>
                <w:szCs w:val="20"/>
              </w:rPr>
              <w:t> </w:t>
            </w:r>
          </w:p>
        </w:tc>
        <w:tc>
          <w:tcPr>
            <w:tcW w:w="969" w:type="dxa"/>
            <w:tcBorders>
              <w:top w:val="nil"/>
              <w:left w:val="nil"/>
              <w:bottom w:val="single" w:sz="8" w:space="0" w:color="auto"/>
              <w:right w:val="nil"/>
            </w:tcBorders>
            <w:shd w:val="clear" w:color="auto" w:fill="auto"/>
            <w:noWrap/>
            <w:vAlign w:val="bottom"/>
            <w:hideMark/>
          </w:tcPr>
          <w:p w:rsidR="00611D28" w:rsidRPr="009346E6" w:rsidRDefault="00611D28" w:rsidP="002164DF">
            <w:pPr>
              <w:spacing w:before="60" w:after="60"/>
              <w:jc w:val="center"/>
              <w:rPr>
                <w:rFonts w:eastAsia="Times New Roman" w:cs="Times New Roman"/>
                <w:sz w:val="18"/>
                <w:szCs w:val="20"/>
              </w:rPr>
            </w:pPr>
            <w:r w:rsidRPr="009346E6">
              <w:rPr>
                <w:rFonts w:eastAsia="Times New Roman" w:cs="Times New Roman"/>
                <w:sz w:val="18"/>
                <w:szCs w:val="20"/>
              </w:rPr>
              <w:t>0.33</w:t>
            </w:r>
          </w:p>
        </w:tc>
        <w:tc>
          <w:tcPr>
            <w:tcW w:w="881" w:type="dxa"/>
            <w:tcBorders>
              <w:top w:val="nil"/>
              <w:left w:val="nil"/>
              <w:bottom w:val="single" w:sz="8" w:space="0" w:color="auto"/>
              <w:right w:val="nil"/>
            </w:tcBorders>
            <w:shd w:val="clear" w:color="auto" w:fill="auto"/>
            <w:noWrap/>
            <w:vAlign w:val="bottom"/>
            <w:hideMark/>
          </w:tcPr>
          <w:p w:rsidR="00611D28" w:rsidRPr="009346E6" w:rsidRDefault="00611D28" w:rsidP="002164DF">
            <w:pPr>
              <w:spacing w:before="60" w:after="60"/>
              <w:jc w:val="center"/>
              <w:rPr>
                <w:rFonts w:eastAsia="Times New Roman" w:cs="Times New Roman"/>
                <w:sz w:val="18"/>
                <w:szCs w:val="20"/>
              </w:rPr>
            </w:pPr>
            <w:r w:rsidRPr="009346E6">
              <w:rPr>
                <w:rFonts w:eastAsia="Times New Roman" w:cs="Times New Roman"/>
                <w:sz w:val="18"/>
                <w:szCs w:val="20"/>
              </w:rPr>
              <w:t>0.06</w:t>
            </w:r>
          </w:p>
        </w:tc>
        <w:tc>
          <w:tcPr>
            <w:tcW w:w="691" w:type="dxa"/>
            <w:tcBorders>
              <w:top w:val="nil"/>
              <w:left w:val="nil"/>
              <w:bottom w:val="single" w:sz="8" w:space="0" w:color="auto"/>
              <w:right w:val="nil"/>
            </w:tcBorders>
            <w:shd w:val="clear" w:color="auto" w:fill="auto"/>
            <w:noWrap/>
            <w:vAlign w:val="bottom"/>
            <w:hideMark/>
          </w:tcPr>
          <w:p w:rsidR="00611D28" w:rsidRPr="009346E6" w:rsidRDefault="00611D28" w:rsidP="002164DF">
            <w:pPr>
              <w:spacing w:before="60" w:after="60"/>
              <w:jc w:val="center"/>
              <w:rPr>
                <w:rFonts w:eastAsia="Times New Roman" w:cs="Times New Roman"/>
                <w:sz w:val="18"/>
                <w:szCs w:val="20"/>
              </w:rPr>
            </w:pPr>
            <w:r w:rsidRPr="009346E6">
              <w:rPr>
                <w:rFonts w:eastAsia="Times New Roman" w:cs="Times New Roman"/>
                <w:sz w:val="18"/>
                <w:szCs w:val="20"/>
              </w:rPr>
              <w:t>0.45</w:t>
            </w:r>
          </w:p>
        </w:tc>
        <w:tc>
          <w:tcPr>
            <w:tcW w:w="280" w:type="dxa"/>
            <w:tcBorders>
              <w:top w:val="nil"/>
              <w:left w:val="nil"/>
              <w:bottom w:val="single" w:sz="8" w:space="0" w:color="auto"/>
              <w:right w:val="nil"/>
            </w:tcBorders>
            <w:shd w:val="clear" w:color="auto" w:fill="auto"/>
            <w:noWrap/>
            <w:vAlign w:val="bottom"/>
            <w:hideMark/>
          </w:tcPr>
          <w:p w:rsidR="00611D28" w:rsidRPr="009346E6" w:rsidRDefault="00611D28" w:rsidP="002164DF">
            <w:pPr>
              <w:spacing w:before="60" w:after="60"/>
              <w:jc w:val="center"/>
              <w:rPr>
                <w:rFonts w:eastAsia="Times New Roman" w:cs="Times New Roman"/>
                <w:sz w:val="18"/>
                <w:szCs w:val="20"/>
              </w:rPr>
            </w:pPr>
            <w:r w:rsidRPr="009346E6">
              <w:rPr>
                <w:rFonts w:eastAsia="Times New Roman" w:cs="Times New Roman"/>
                <w:sz w:val="18"/>
                <w:szCs w:val="20"/>
              </w:rPr>
              <w:t> </w:t>
            </w:r>
          </w:p>
        </w:tc>
        <w:tc>
          <w:tcPr>
            <w:tcW w:w="978" w:type="dxa"/>
            <w:tcBorders>
              <w:top w:val="nil"/>
              <w:left w:val="nil"/>
              <w:bottom w:val="single" w:sz="8" w:space="0" w:color="auto"/>
              <w:right w:val="nil"/>
            </w:tcBorders>
            <w:shd w:val="clear" w:color="auto" w:fill="auto"/>
            <w:noWrap/>
            <w:vAlign w:val="bottom"/>
            <w:hideMark/>
          </w:tcPr>
          <w:p w:rsidR="00611D28" w:rsidRPr="009346E6" w:rsidRDefault="00611D28" w:rsidP="002164DF">
            <w:pPr>
              <w:spacing w:before="60" w:after="60"/>
              <w:jc w:val="center"/>
              <w:rPr>
                <w:rFonts w:eastAsia="Times New Roman" w:cs="Times New Roman"/>
                <w:sz w:val="18"/>
                <w:szCs w:val="20"/>
              </w:rPr>
            </w:pPr>
            <w:r w:rsidRPr="009346E6">
              <w:rPr>
                <w:rFonts w:eastAsia="Times New Roman" w:cs="Times New Roman"/>
                <w:sz w:val="18"/>
                <w:szCs w:val="20"/>
              </w:rPr>
              <w:t>0.2</w:t>
            </w:r>
          </w:p>
        </w:tc>
        <w:tc>
          <w:tcPr>
            <w:tcW w:w="881" w:type="dxa"/>
            <w:tcBorders>
              <w:top w:val="nil"/>
              <w:left w:val="nil"/>
              <w:bottom w:val="single" w:sz="8" w:space="0" w:color="auto"/>
              <w:right w:val="nil"/>
            </w:tcBorders>
            <w:shd w:val="clear" w:color="auto" w:fill="auto"/>
            <w:noWrap/>
            <w:vAlign w:val="bottom"/>
            <w:hideMark/>
          </w:tcPr>
          <w:p w:rsidR="00611D28" w:rsidRPr="009346E6" w:rsidRDefault="00611D28" w:rsidP="002164DF">
            <w:pPr>
              <w:spacing w:before="60" w:after="60"/>
              <w:jc w:val="center"/>
              <w:rPr>
                <w:rFonts w:eastAsia="Times New Roman" w:cs="Times New Roman"/>
                <w:sz w:val="18"/>
                <w:szCs w:val="20"/>
              </w:rPr>
            </w:pPr>
            <w:r w:rsidRPr="009346E6">
              <w:rPr>
                <w:rFonts w:eastAsia="Times New Roman" w:cs="Times New Roman"/>
                <w:sz w:val="18"/>
                <w:szCs w:val="20"/>
              </w:rPr>
              <w:t>0.3</w:t>
            </w:r>
          </w:p>
        </w:tc>
        <w:tc>
          <w:tcPr>
            <w:tcW w:w="691" w:type="dxa"/>
            <w:tcBorders>
              <w:top w:val="nil"/>
              <w:left w:val="nil"/>
              <w:bottom w:val="single" w:sz="8" w:space="0" w:color="auto"/>
              <w:right w:val="nil"/>
            </w:tcBorders>
            <w:shd w:val="clear" w:color="auto" w:fill="auto"/>
            <w:noWrap/>
            <w:vAlign w:val="bottom"/>
            <w:hideMark/>
          </w:tcPr>
          <w:p w:rsidR="00611D28" w:rsidRPr="009346E6" w:rsidRDefault="00611D28" w:rsidP="002164DF">
            <w:pPr>
              <w:spacing w:before="60" w:after="60"/>
              <w:jc w:val="center"/>
              <w:rPr>
                <w:rFonts w:eastAsia="Times New Roman" w:cs="Times New Roman"/>
                <w:sz w:val="18"/>
                <w:szCs w:val="20"/>
              </w:rPr>
            </w:pPr>
            <w:r w:rsidRPr="009346E6">
              <w:rPr>
                <w:rFonts w:eastAsia="Times New Roman" w:cs="Times New Roman"/>
                <w:sz w:val="18"/>
                <w:szCs w:val="20"/>
              </w:rPr>
              <w:t>0.05</w:t>
            </w:r>
          </w:p>
        </w:tc>
      </w:tr>
    </w:tbl>
    <w:p w:rsidR="00A66C92" w:rsidRPr="002164DF" w:rsidRDefault="00611D28" w:rsidP="00A66C92">
      <w:pPr>
        <w:rPr>
          <w:color w:val="000000"/>
          <w:sz w:val="18"/>
          <w:szCs w:val="18"/>
        </w:rPr>
      </w:pPr>
      <w:r w:rsidRPr="009346E6">
        <w:rPr>
          <w:i/>
          <w:iCs/>
          <w:color w:val="000000"/>
          <w:sz w:val="18"/>
          <w:szCs w:val="18"/>
        </w:rPr>
        <w:t xml:space="preserve">   </w:t>
      </w:r>
      <w:r w:rsidR="007A00D1" w:rsidRPr="009346E6">
        <w:rPr>
          <w:i/>
          <w:iCs/>
          <w:color w:val="000000"/>
          <w:sz w:val="18"/>
          <w:szCs w:val="18"/>
        </w:rPr>
        <w:t xml:space="preserve">    </w:t>
      </w:r>
      <w:r w:rsidRPr="009346E6">
        <w:rPr>
          <w:i/>
          <w:iCs/>
          <w:color w:val="000000"/>
          <w:sz w:val="18"/>
          <w:szCs w:val="18"/>
        </w:rPr>
        <w:t xml:space="preserve"> </w:t>
      </w:r>
      <w:r w:rsidRPr="002164DF">
        <w:rPr>
          <w:i/>
          <w:iCs/>
          <w:color w:val="000000"/>
          <w:sz w:val="18"/>
          <w:szCs w:val="18"/>
        </w:rPr>
        <w:t>Note: * p&lt;0.05, ** p&lt;0.01</w:t>
      </w:r>
      <w:r w:rsidRPr="002164DF">
        <w:rPr>
          <w:color w:val="000000"/>
          <w:sz w:val="18"/>
          <w:szCs w:val="18"/>
        </w:rPr>
        <w:t xml:space="preserve"> </w:t>
      </w:r>
    </w:p>
    <w:p w:rsidR="00611D28" w:rsidRPr="00797D24" w:rsidRDefault="00611D28" w:rsidP="00611D28">
      <w:pPr>
        <w:jc w:val="both"/>
        <w:rPr>
          <w:rFonts w:eastAsia="Times New Roman" w:cs="Times New Roman"/>
          <w:szCs w:val="20"/>
        </w:rPr>
      </w:pPr>
      <w:r w:rsidRPr="00797D24">
        <w:rPr>
          <w:rFonts w:eastAsia="Times New Roman" w:cs="Times New Roman"/>
          <w:szCs w:val="20"/>
        </w:rPr>
        <w:t>Endline Nitrog</w:t>
      </w:r>
      <w:r w:rsidR="00234E5C">
        <w:rPr>
          <w:rFonts w:eastAsia="Times New Roman" w:cs="Times New Roman"/>
          <w:szCs w:val="20"/>
        </w:rPr>
        <w:t>en fertilizer</w:t>
      </w:r>
      <w:r w:rsidRPr="00797D24">
        <w:rPr>
          <w:rFonts w:eastAsia="Times New Roman" w:cs="Times New Roman"/>
          <w:szCs w:val="20"/>
        </w:rPr>
        <w:t xml:space="preserve"> use reduced dramatically in </w:t>
      </w:r>
      <w:r w:rsidRPr="00825410">
        <w:rPr>
          <w:rFonts w:eastAsia="Times New Roman" w:cs="Times New Roman"/>
          <w:i/>
          <w:szCs w:val="20"/>
        </w:rPr>
        <w:t>both</w:t>
      </w:r>
      <w:r w:rsidRPr="00797D24">
        <w:rPr>
          <w:rFonts w:eastAsia="Times New Roman" w:cs="Times New Roman"/>
          <w:szCs w:val="20"/>
        </w:rPr>
        <w:t xml:space="preserve"> treatment group and control group. One main reason is </w:t>
      </w:r>
      <w:r>
        <w:rPr>
          <w:rFonts w:eastAsia="Times New Roman" w:cs="Times New Roman"/>
          <w:szCs w:val="20"/>
        </w:rPr>
        <w:t xml:space="preserve">likely the </w:t>
      </w:r>
      <w:r w:rsidRPr="00797D24">
        <w:rPr>
          <w:rFonts w:eastAsia="Times New Roman" w:cs="Times New Roman"/>
          <w:szCs w:val="20"/>
        </w:rPr>
        <w:t xml:space="preserve">unexpected weather </w:t>
      </w:r>
      <w:r>
        <w:rPr>
          <w:rFonts w:eastAsia="Times New Roman" w:cs="Times New Roman"/>
          <w:szCs w:val="20"/>
        </w:rPr>
        <w:t>pattern</w:t>
      </w:r>
      <w:r w:rsidRPr="00797D24">
        <w:rPr>
          <w:rFonts w:eastAsia="Times New Roman" w:cs="Times New Roman"/>
          <w:szCs w:val="20"/>
        </w:rPr>
        <w:t xml:space="preserve"> in Anhui in </w:t>
      </w:r>
      <w:r>
        <w:rPr>
          <w:rFonts w:eastAsia="Times New Roman" w:cs="Times New Roman"/>
          <w:szCs w:val="20"/>
        </w:rPr>
        <w:t>the b</w:t>
      </w:r>
      <w:r w:rsidRPr="00797D24">
        <w:rPr>
          <w:rFonts w:eastAsia="Times New Roman" w:cs="Times New Roman"/>
          <w:szCs w:val="20"/>
        </w:rPr>
        <w:t>aseline survey year 2011. From Jun</w:t>
      </w:r>
      <w:r>
        <w:rPr>
          <w:rFonts w:eastAsia="Times New Roman" w:cs="Times New Roman"/>
          <w:szCs w:val="20"/>
        </w:rPr>
        <w:t>e to October of 2011, rainfall wa</w:t>
      </w:r>
      <w:r w:rsidRPr="00797D24">
        <w:rPr>
          <w:rFonts w:eastAsia="Times New Roman" w:cs="Times New Roman"/>
          <w:szCs w:val="20"/>
        </w:rPr>
        <w:t>s much higher than usual</w:t>
      </w:r>
      <w:r>
        <w:rPr>
          <w:rFonts w:eastAsia="Times New Roman" w:cs="Times New Roman"/>
          <w:szCs w:val="20"/>
        </w:rPr>
        <w:t>. Cloudy and wet weather reduces</w:t>
      </w:r>
      <w:r w:rsidRPr="00797D24">
        <w:rPr>
          <w:rFonts w:eastAsia="Times New Roman" w:cs="Times New Roman"/>
          <w:szCs w:val="20"/>
        </w:rPr>
        <w:t xml:space="preserve"> </w:t>
      </w:r>
      <w:hyperlink r:id="rId11">
        <w:r w:rsidRPr="00797D24">
          <w:rPr>
            <w:rFonts w:eastAsia="Times New Roman" w:cs="Times New Roman"/>
            <w:szCs w:val="20"/>
          </w:rPr>
          <w:t>photosynthesis</w:t>
        </w:r>
      </w:hyperlink>
      <w:r w:rsidRPr="00797D24">
        <w:rPr>
          <w:rFonts w:eastAsia="Times New Roman" w:cs="Times New Roman"/>
          <w:szCs w:val="20"/>
        </w:rPr>
        <w:t xml:space="preserve"> and further lead</w:t>
      </w:r>
      <w:r>
        <w:rPr>
          <w:rFonts w:eastAsia="Times New Roman" w:cs="Times New Roman"/>
          <w:szCs w:val="20"/>
        </w:rPr>
        <w:t>s</w:t>
      </w:r>
      <w:r w:rsidRPr="00797D24">
        <w:rPr>
          <w:rFonts w:eastAsia="Times New Roman" w:cs="Times New Roman"/>
          <w:szCs w:val="20"/>
        </w:rPr>
        <w:t xml:space="preserve"> to insufficient tiller, which</w:t>
      </w:r>
      <w:r>
        <w:rPr>
          <w:rFonts w:eastAsia="Times New Roman" w:cs="Times New Roman"/>
          <w:szCs w:val="20"/>
        </w:rPr>
        <w:t xml:space="preserve"> affects</w:t>
      </w:r>
      <w:r w:rsidRPr="00797D24">
        <w:rPr>
          <w:rFonts w:eastAsia="Times New Roman" w:cs="Times New Roman"/>
          <w:szCs w:val="20"/>
        </w:rPr>
        <w:t xml:space="preserve"> the growth of rice. Meanwhile, long-term immersion in the water made land heating impossible, so that the root of rice rotted in such damp and oxygen-deficient environment leading to a crop disease called </w:t>
      </w:r>
      <w:r>
        <w:rPr>
          <w:rFonts w:eastAsia="Times New Roman" w:cs="Times New Roman"/>
          <w:szCs w:val="20"/>
        </w:rPr>
        <w:t>“</w:t>
      </w:r>
      <w:r w:rsidRPr="00797D24">
        <w:rPr>
          <w:rFonts w:eastAsia="Times New Roman" w:cs="Times New Roman"/>
          <w:szCs w:val="20"/>
        </w:rPr>
        <w:t>lodging.</w:t>
      </w:r>
      <w:r>
        <w:rPr>
          <w:rFonts w:eastAsia="Times New Roman" w:cs="Times New Roman"/>
          <w:szCs w:val="20"/>
        </w:rPr>
        <w:t>”</w:t>
      </w:r>
      <w:r w:rsidRPr="00797D24">
        <w:rPr>
          <w:rFonts w:eastAsia="Times New Roman" w:cs="Times New Roman"/>
          <w:szCs w:val="20"/>
        </w:rPr>
        <w:t xml:space="preserve"> In addition, excessive nitrog</w:t>
      </w:r>
      <w:r w:rsidR="00234E5C">
        <w:rPr>
          <w:rFonts w:eastAsia="Times New Roman" w:cs="Times New Roman"/>
          <w:szCs w:val="20"/>
        </w:rPr>
        <w:t>en fertilizer</w:t>
      </w:r>
      <w:r w:rsidRPr="00797D24">
        <w:rPr>
          <w:rFonts w:eastAsia="Times New Roman" w:cs="Times New Roman"/>
          <w:szCs w:val="20"/>
        </w:rPr>
        <w:t xml:space="preserve"> application a</w:t>
      </w:r>
      <w:r>
        <w:rPr>
          <w:rFonts w:eastAsia="Times New Roman" w:cs="Times New Roman"/>
          <w:szCs w:val="20"/>
        </w:rPr>
        <w:t>ggravates</w:t>
      </w:r>
      <w:r w:rsidRPr="00797D24">
        <w:rPr>
          <w:rFonts w:eastAsia="Times New Roman" w:cs="Times New Roman"/>
          <w:szCs w:val="20"/>
        </w:rPr>
        <w:t xml:space="preserve"> lodging since unbalanced nutrients reduces the capacity of rice to </w:t>
      </w:r>
      <w:r>
        <w:rPr>
          <w:rFonts w:eastAsia="Times New Roman" w:cs="Times New Roman"/>
          <w:szCs w:val="20"/>
        </w:rPr>
        <w:t>survive in the face of</w:t>
      </w:r>
      <w:r w:rsidRPr="00797D24">
        <w:rPr>
          <w:rFonts w:eastAsia="Times New Roman" w:cs="Times New Roman"/>
          <w:szCs w:val="20"/>
        </w:rPr>
        <w:t xml:space="preserve"> </w:t>
      </w:r>
      <w:r>
        <w:rPr>
          <w:rFonts w:eastAsia="Times New Roman" w:cs="Times New Roman"/>
          <w:szCs w:val="20"/>
        </w:rPr>
        <w:t>extreme weather</w:t>
      </w:r>
      <w:r w:rsidRPr="00797D24">
        <w:rPr>
          <w:rFonts w:eastAsia="Times New Roman" w:cs="Times New Roman"/>
          <w:szCs w:val="20"/>
        </w:rPr>
        <w:t xml:space="preserve">.   Because farmers applied fertilizer in June and July and didn’t realize the impact of excessive rainfall </w:t>
      </w:r>
      <w:r>
        <w:rPr>
          <w:rFonts w:eastAsia="Times New Roman" w:cs="Times New Roman"/>
          <w:szCs w:val="20"/>
        </w:rPr>
        <w:t xml:space="preserve">until harvest, </w:t>
      </w:r>
      <w:r w:rsidRPr="00797D24">
        <w:rPr>
          <w:rFonts w:eastAsia="Times New Roman" w:cs="Times New Roman"/>
          <w:szCs w:val="20"/>
        </w:rPr>
        <w:t xml:space="preserve">their usage of fertilizer in baseline was not influenced by unusual weather. However, it is common knowledge </w:t>
      </w:r>
      <w:r>
        <w:rPr>
          <w:rFonts w:eastAsia="Times New Roman" w:cs="Times New Roman"/>
          <w:szCs w:val="20"/>
        </w:rPr>
        <w:t xml:space="preserve">among farmers that </w:t>
      </w:r>
      <w:r w:rsidRPr="00797D24">
        <w:rPr>
          <w:rFonts w:eastAsia="Times New Roman" w:cs="Times New Roman"/>
          <w:szCs w:val="20"/>
        </w:rPr>
        <w:t xml:space="preserve">lodging </w:t>
      </w:r>
      <w:r>
        <w:rPr>
          <w:rFonts w:eastAsia="Times New Roman" w:cs="Times New Roman"/>
          <w:szCs w:val="20"/>
        </w:rPr>
        <w:t xml:space="preserve">could be addressed </w:t>
      </w:r>
      <w:r w:rsidRPr="00797D24">
        <w:rPr>
          <w:rFonts w:eastAsia="Times New Roman" w:cs="Times New Roman"/>
          <w:szCs w:val="20"/>
        </w:rPr>
        <w:t>by reducing fertilizer use, so in the endline year 2012, farmers reduced fertilizer use in general due to the worry about</w:t>
      </w:r>
      <w:r>
        <w:rPr>
          <w:rFonts w:eastAsia="Times New Roman" w:cs="Times New Roman"/>
          <w:szCs w:val="20"/>
        </w:rPr>
        <w:t xml:space="preserve"> potential rainy weather. This “common trend” across both</w:t>
      </w:r>
      <w:r w:rsidRPr="00797D24">
        <w:rPr>
          <w:rFonts w:eastAsia="Times New Roman" w:cs="Times New Roman"/>
          <w:szCs w:val="20"/>
        </w:rPr>
        <w:t xml:space="preserve"> TT and CC group</w:t>
      </w:r>
      <w:r>
        <w:rPr>
          <w:rFonts w:eastAsia="Times New Roman" w:cs="Times New Roman"/>
          <w:szCs w:val="20"/>
        </w:rPr>
        <w:t xml:space="preserve">s explains why reduction </w:t>
      </w:r>
      <w:r w:rsidR="000B0DB8">
        <w:rPr>
          <w:rFonts w:eastAsia="Times New Roman" w:cs="Times New Roman"/>
          <w:szCs w:val="20"/>
        </w:rPr>
        <w:t>in fertilizer</w:t>
      </w:r>
      <w:r w:rsidRPr="00797D24">
        <w:rPr>
          <w:rFonts w:eastAsia="Times New Roman" w:cs="Times New Roman"/>
          <w:szCs w:val="20"/>
        </w:rPr>
        <w:t xml:space="preserve"> use happened simultaneously in both</w:t>
      </w:r>
      <w:r>
        <w:rPr>
          <w:rFonts w:eastAsia="Times New Roman" w:cs="Times New Roman"/>
          <w:szCs w:val="20"/>
        </w:rPr>
        <w:t xml:space="preserve"> </w:t>
      </w:r>
      <w:r w:rsidR="003750FB">
        <w:rPr>
          <w:rFonts w:eastAsia="Times New Roman" w:cs="Times New Roman"/>
          <w:szCs w:val="20"/>
        </w:rPr>
        <w:t>groups</w:t>
      </w:r>
      <w:r w:rsidRPr="00797D24">
        <w:rPr>
          <w:rFonts w:eastAsia="Times New Roman" w:cs="Times New Roman"/>
          <w:szCs w:val="20"/>
        </w:rPr>
        <w:t xml:space="preserve">. </w:t>
      </w:r>
    </w:p>
    <w:p w:rsidR="00611D28" w:rsidRDefault="00611D28" w:rsidP="00611D28">
      <w:pPr>
        <w:jc w:val="both"/>
        <w:rPr>
          <w:rFonts w:eastAsia="Times New Roman" w:cs="Times New Roman"/>
          <w:szCs w:val="20"/>
        </w:rPr>
      </w:pPr>
      <w:r w:rsidRPr="00797D24">
        <w:rPr>
          <w:rFonts w:eastAsia="Times New Roman" w:cs="Times New Roman"/>
          <w:szCs w:val="20"/>
        </w:rPr>
        <w:t xml:space="preserve">Although there is no significant difference in </w:t>
      </w:r>
      <w:r>
        <w:rPr>
          <w:rFonts w:eastAsia="Times New Roman" w:cs="Times New Roman"/>
          <w:szCs w:val="20"/>
        </w:rPr>
        <w:t xml:space="preserve">average </w:t>
      </w:r>
      <w:r w:rsidRPr="00797D24">
        <w:rPr>
          <w:rFonts w:eastAsia="Times New Roman" w:cs="Times New Roman"/>
          <w:szCs w:val="20"/>
        </w:rPr>
        <w:t xml:space="preserve">nitrogen application between TT and CC, </w:t>
      </w:r>
      <w:r>
        <w:rPr>
          <w:rFonts w:eastAsia="Times New Roman" w:cs="Times New Roman"/>
          <w:szCs w:val="20"/>
        </w:rPr>
        <w:t xml:space="preserve">as we discuss below there are heterogeneous effects, and </w:t>
      </w:r>
      <w:r w:rsidR="003750FB">
        <w:rPr>
          <w:rFonts w:eastAsia="Times New Roman" w:cs="Times New Roman"/>
          <w:szCs w:val="20"/>
        </w:rPr>
        <w:t xml:space="preserve">identifying and </w:t>
      </w:r>
      <w:r>
        <w:rPr>
          <w:rFonts w:eastAsia="Times New Roman" w:cs="Times New Roman"/>
          <w:szCs w:val="20"/>
        </w:rPr>
        <w:t>addressing them might have well been the primary impact of the FFS.</w:t>
      </w:r>
    </w:p>
    <w:p w:rsidR="00611D28" w:rsidRDefault="00611D28" w:rsidP="00611D28">
      <w:pPr>
        <w:jc w:val="both"/>
        <w:rPr>
          <w:rFonts w:eastAsia="Times New Roman" w:cs="Times New Roman"/>
          <w:szCs w:val="20"/>
        </w:rPr>
      </w:pPr>
      <w:r w:rsidRPr="00797D24">
        <w:rPr>
          <w:rFonts w:eastAsia="Times New Roman" w:cs="Times New Roman"/>
          <w:szCs w:val="20"/>
        </w:rPr>
        <w:t xml:space="preserve">The application of </w:t>
      </w:r>
      <w:r w:rsidR="00234E5C">
        <w:rPr>
          <w:rFonts w:eastAsia="Times New Roman" w:cs="Times New Roman"/>
          <w:szCs w:val="20"/>
        </w:rPr>
        <w:t>K fertilizer</w:t>
      </w:r>
      <w:r w:rsidRPr="00797D24">
        <w:rPr>
          <w:rFonts w:eastAsia="Times New Roman" w:cs="Times New Roman"/>
          <w:szCs w:val="20"/>
        </w:rPr>
        <w:t xml:space="preserve"> increased after intervention in both of the two groups and treatment group has greater increase in </w:t>
      </w:r>
      <w:r w:rsidR="00234E5C">
        <w:rPr>
          <w:rFonts w:eastAsia="Times New Roman" w:cs="Times New Roman"/>
          <w:szCs w:val="20"/>
        </w:rPr>
        <w:t>K fertilizer</w:t>
      </w:r>
      <w:r w:rsidRPr="00797D24">
        <w:rPr>
          <w:rFonts w:eastAsia="Times New Roman" w:cs="Times New Roman"/>
          <w:szCs w:val="20"/>
        </w:rPr>
        <w:t xml:space="preserve"> use comparing</w:t>
      </w:r>
      <w:r>
        <w:rPr>
          <w:rFonts w:eastAsia="Times New Roman" w:cs="Times New Roman"/>
          <w:szCs w:val="20"/>
        </w:rPr>
        <w:t xml:space="preserve"> to control group. It is also common knowledge among </w:t>
      </w:r>
      <w:r w:rsidRPr="00797D24">
        <w:rPr>
          <w:rFonts w:eastAsia="Times New Roman" w:cs="Times New Roman"/>
          <w:szCs w:val="20"/>
        </w:rPr>
        <w:t xml:space="preserve">farmers that </w:t>
      </w:r>
      <w:r w:rsidR="00234E5C">
        <w:rPr>
          <w:rFonts w:eastAsia="Times New Roman" w:cs="Times New Roman"/>
          <w:szCs w:val="20"/>
        </w:rPr>
        <w:t>K fertilizer</w:t>
      </w:r>
      <w:r w:rsidRPr="00797D24">
        <w:rPr>
          <w:rFonts w:eastAsia="Times New Roman" w:cs="Times New Roman"/>
          <w:szCs w:val="20"/>
        </w:rPr>
        <w:t xml:space="preserve"> can increase </w:t>
      </w:r>
      <w:r>
        <w:rPr>
          <w:rFonts w:eastAsia="Times New Roman" w:cs="Times New Roman"/>
          <w:szCs w:val="20"/>
        </w:rPr>
        <w:t xml:space="preserve">the </w:t>
      </w:r>
      <w:r w:rsidRPr="00797D24">
        <w:rPr>
          <w:rFonts w:eastAsia="Times New Roman" w:cs="Times New Roman"/>
          <w:szCs w:val="20"/>
        </w:rPr>
        <w:t xml:space="preserve">capacity </w:t>
      </w:r>
      <w:r>
        <w:rPr>
          <w:rFonts w:eastAsia="Times New Roman" w:cs="Times New Roman"/>
          <w:szCs w:val="20"/>
        </w:rPr>
        <w:t xml:space="preserve">of the rice crop </w:t>
      </w:r>
      <w:r w:rsidRPr="00797D24">
        <w:rPr>
          <w:rFonts w:eastAsia="Times New Roman" w:cs="Times New Roman"/>
          <w:szCs w:val="20"/>
        </w:rPr>
        <w:t>against lodging</w:t>
      </w:r>
      <w:r>
        <w:rPr>
          <w:rFonts w:eastAsia="Times New Roman" w:cs="Times New Roman"/>
          <w:szCs w:val="20"/>
        </w:rPr>
        <w:t>, even if only by a small amount</w:t>
      </w:r>
      <w:r w:rsidRPr="00797D24">
        <w:rPr>
          <w:rFonts w:eastAsia="Times New Roman" w:cs="Times New Roman"/>
          <w:szCs w:val="20"/>
        </w:rPr>
        <w:t>. Most of the farmers only care about nitrog</w:t>
      </w:r>
      <w:r w:rsidR="00234E5C">
        <w:rPr>
          <w:rFonts w:eastAsia="Times New Roman" w:cs="Times New Roman"/>
          <w:szCs w:val="20"/>
        </w:rPr>
        <w:t>en fertilizer</w:t>
      </w:r>
      <w:r w:rsidRPr="00797D24">
        <w:rPr>
          <w:rFonts w:eastAsia="Times New Roman" w:cs="Times New Roman"/>
          <w:szCs w:val="20"/>
        </w:rPr>
        <w:t xml:space="preserve"> because </w:t>
      </w:r>
      <w:r w:rsidR="00234E5C">
        <w:rPr>
          <w:rFonts w:eastAsia="Times New Roman" w:cs="Times New Roman"/>
          <w:szCs w:val="20"/>
        </w:rPr>
        <w:t>K fertilizer</w:t>
      </w:r>
      <w:r w:rsidRPr="00797D24">
        <w:rPr>
          <w:rFonts w:eastAsia="Times New Roman" w:cs="Times New Roman"/>
          <w:szCs w:val="20"/>
        </w:rPr>
        <w:t xml:space="preserve"> is so expensive that some farmers did not even use it. On one hand, it is possible that farmers increased </w:t>
      </w:r>
      <w:r w:rsidR="00234E5C">
        <w:rPr>
          <w:rFonts w:eastAsia="Times New Roman" w:cs="Times New Roman"/>
          <w:szCs w:val="20"/>
        </w:rPr>
        <w:t>K fertilizer</w:t>
      </w:r>
      <w:r>
        <w:rPr>
          <w:rFonts w:eastAsia="Times New Roman" w:cs="Times New Roman"/>
          <w:szCs w:val="20"/>
        </w:rPr>
        <w:t xml:space="preserve"> use to prevent </w:t>
      </w:r>
      <w:r w:rsidRPr="00797D24">
        <w:rPr>
          <w:rFonts w:eastAsia="Times New Roman" w:cs="Times New Roman"/>
          <w:szCs w:val="20"/>
        </w:rPr>
        <w:t xml:space="preserve">loss caused by lodging and </w:t>
      </w:r>
      <w:r>
        <w:rPr>
          <w:rFonts w:eastAsia="Times New Roman" w:cs="Times New Roman"/>
          <w:szCs w:val="20"/>
        </w:rPr>
        <w:t>the possibility of</w:t>
      </w:r>
      <w:r w:rsidRPr="00797D24">
        <w:rPr>
          <w:rFonts w:eastAsia="Times New Roman" w:cs="Times New Roman"/>
          <w:szCs w:val="20"/>
        </w:rPr>
        <w:t xml:space="preserve"> unusual weather</w:t>
      </w:r>
      <w:r>
        <w:rPr>
          <w:rFonts w:eastAsia="Times New Roman" w:cs="Times New Roman"/>
          <w:szCs w:val="20"/>
        </w:rPr>
        <w:t xml:space="preserve"> in the endline year as well</w:t>
      </w:r>
      <w:r w:rsidRPr="00797D24">
        <w:rPr>
          <w:rFonts w:eastAsia="Times New Roman" w:cs="Times New Roman"/>
          <w:szCs w:val="20"/>
        </w:rPr>
        <w:t xml:space="preserve">. This may explain why farmers in both treatment group and control group increased </w:t>
      </w:r>
      <w:r w:rsidR="00234E5C">
        <w:rPr>
          <w:rFonts w:eastAsia="Times New Roman" w:cs="Times New Roman"/>
          <w:szCs w:val="20"/>
        </w:rPr>
        <w:t>K fertilizer</w:t>
      </w:r>
      <w:r w:rsidRPr="00797D24">
        <w:rPr>
          <w:rFonts w:eastAsia="Times New Roman" w:cs="Times New Roman"/>
          <w:szCs w:val="20"/>
        </w:rPr>
        <w:t xml:space="preserve"> use. On the other hand, </w:t>
      </w:r>
      <w:r>
        <w:rPr>
          <w:rFonts w:eastAsia="Times New Roman" w:cs="Times New Roman"/>
          <w:szCs w:val="20"/>
        </w:rPr>
        <w:t>given the</w:t>
      </w:r>
      <w:r w:rsidRPr="00797D24">
        <w:rPr>
          <w:rFonts w:eastAsia="Times New Roman" w:cs="Times New Roman"/>
          <w:szCs w:val="20"/>
        </w:rPr>
        <w:t xml:space="preserve"> relative</w:t>
      </w:r>
      <w:r>
        <w:rPr>
          <w:rFonts w:eastAsia="Times New Roman" w:cs="Times New Roman"/>
          <w:szCs w:val="20"/>
        </w:rPr>
        <w:t>ly</w:t>
      </w:r>
      <w:r w:rsidRPr="00797D24">
        <w:rPr>
          <w:rFonts w:eastAsia="Times New Roman" w:cs="Times New Roman"/>
          <w:szCs w:val="20"/>
        </w:rPr>
        <w:t xml:space="preserve"> low level of local </w:t>
      </w:r>
      <w:r w:rsidR="00234E5C">
        <w:rPr>
          <w:rFonts w:eastAsia="Times New Roman" w:cs="Times New Roman"/>
          <w:szCs w:val="20"/>
        </w:rPr>
        <w:t>K fertilizer</w:t>
      </w:r>
      <w:r w:rsidRPr="00797D24">
        <w:rPr>
          <w:rFonts w:eastAsia="Times New Roman" w:cs="Times New Roman"/>
          <w:szCs w:val="20"/>
        </w:rPr>
        <w:t xml:space="preserve"> use, teaching farmers about the benefits of </w:t>
      </w:r>
      <w:r>
        <w:rPr>
          <w:rFonts w:eastAsia="Times New Roman" w:cs="Times New Roman"/>
          <w:szCs w:val="20"/>
        </w:rPr>
        <w:t xml:space="preserve">using more </w:t>
      </w:r>
      <w:r w:rsidR="00234E5C">
        <w:rPr>
          <w:rFonts w:eastAsia="Times New Roman" w:cs="Times New Roman"/>
          <w:szCs w:val="20"/>
        </w:rPr>
        <w:t>K fertilizer</w:t>
      </w:r>
      <w:r>
        <w:rPr>
          <w:rFonts w:eastAsia="Times New Roman" w:cs="Times New Roman"/>
          <w:szCs w:val="20"/>
        </w:rPr>
        <w:t xml:space="preserve"> wa</w:t>
      </w:r>
      <w:r w:rsidRPr="00797D24">
        <w:rPr>
          <w:rFonts w:eastAsia="Times New Roman" w:cs="Times New Roman"/>
          <w:szCs w:val="20"/>
        </w:rPr>
        <w:t xml:space="preserve">s one of the main content in the FFS curriculum. </w:t>
      </w:r>
      <w:r>
        <w:rPr>
          <w:rFonts w:eastAsia="Times New Roman" w:cs="Times New Roman"/>
          <w:szCs w:val="20"/>
        </w:rPr>
        <w:t>This could have been the underlying reason for a greater</w:t>
      </w:r>
      <w:r w:rsidRPr="00797D24">
        <w:rPr>
          <w:rFonts w:eastAsia="Times New Roman" w:cs="Times New Roman"/>
          <w:szCs w:val="20"/>
        </w:rPr>
        <w:t xml:space="preserve"> increase </w:t>
      </w:r>
      <w:r>
        <w:rPr>
          <w:rFonts w:eastAsia="Times New Roman" w:cs="Times New Roman"/>
          <w:szCs w:val="20"/>
        </w:rPr>
        <w:t xml:space="preserve">in the </w:t>
      </w:r>
      <w:r w:rsidR="00234E5C">
        <w:rPr>
          <w:rFonts w:eastAsia="Times New Roman" w:cs="Times New Roman"/>
          <w:szCs w:val="20"/>
        </w:rPr>
        <w:t>K fertilizer</w:t>
      </w:r>
      <w:r w:rsidRPr="00797D24">
        <w:rPr>
          <w:rFonts w:eastAsia="Times New Roman" w:cs="Times New Roman"/>
          <w:szCs w:val="20"/>
        </w:rPr>
        <w:t xml:space="preserve"> use </w:t>
      </w:r>
      <w:r>
        <w:rPr>
          <w:rFonts w:eastAsia="Times New Roman" w:cs="Times New Roman"/>
          <w:szCs w:val="20"/>
        </w:rPr>
        <w:t>in the treatment group over the control group.</w:t>
      </w:r>
    </w:p>
    <w:p w:rsidR="00684C7A" w:rsidRPr="0011529F" w:rsidRDefault="00684C7A" w:rsidP="007F686A">
      <w:pPr>
        <w:spacing w:line="240" w:lineRule="auto"/>
        <w:ind w:left="249" w:hangingChars="138" w:hanging="249"/>
        <w:jc w:val="center"/>
        <w:rPr>
          <w:b/>
          <w:color w:val="000000"/>
          <w:sz w:val="18"/>
          <w:szCs w:val="18"/>
        </w:rPr>
      </w:pPr>
      <w:r w:rsidRPr="0011529F">
        <w:rPr>
          <w:b/>
          <w:color w:val="000000"/>
          <w:sz w:val="18"/>
          <w:szCs w:val="18"/>
        </w:rPr>
        <w:t>Table 5.2. Effect of FFS on Chemical Fertilizer Use in Tomato Planting</w:t>
      </w:r>
    </w:p>
    <w:tbl>
      <w:tblPr>
        <w:tblW w:w="8100" w:type="dxa"/>
        <w:tblInd w:w="108" w:type="dxa"/>
        <w:tblLook w:val="04A0" w:firstRow="1" w:lastRow="0" w:firstColumn="1" w:lastColumn="0" w:noHBand="0" w:noVBand="1"/>
      </w:tblPr>
      <w:tblGrid>
        <w:gridCol w:w="1710"/>
        <w:gridCol w:w="560"/>
        <w:gridCol w:w="991"/>
        <w:gridCol w:w="876"/>
        <w:gridCol w:w="1139"/>
        <w:gridCol w:w="280"/>
        <w:gridCol w:w="969"/>
        <w:gridCol w:w="876"/>
        <w:gridCol w:w="789"/>
      </w:tblGrid>
      <w:tr w:rsidR="00684C7A" w:rsidRPr="0011529F" w:rsidTr="00355A4D">
        <w:trPr>
          <w:gridAfter w:val="4"/>
          <w:wAfter w:w="2914" w:type="dxa"/>
          <w:trHeight w:val="315"/>
        </w:trPr>
        <w:tc>
          <w:tcPr>
            <w:tcW w:w="1710" w:type="dxa"/>
            <w:vMerge w:val="restart"/>
            <w:tcBorders>
              <w:top w:val="single" w:sz="8" w:space="0" w:color="auto"/>
              <w:left w:val="nil"/>
              <w:bottom w:val="single" w:sz="8" w:space="0" w:color="000000"/>
              <w:right w:val="nil"/>
            </w:tcBorders>
            <w:shd w:val="clear" w:color="auto" w:fill="auto"/>
            <w:noWrap/>
            <w:vAlign w:val="center"/>
            <w:hideMark/>
          </w:tcPr>
          <w:p w:rsidR="00684C7A" w:rsidRPr="0011529F" w:rsidRDefault="00684C7A" w:rsidP="00DB2D06">
            <w:pPr>
              <w:spacing w:after="0" w:line="240" w:lineRule="auto"/>
              <w:jc w:val="center"/>
              <w:rPr>
                <w:rFonts w:eastAsia="Times New Roman" w:cs="Times New Roman"/>
                <w:color w:val="000000"/>
                <w:sz w:val="18"/>
                <w:szCs w:val="18"/>
              </w:rPr>
            </w:pPr>
            <w:r w:rsidRPr="0011529F">
              <w:rPr>
                <w:rFonts w:eastAsia="Times New Roman" w:cs="Calibri"/>
                <w:color w:val="000000"/>
                <w:sz w:val="18"/>
                <w:szCs w:val="18"/>
              </w:rPr>
              <w:t> </w:t>
            </w:r>
          </w:p>
        </w:tc>
        <w:tc>
          <w:tcPr>
            <w:tcW w:w="470" w:type="dxa"/>
            <w:vMerge w:val="restart"/>
            <w:tcBorders>
              <w:top w:val="single" w:sz="8" w:space="0" w:color="auto"/>
              <w:left w:val="nil"/>
              <w:bottom w:val="single" w:sz="8" w:space="0" w:color="000000"/>
              <w:right w:val="nil"/>
            </w:tcBorders>
            <w:shd w:val="clear" w:color="auto" w:fill="auto"/>
            <w:vAlign w:val="center"/>
            <w:hideMark/>
          </w:tcPr>
          <w:p w:rsidR="00684C7A" w:rsidRPr="0011529F" w:rsidRDefault="00684C7A" w:rsidP="00DB2D06">
            <w:pPr>
              <w:spacing w:after="0" w:line="240" w:lineRule="auto"/>
              <w:jc w:val="center"/>
              <w:rPr>
                <w:rFonts w:eastAsia="Times New Roman" w:cs="Arial"/>
                <w:color w:val="000000"/>
                <w:sz w:val="18"/>
                <w:szCs w:val="18"/>
              </w:rPr>
            </w:pPr>
            <w:r w:rsidRPr="0011529F">
              <w:rPr>
                <w:rFonts w:eastAsia="Times New Roman" w:cs="Arial"/>
                <w:color w:val="000000"/>
                <w:sz w:val="18"/>
                <w:szCs w:val="18"/>
              </w:rPr>
              <w:t>N</w:t>
            </w:r>
          </w:p>
        </w:tc>
        <w:tc>
          <w:tcPr>
            <w:tcW w:w="991" w:type="dxa"/>
            <w:tcBorders>
              <w:top w:val="single" w:sz="8" w:space="0" w:color="auto"/>
              <w:left w:val="nil"/>
              <w:bottom w:val="single" w:sz="8" w:space="0" w:color="auto"/>
              <w:right w:val="nil"/>
            </w:tcBorders>
            <w:shd w:val="clear" w:color="auto" w:fill="auto"/>
            <w:noWrap/>
            <w:vAlign w:val="center"/>
            <w:hideMark/>
          </w:tcPr>
          <w:p w:rsidR="00684C7A" w:rsidRPr="0011529F" w:rsidRDefault="00684C7A" w:rsidP="00DB2D06">
            <w:pPr>
              <w:spacing w:after="0" w:line="240" w:lineRule="auto"/>
              <w:jc w:val="center"/>
              <w:rPr>
                <w:rFonts w:eastAsia="Times New Roman" w:cs="Times New Roman"/>
                <w:color w:val="000000"/>
                <w:sz w:val="18"/>
                <w:szCs w:val="18"/>
              </w:rPr>
            </w:pPr>
            <w:r w:rsidRPr="0011529F">
              <w:rPr>
                <w:rFonts w:eastAsia="Times New Roman" w:cs="Calibri"/>
                <w:color w:val="000000"/>
                <w:sz w:val="18"/>
                <w:szCs w:val="18"/>
              </w:rPr>
              <w:t>Nitrogen</w:t>
            </w:r>
          </w:p>
        </w:tc>
        <w:tc>
          <w:tcPr>
            <w:tcW w:w="876" w:type="dxa"/>
            <w:tcBorders>
              <w:top w:val="single" w:sz="8" w:space="0" w:color="auto"/>
              <w:left w:val="nil"/>
              <w:bottom w:val="single" w:sz="8" w:space="0" w:color="000000"/>
              <w:right w:val="nil"/>
            </w:tcBorders>
            <w:shd w:val="clear" w:color="auto" w:fill="auto"/>
            <w:noWrap/>
            <w:vAlign w:val="center"/>
            <w:hideMark/>
          </w:tcPr>
          <w:p w:rsidR="00684C7A" w:rsidRPr="0011529F" w:rsidRDefault="00684C7A" w:rsidP="00DB2D06">
            <w:pPr>
              <w:spacing w:after="0" w:line="240" w:lineRule="auto"/>
              <w:jc w:val="center"/>
              <w:rPr>
                <w:rFonts w:eastAsia="Times New Roman" w:cs="Times New Roman"/>
                <w:color w:val="000000"/>
                <w:sz w:val="18"/>
                <w:szCs w:val="18"/>
              </w:rPr>
            </w:pPr>
            <w:r w:rsidRPr="0011529F">
              <w:rPr>
                <w:rFonts w:eastAsia="Times New Roman" w:cs="Calibri"/>
                <w:color w:val="000000"/>
                <w:sz w:val="18"/>
                <w:szCs w:val="18"/>
              </w:rPr>
              <w:t> </w:t>
            </w:r>
          </w:p>
        </w:tc>
        <w:tc>
          <w:tcPr>
            <w:tcW w:w="1139" w:type="dxa"/>
            <w:tcBorders>
              <w:top w:val="single" w:sz="8" w:space="0" w:color="auto"/>
              <w:left w:val="nil"/>
              <w:bottom w:val="single" w:sz="8" w:space="0" w:color="auto"/>
              <w:right w:val="nil"/>
            </w:tcBorders>
            <w:shd w:val="clear" w:color="auto" w:fill="auto"/>
            <w:noWrap/>
            <w:vAlign w:val="center"/>
            <w:hideMark/>
          </w:tcPr>
          <w:p w:rsidR="00684C7A" w:rsidRPr="0011529F" w:rsidRDefault="00684C7A" w:rsidP="00DB2D06">
            <w:pPr>
              <w:spacing w:after="0" w:line="240" w:lineRule="auto"/>
              <w:jc w:val="center"/>
              <w:rPr>
                <w:rFonts w:eastAsia="Times New Roman" w:cs="Times New Roman"/>
                <w:color w:val="000000"/>
                <w:sz w:val="18"/>
                <w:szCs w:val="18"/>
              </w:rPr>
            </w:pPr>
            <w:r w:rsidRPr="0011529F">
              <w:rPr>
                <w:rFonts w:eastAsia="Times New Roman" w:cs="Calibri"/>
                <w:color w:val="000000"/>
                <w:sz w:val="18"/>
                <w:szCs w:val="18"/>
              </w:rPr>
              <w:t>Potassium</w:t>
            </w:r>
          </w:p>
        </w:tc>
      </w:tr>
      <w:tr w:rsidR="00684C7A" w:rsidRPr="0011529F" w:rsidTr="00355A4D">
        <w:trPr>
          <w:trHeight w:val="315"/>
        </w:trPr>
        <w:tc>
          <w:tcPr>
            <w:tcW w:w="1710" w:type="dxa"/>
            <w:vMerge/>
            <w:tcBorders>
              <w:top w:val="single" w:sz="8" w:space="0" w:color="auto"/>
              <w:left w:val="nil"/>
              <w:bottom w:val="single" w:sz="8" w:space="0" w:color="000000"/>
              <w:right w:val="nil"/>
            </w:tcBorders>
            <w:vAlign w:val="center"/>
            <w:hideMark/>
          </w:tcPr>
          <w:p w:rsidR="00684C7A" w:rsidRPr="0011529F" w:rsidRDefault="00684C7A" w:rsidP="00DB2D06">
            <w:pPr>
              <w:spacing w:after="0" w:line="240" w:lineRule="auto"/>
              <w:rPr>
                <w:rFonts w:eastAsia="Times New Roman" w:cs="Times New Roman"/>
                <w:color w:val="000000"/>
                <w:sz w:val="18"/>
                <w:szCs w:val="18"/>
              </w:rPr>
            </w:pPr>
          </w:p>
        </w:tc>
        <w:tc>
          <w:tcPr>
            <w:tcW w:w="470" w:type="dxa"/>
            <w:vMerge/>
            <w:tcBorders>
              <w:top w:val="single" w:sz="8" w:space="0" w:color="auto"/>
              <w:left w:val="nil"/>
              <w:bottom w:val="single" w:sz="8" w:space="0" w:color="000000"/>
              <w:right w:val="nil"/>
            </w:tcBorders>
            <w:vAlign w:val="center"/>
            <w:hideMark/>
          </w:tcPr>
          <w:p w:rsidR="00684C7A" w:rsidRPr="0011529F" w:rsidRDefault="00684C7A" w:rsidP="00DB2D06">
            <w:pPr>
              <w:spacing w:after="0" w:line="240" w:lineRule="auto"/>
              <w:rPr>
                <w:rFonts w:eastAsia="Times New Roman" w:cs="Arial"/>
                <w:color w:val="000000"/>
                <w:sz w:val="18"/>
                <w:szCs w:val="18"/>
              </w:rPr>
            </w:pPr>
          </w:p>
        </w:tc>
        <w:tc>
          <w:tcPr>
            <w:tcW w:w="991" w:type="dxa"/>
            <w:tcBorders>
              <w:top w:val="nil"/>
              <w:left w:val="nil"/>
              <w:bottom w:val="single" w:sz="8" w:space="0" w:color="auto"/>
              <w:right w:val="nil"/>
            </w:tcBorders>
            <w:shd w:val="clear" w:color="auto" w:fill="auto"/>
            <w:vAlign w:val="center"/>
            <w:hideMark/>
          </w:tcPr>
          <w:p w:rsidR="00684C7A" w:rsidRPr="0011529F" w:rsidRDefault="00684C7A" w:rsidP="00DB2D06">
            <w:pPr>
              <w:spacing w:after="0" w:line="240" w:lineRule="auto"/>
              <w:rPr>
                <w:rFonts w:eastAsia="Times New Roman" w:cs="Times New Roman"/>
                <w:color w:val="000000"/>
                <w:sz w:val="18"/>
                <w:szCs w:val="18"/>
              </w:rPr>
            </w:pPr>
            <w:r w:rsidRPr="0011529F">
              <w:rPr>
                <w:rFonts w:eastAsia="Times New Roman" w:cs="Calibri"/>
                <w:color w:val="000000"/>
                <w:sz w:val="18"/>
                <w:szCs w:val="18"/>
              </w:rPr>
              <w:t xml:space="preserve"> </w:t>
            </w:r>
            <w:r w:rsidR="002E4638">
              <w:rPr>
                <w:rFonts w:cs="Calibri" w:hint="eastAsia"/>
                <w:color w:val="000000"/>
                <w:sz w:val="18"/>
                <w:szCs w:val="18"/>
              </w:rPr>
              <w:t xml:space="preserve">    </w:t>
            </w:r>
            <w:r w:rsidRPr="0011529F">
              <w:rPr>
                <w:rFonts w:eastAsia="Times New Roman" w:cs="Calibri"/>
                <w:color w:val="000000"/>
                <w:sz w:val="18"/>
                <w:szCs w:val="18"/>
              </w:rPr>
              <w:t>Baseline</w:t>
            </w:r>
          </w:p>
        </w:tc>
        <w:tc>
          <w:tcPr>
            <w:tcW w:w="876" w:type="dxa"/>
            <w:tcBorders>
              <w:top w:val="nil"/>
              <w:left w:val="nil"/>
              <w:bottom w:val="single" w:sz="8" w:space="0" w:color="auto"/>
              <w:right w:val="nil"/>
            </w:tcBorders>
            <w:shd w:val="clear" w:color="auto" w:fill="auto"/>
            <w:noWrap/>
            <w:vAlign w:val="center"/>
            <w:hideMark/>
          </w:tcPr>
          <w:p w:rsidR="00684C7A" w:rsidRPr="0011529F" w:rsidRDefault="00684C7A" w:rsidP="00DB2D06">
            <w:pPr>
              <w:spacing w:after="0" w:line="240" w:lineRule="auto"/>
              <w:rPr>
                <w:rFonts w:eastAsia="Times New Roman" w:cs="Times New Roman"/>
                <w:color w:val="000000"/>
                <w:sz w:val="18"/>
                <w:szCs w:val="18"/>
              </w:rPr>
            </w:pPr>
            <w:r w:rsidRPr="0011529F">
              <w:rPr>
                <w:rFonts w:eastAsia="Times New Roman" w:cs="Calibri"/>
                <w:color w:val="000000"/>
                <w:sz w:val="18"/>
                <w:szCs w:val="18"/>
              </w:rPr>
              <w:t>Endline</w:t>
            </w:r>
          </w:p>
        </w:tc>
        <w:tc>
          <w:tcPr>
            <w:tcW w:w="1139" w:type="dxa"/>
            <w:tcBorders>
              <w:top w:val="nil"/>
              <w:left w:val="nil"/>
              <w:bottom w:val="single" w:sz="8" w:space="0" w:color="auto"/>
              <w:right w:val="nil"/>
            </w:tcBorders>
            <w:shd w:val="clear" w:color="auto" w:fill="auto"/>
            <w:noWrap/>
            <w:vAlign w:val="center"/>
            <w:hideMark/>
          </w:tcPr>
          <w:p w:rsidR="00684C7A" w:rsidRPr="0011529F" w:rsidRDefault="00684C7A" w:rsidP="00DB2D06">
            <w:pPr>
              <w:spacing w:after="0" w:line="240" w:lineRule="auto"/>
              <w:rPr>
                <w:rFonts w:eastAsia="Times New Roman" w:cs="Times New Roman"/>
                <w:color w:val="000000"/>
                <w:sz w:val="18"/>
                <w:szCs w:val="18"/>
              </w:rPr>
            </w:pPr>
            <w:r w:rsidRPr="0011529F">
              <w:rPr>
                <w:rFonts w:eastAsia="Times New Roman" w:cs="Calibri"/>
                <w:color w:val="000000"/>
                <w:sz w:val="18"/>
                <w:szCs w:val="18"/>
              </w:rPr>
              <w:t>Delta</w:t>
            </w:r>
          </w:p>
        </w:tc>
        <w:tc>
          <w:tcPr>
            <w:tcW w:w="280" w:type="dxa"/>
            <w:tcBorders>
              <w:top w:val="single" w:sz="8" w:space="0" w:color="auto"/>
              <w:left w:val="nil"/>
              <w:bottom w:val="single" w:sz="8" w:space="0" w:color="000000"/>
              <w:right w:val="nil"/>
            </w:tcBorders>
            <w:vAlign w:val="center"/>
            <w:hideMark/>
          </w:tcPr>
          <w:p w:rsidR="00684C7A" w:rsidRPr="0011529F" w:rsidRDefault="00684C7A" w:rsidP="00DB2D06">
            <w:pPr>
              <w:spacing w:after="0" w:line="240" w:lineRule="auto"/>
              <w:rPr>
                <w:rFonts w:eastAsia="Times New Roman" w:cs="Times New Roman"/>
                <w:color w:val="000000"/>
                <w:sz w:val="18"/>
                <w:szCs w:val="18"/>
              </w:rPr>
            </w:pPr>
          </w:p>
        </w:tc>
        <w:tc>
          <w:tcPr>
            <w:tcW w:w="969" w:type="dxa"/>
            <w:tcBorders>
              <w:top w:val="nil"/>
              <w:left w:val="nil"/>
              <w:bottom w:val="single" w:sz="8" w:space="0" w:color="auto"/>
              <w:right w:val="nil"/>
            </w:tcBorders>
            <w:shd w:val="clear" w:color="auto" w:fill="auto"/>
            <w:vAlign w:val="center"/>
            <w:hideMark/>
          </w:tcPr>
          <w:p w:rsidR="00684C7A" w:rsidRPr="0011529F" w:rsidRDefault="00684C7A" w:rsidP="00DB2D06">
            <w:pPr>
              <w:spacing w:after="0" w:line="240" w:lineRule="auto"/>
              <w:rPr>
                <w:rFonts w:eastAsia="Times New Roman" w:cs="Times New Roman"/>
                <w:color w:val="000000"/>
                <w:sz w:val="18"/>
                <w:szCs w:val="18"/>
              </w:rPr>
            </w:pPr>
            <w:r w:rsidRPr="0011529F">
              <w:rPr>
                <w:rFonts w:eastAsia="Times New Roman" w:cs="Calibri"/>
                <w:color w:val="000000"/>
                <w:sz w:val="18"/>
                <w:szCs w:val="18"/>
              </w:rPr>
              <w:t xml:space="preserve"> Baseline</w:t>
            </w:r>
          </w:p>
        </w:tc>
        <w:tc>
          <w:tcPr>
            <w:tcW w:w="876" w:type="dxa"/>
            <w:tcBorders>
              <w:top w:val="nil"/>
              <w:left w:val="nil"/>
              <w:bottom w:val="single" w:sz="8" w:space="0" w:color="auto"/>
              <w:right w:val="nil"/>
            </w:tcBorders>
            <w:shd w:val="clear" w:color="auto" w:fill="auto"/>
            <w:noWrap/>
            <w:vAlign w:val="center"/>
            <w:hideMark/>
          </w:tcPr>
          <w:p w:rsidR="00684C7A" w:rsidRPr="0011529F" w:rsidRDefault="00684C7A" w:rsidP="00DB2D06">
            <w:pPr>
              <w:spacing w:after="0" w:line="240" w:lineRule="auto"/>
              <w:rPr>
                <w:rFonts w:eastAsia="Times New Roman" w:cs="Times New Roman"/>
                <w:color w:val="000000"/>
                <w:sz w:val="18"/>
                <w:szCs w:val="18"/>
              </w:rPr>
            </w:pPr>
            <w:r w:rsidRPr="0011529F">
              <w:rPr>
                <w:rFonts w:eastAsia="Times New Roman" w:cs="Calibri"/>
                <w:color w:val="000000"/>
                <w:sz w:val="18"/>
                <w:szCs w:val="18"/>
              </w:rPr>
              <w:t>Endline</w:t>
            </w:r>
          </w:p>
        </w:tc>
        <w:tc>
          <w:tcPr>
            <w:tcW w:w="789" w:type="dxa"/>
            <w:tcBorders>
              <w:top w:val="nil"/>
              <w:left w:val="nil"/>
              <w:bottom w:val="single" w:sz="8" w:space="0" w:color="auto"/>
              <w:right w:val="nil"/>
            </w:tcBorders>
            <w:shd w:val="clear" w:color="auto" w:fill="auto"/>
            <w:noWrap/>
            <w:vAlign w:val="center"/>
            <w:hideMark/>
          </w:tcPr>
          <w:p w:rsidR="00684C7A" w:rsidRPr="0011529F" w:rsidRDefault="00684C7A" w:rsidP="00DB2D06">
            <w:pPr>
              <w:spacing w:after="0" w:line="240" w:lineRule="auto"/>
              <w:rPr>
                <w:rFonts w:eastAsia="Times New Roman" w:cs="Times New Roman"/>
                <w:color w:val="000000"/>
                <w:sz w:val="18"/>
                <w:szCs w:val="18"/>
              </w:rPr>
            </w:pPr>
            <w:r w:rsidRPr="0011529F">
              <w:rPr>
                <w:rFonts w:eastAsia="Times New Roman" w:cs="Calibri"/>
                <w:color w:val="000000"/>
                <w:sz w:val="18"/>
                <w:szCs w:val="18"/>
              </w:rPr>
              <w:t>Delta</w:t>
            </w:r>
          </w:p>
        </w:tc>
      </w:tr>
      <w:tr w:rsidR="00684C7A" w:rsidRPr="0011529F" w:rsidTr="00355A4D">
        <w:trPr>
          <w:trHeight w:val="300"/>
        </w:trPr>
        <w:tc>
          <w:tcPr>
            <w:tcW w:w="1710" w:type="dxa"/>
            <w:tcBorders>
              <w:top w:val="nil"/>
              <w:left w:val="nil"/>
              <w:bottom w:val="nil"/>
              <w:right w:val="nil"/>
            </w:tcBorders>
            <w:shd w:val="clear" w:color="auto" w:fill="auto"/>
            <w:noWrap/>
            <w:vAlign w:val="center"/>
            <w:hideMark/>
          </w:tcPr>
          <w:p w:rsidR="00684C7A" w:rsidRPr="0011529F" w:rsidRDefault="00684C7A" w:rsidP="00DB2D06">
            <w:pPr>
              <w:spacing w:after="0" w:line="240" w:lineRule="auto"/>
              <w:rPr>
                <w:rFonts w:eastAsia="Times New Roman" w:cs="Times New Roman"/>
                <w:color w:val="000000"/>
                <w:sz w:val="18"/>
                <w:szCs w:val="18"/>
              </w:rPr>
            </w:pPr>
            <w:r w:rsidRPr="0011529F">
              <w:rPr>
                <w:rFonts w:eastAsia="Times New Roman" w:cs="Calibri"/>
                <w:color w:val="000000"/>
                <w:sz w:val="18"/>
                <w:szCs w:val="18"/>
              </w:rPr>
              <w:t>Treatment(T-T)</w:t>
            </w:r>
          </w:p>
        </w:tc>
        <w:tc>
          <w:tcPr>
            <w:tcW w:w="470" w:type="dxa"/>
            <w:tcBorders>
              <w:top w:val="nil"/>
              <w:left w:val="nil"/>
              <w:bottom w:val="nil"/>
              <w:right w:val="nil"/>
            </w:tcBorders>
            <w:shd w:val="clear" w:color="auto" w:fill="auto"/>
            <w:noWrap/>
            <w:vAlign w:val="center"/>
            <w:hideMark/>
          </w:tcPr>
          <w:p w:rsidR="00684C7A" w:rsidRPr="0011529F" w:rsidRDefault="00684C7A" w:rsidP="00DB2D06">
            <w:pPr>
              <w:spacing w:after="0" w:line="240" w:lineRule="auto"/>
              <w:jc w:val="center"/>
              <w:rPr>
                <w:rFonts w:eastAsia="Times New Roman" w:cs="Times New Roman"/>
                <w:color w:val="000000"/>
                <w:sz w:val="18"/>
                <w:szCs w:val="18"/>
              </w:rPr>
            </w:pPr>
            <w:r w:rsidRPr="0011529F">
              <w:rPr>
                <w:rFonts w:eastAsia="Times New Roman" w:cs="Calibri"/>
                <w:color w:val="000000"/>
                <w:sz w:val="18"/>
                <w:szCs w:val="18"/>
              </w:rPr>
              <w:t>193</w:t>
            </w:r>
          </w:p>
        </w:tc>
        <w:tc>
          <w:tcPr>
            <w:tcW w:w="991" w:type="dxa"/>
            <w:tcBorders>
              <w:top w:val="nil"/>
              <w:left w:val="nil"/>
              <w:bottom w:val="nil"/>
              <w:right w:val="nil"/>
            </w:tcBorders>
            <w:shd w:val="clear" w:color="auto" w:fill="auto"/>
            <w:noWrap/>
            <w:vAlign w:val="center"/>
            <w:hideMark/>
          </w:tcPr>
          <w:p w:rsidR="00684C7A" w:rsidRPr="0011529F" w:rsidRDefault="00684C7A" w:rsidP="00DB2D06">
            <w:pPr>
              <w:spacing w:after="0" w:line="240" w:lineRule="auto"/>
              <w:jc w:val="center"/>
              <w:rPr>
                <w:rFonts w:eastAsia="Times New Roman" w:cs="Times New Roman"/>
                <w:color w:val="000000"/>
                <w:sz w:val="18"/>
                <w:szCs w:val="18"/>
              </w:rPr>
            </w:pPr>
            <w:r w:rsidRPr="0011529F">
              <w:rPr>
                <w:rFonts w:eastAsia="Times New Roman" w:cs="Calibri"/>
                <w:color w:val="000000"/>
                <w:sz w:val="18"/>
                <w:szCs w:val="18"/>
              </w:rPr>
              <w:t>368</w:t>
            </w:r>
          </w:p>
        </w:tc>
        <w:tc>
          <w:tcPr>
            <w:tcW w:w="876" w:type="dxa"/>
            <w:tcBorders>
              <w:top w:val="nil"/>
              <w:left w:val="nil"/>
              <w:bottom w:val="nil"/>
              <w:right w:val="nil"/>
            </w:tcBorders>
            <w:shd w:val="clear" w:color="auto" w:fill="auto"/>
            <w:noWrap/>
            <w:vAlign w:val="center"/>
            <w:hideMark/>
          </w:tcPr>
          <w:p w:rsidR="00684C7A" w:rsidRPr="0011529F" w:rsidRDefault="00684C7A" w:rsidP="00DB2D06">
            <w:pPr>
              <w:spacing w:after="0" w:line="240" w:lineRule="auto"/>
              <w:jc w:val="center"/>
              <w:rPr>
                <w:rFonts w:eastAsia="Times New Roman" w:cs="Times New Roman"/>
                <w:color w:val="000000"/>
                <w:sz w:val="18"/>
                <w:szCs w:val="18"/>
              </w:rPr>
            </w:pPr>
            <w:r w:rsidRPr="0011529F">
              <w:rPr>
                <w:rFonts w:eastAsia="Times New Roman" w:cs="Calibri"/>
                <w:color w:val="000000"/>
                <w:sz w:val="18"/>
                <w:szCs w:val="18"/>
              </w:rPr>
              <w:t>482</w:t>
            </w:r>
          </w:p>
        </w:tc>
        <w:tc>
          <w:tcPr>
            <w:tcW w:w="1139" w:type="dxa"/>
            <w:tcBorders>
              <w:top w:val="nil"/>
              <w:left w:val="nil"/>
              <w:bottom w:val="nil"/>
              <w:right w:val="nil"/>
            </w:tcBorders>
            <w:shd w:val="clear" w:color="auto" w:fill="auto"/>
            <w:noWrap/>
            <w:vAlign w:val="center"/>
            <w:hideMark/>
          </w:tcPr>
          <w:p w:rsidR="00684C7A" w:rsidRPr="0011529F" w:rsidRDefault="00684C7A" w:rsidP="00DB2D06">
            <w:pPr>
              <w:spacing w:after="0" w:line="240" w:lineRule="auto"/>
              <w:jc w:val="center"/>
              <w:rPr>
                <w:rFonts w:eastAsia="Times New Roman" w:cs="Times New Roman"/>
                <w:color w:val="000000"/>
                <w:sz w:val="18"/>
                <w:szCs w:val="18"/>
              </w:rPr>
            </w:pPr>
            <w:r w:rsidRPr="0011529F">
              <w:rPr>
                <w:rFonts w:eastAsia="Times New Roman" w:cs="Times New Roman"/>
                <w:color w:val="000000"/>
                <w:sz w:val="18"/>
                <w:szCs w:val="18"/>
              </w:rPr>
              <w:t>114</w:t>
            </w:r>
          </w:p>
        </w:tc>
        <w:tc>
          <w:tcPr>
            <w:tcW w:w="280" w:type="dxa"/>
            <w:tcBorders>
              <w:top w:val="nil"/>
              <w:left w:val="nil"/>
              <w:bottom w:val="nil"/>
              <w:right w:val="nil"/>
            </w:tcBorders>
            <w:shd w:val="clear" w:color="auto" w:fill="auto"/>
            <w:noWrap/>
            <w:vAlign w:val="bottom"/>
            <w:hideMark/>
          </w:tcPr>
          <w:p w:rsidR="00684C7A" w:rsidRPr="0011529F" w:rsidRDefault="00684C7A" w:rsidP="00DB2D06">
            <w:pPr>
              <w:spacing w:after="0" w:line="240" w:lineRule="auto"/>
              <w:rPr>
                <w:rFonts w:eastAsia="Times New Roman" w:cs="Times New Roman"/>
                <w:color w:val="000000"/>
                <w:sz w:val="18"/>
                <w:szCs w:val="18"/>
              </w:rPr>
            </w:pPr>
          </w:p>
        </w:tc>
        <w:tc>
          <w:tcPr>
            <w:tcW w:w="969" w:type="dxa"/>
            <w:tcBorders>
              <w:top w:val="nil"/>
              <w:left w:val="nil"/>
              <w:bottom w:val="nil"/>
              <w:right w:val="nil"/>
            </w:tcBorders>
            <w:shd w:val="clear" w:color="auto" w:fill="auto"/>
            <w:noWrap/>
            <w:vAlign w:val="center"/>
            <w:hideMark/>
          </w:tcPr>
          <w:p w:rsidR="00684C7A" w:rsidRPr="0011529F" w:rsidRDefault="00684C7A" w:rsidP="00DB2D06">
            <w:pPr>
              <w:spacing w:after="0" w:line="240" w:lineRule="auto"/>
              <w:jc w:val="center"/>
              <w:rPr>
                <w:rFonts w:eastAsia="Times New Roman" w:cs="Times New Roman"/>
                <w:color w:val="000000"/>
                <w:sz w:val="18"/>
                <w:szCs w:val="18"/>
              </w:rPr>
            </w:pPr>
            <w:r w:rsidRPr="0011529F">
              <w:rPr>
                <w:rFonts w:eastAsia="Times New Roman" w:cs="Calibri"/>
                <w:color w:val="000000"/>
                <w:sz w:val="18"/>
                <w:szCs w:val="18"/>
              </w:rPr>
              <w:t>456</w:t>
            </w:r>
          </w:p>
        </w:tc>
        <w:tc>
          <w:tcPr>
            <w:tcW w:w="876" w:type="dxa"/>
            <w:tcBorders>
              <w:top w:val="nil"/>
              <w:left w:val="nil"/>
              <w:bottom w:val="nil"/>
              <w:right w:val="nil"/>
            </w:tcBorders>
            <w:shd w:val="clear" w:color="auto" w:fill="auto"/>
            <w:noWrap/>
            <w:vAlign w:val="center"/>
            <w:hideMark/>
          </w:tcPr>
          <w:p w:rsidR="00684C7A" w:rsidRPr="0011529F" w:rsidRDefault="00684C7A" w:rsidP="00DB2D06">
            <w:pPr>
              <w:spacing w:after="0" w:line="240" w:lineRule="auto"/>
              <w:jc w:val="center"/>
              <w:rPr>
                <w:rFonts w:eastAsia="Times New Roman" w:cs="Times New Roman"/>
                <w:color w:val="000000"/>
                <w:sz w:val="18"/>
                <w:szCs w:val="18"/>
              </w:rPr>
            </w:pPr>
            <w:r w:rsidRPr="0011529F">
              <w:rPr>
                <w:rFonts w:eastAsia="Times New Roman" w:cs="Calibri"/>
                <w:color w:val="000000"/>
                <w:sz w:val="18"/>
                <w:szCs w:val="18"/>
              </w:rPr>
              <w:t>591</w:t>
            </w:r>
          </w:p>
        </w:tc>
        <w:tc>
          <w:tcPr>
            <w:tcW w:w="789" w:type="dxa"/>
            <w:tcBorders>
              <w:top w:val="nil"/>
              <w:left w:val="nil"/>
              <w:bottom w:val="nil"/>
              <w:right w:val="nil"/>
            </w:tcBorders>
            <w:shd w:val="clear" w:color="auto" w:fill="auto"/>
            <w:noWrap/>
            <w:vAlign w:val="center"/>
            <w:hideMark/>
          </w:tcPr>
          <w:p w:rsidR="00684C7A" w:rsidRPr="0011529F" w:rsidRDefault="00684C7A" w:rsidP="00DB2D06">
            <w:pPr>
              <w:spacing w:after="0" w:line="240" w:lineRule="auto"/>
              <w:jc w:val="center"/>
              <w:rPr>
                <w:rFonts w:eastAsia="Times New Roman" w:cs="Times New Roman"/>
                <w:color w:val="000000"/>
                <w:sz w:val="18"/>
                <w:szCs w:val="18"/>
              </w:rPr>
            </w:pPr>
            <w:r w:rsidRPr="0011529F">
              <w:rPr>
                <w:rFonts w:eastAsia="Times New Roman" w:cs="Times New Roman"/>
                <w:color w:val="000000"/>
                <w:sz w:val="18"/>
                <w:szCs w:val="18"/>
              </w:rPr>
              <w:t>134</w:t>
            </w:r>
          </w:p>
        </w:tc>
      </w:tr>
      <w:tr w:rsidR="00684C7A" w:rsidRPr="0011529F" w:rsidTr="00355A4D">
        <w:trPr>
          <w:trHeight w:val="315"/>
        </w:trPr>
        <w:tc>
          <w:tcPr>
            <w:tcW w:w="1710" w:type="dxa"/>
            <w:tcBorders>
              <w:top w:val="nil"/>
              <w:left w:val="nil"/>
              <w:bottom w:val="single" w:sz="8" w:space="0" w:color="auto"/>
              <w:right w:val="nil"/>
            </w:tcBorders>
            <w:shd w:val="clear" w:color="auto" w:fill="auto"/>
            <w:noWrap/>
            <w:vAlign w:val="center"/>
            <w:hideMark/>
          </w:tcPr>
          <w:p w:rsidR="00684C7A" w:rsidRPr="0011529F" w:rsidRDefault="00684C7A" w:rsidP="00DB2D06">
            <w:pPr>
              <w:spacing w:after="0" w:line="240" w:lineRule="auto"/>
              <w:rPr>
                <w:rFonts w:eastAsia="Times New Roman" w:cs="Times New Roman"/>
                <w:color w:val="000000"/>
                <w:sz w:val="18"/>
                <w:szCs w:val="18"/>
              </w:rPr>
            </w:pPr>
            <w:r w:rsidRPr="0011529F">
              <w:rPr>
                <w:rFonts w:eastAsia="Times New Roman" w:cs="Calibri"/>
                <w:color w:val="000000"/>
                <w:sz w:val="18"/>
                <w:szCs w:val="18"/>
              </w:rPr>
              <w:t>Control(C-C)</w:t>
            </w:r>
          </w:p>
        </w:tc>
        <w:tc>
          <w:tcPr>
            <w:tcW w:w="470" w:type="dxa"/>
            <w:tcBorders>
              <w:top w:val="nil"/>
              <w:left w:val="nil"/>
              <w:bottom w:val="single" w:sz="8" w:space="0" w:color="auto"/>
              <w:right w:val="nil"/>
            </w:tcBorders>
            <w:shd w:val="clear" w:color="auto" w:fill="auto"/>
            <w:noWrap/>
            <w:vAlign w:val="center"/>
            <w:hideMark/>
          </w:tcPr>
          <w:p w:rsidR="00684C7A" w:rsidRPr="0011529F" w:rsidRDefault="00684C7A" w:rsidP="00DB2D06">
            <w:pPr>
              <w:spacing w:after="0" w:line="240" w:lineRule="auto"/>
              <w:jc w:val="center"/>
              <w:rPr>
                <w:rFonts w:eastAsia="Times New Roman" w:cs="Times New Roman"/>
                <w:color w:val="000000"/>
                <w:sz w:val="18"/>
                <w:szCs w:val="18"/>
              </w:rPr>
            </w:pPr>
            <w:r w:rsidRPr="0011529F">
              <w:rPr>
                <w:rFonts w:eastAsia="Times New Roman" w:cs="Calibri"/>
                <w:color w:val="000000"/>
                <w:sz w:val="18"/>
                <w:szCs w:val="18"/>
              </w:rPr>
              <w:t>206</w:t>
            </w:r>
          </w:p>
        </w:tc>
        <w:tc>
          <w:tcPr>
            <w:tcW w:w="991" w:type="dxa"/>
            <w:tcBorders>
              <w:top w:val="nil"/>
              <w:left w:val="nil"/>
              <w:bottom w:val="single" w:sz="8" w:space="0" w:color="auto"/>
              <w:right w:val="nil"/>
            </w:tcBorders>
            <w:shd w:val="clear" w:color="auto" w:fill="auto"/>
            <w:noWrap/>
            <w:vAlign w:val="center"/>
            <w:hideMark/>
          </w:tcPr>
          <w:p w:rsidR="00684C7A" w:rsidRPr="006F7C24" w:rsidRDefault="00684C7A" w:rsidP="00DB2D06">
            <w:pPr>
              <w:spacing w:after="0" w:line="240" w:lineRule="auto"/>
              <w:jc w:val="center"/>
              <w:rPr>
                <w:rFonts w:eastAsia="Times New Roman" w:cs="Times New Roman"/>
                <w:color w:val="000000"/>
                <w:sz w:val="18"/>
                <w:szCs w:val="18"/>
              </w:rPr>
            </w:pPr>
            <w:r w:rsidRPr="006F7C24">
              <w:rPr>
                <w:rFonts w:eastAsia="Times New Roman" w:cs="Calibri"/>
                <w:color w:val="000000"/>
                <w:sz w:val="18"/>
                <w:szCs w:val="18"/>
              </w:rPr>
              <w:t>501</w:t>
            </w:r>
          </w:p>
        </w:tc>
        <w:tc>
          <w:tcPr>
            <w:tcW w:w="876" w:type="dxa"/>
            <w:tcBorders>
              <w:top w:val="nil"/>
              <w:left w:val="nil"/>
              <w:bottom w:val="single" w:sz="8" w:space="0" w:color="auto"/>
              <w:right w:val="nil"/>
            </w:tcBorders>
            <w:shd w:val="clear" w:color="auto" w:fill="auto"/>
            <w:noWrap/>
            <w:vAlign w:val="center"/>
            <w:hideMark/>
          </w:tcPr>
          <w:p w:rsidR="00684C7A" w:rsidRPr="006F7C24" w:rsidRDefault="00684C7A" w:rsidP="00DB2D06">
            <w:pPr>
              <w:spacing w:after="0" w:line="240" w:lineRule="auto"/>
              <w:jc w:val="center"/>
              <w:rPr>
                <w:rFonts w:eastAsia="Times New Roman" w:cs="Times New Roman"/>
                <w:color w:val="000000"/>
                <w:sz w:val="18"/>
                <w:szCs w:val="18"/>
              </w:rPr>
            </w:pPr>
            <w:r w:rsidRPr="006F7C24">
              <w:rPr>
                <w:rFonts w:eastAsia="Times New Roman" w:cs="Calibri"/>
                <w:color w:val="000000"/>
                <w:sz w:val="18"/>
                <w:szCs w:val="18"/>
              </w:rPr>
              <w:t>488</w:t>
            </w:r>
          </w:p>
        </w:tc>
        <w:tc>
          <w:tcPr>
            <w:tcW w:w="1139" w:type="dxa"/>
            <w:tcBorders>
              <w:top w:val="nil"/>
              <w:left w:val="nil"/>
              <w:bottom w:val="single" w:sz="8" w:space="0" w:color="auto"/>
              <w:right w:val="nil"/>
            </w:tcBorders>
            <w:shd w:val="clear" w:color="auto" w:fill="auto"/>
            <w:noWrap/>
            <w:vAlign w:val="center"/>
            <w:hideMark/>
          </w:tcPr>
          <w:p w:rsidR="00684C7A" w:rsidRPr="006F7C24" w:rsidRDefault="00684C7A" w:rsidP="00DB2D06">
            <w:pPr>
              <w:spacing w:after="0" w:line="240" w:lineRule="auto"/>
              <w:jc w:val="center"/>
              <w:rPr>
                <w:rFonts w:eastAsia="Times New Roman" w:cs="Times New Roman"/>
                <w:color w:val="000000"/>
                <w:sz w:val="18"/>
                <w:szCs w:val="18"/>
              </w:rPr>
            </w:pPr>
            <w:r w:rsidRPr="006F7C24">
              <w:rPr>
                <w:rFonts w:eastAsia="Times New Roman" w:cs="Times New Roman"/>
                <w:color w:val="000000"/>
                <w:sz w:val="18"/>
                <w:szCs w:val="18"/>
              </w:rPr>
              <w:t>-13</w:t>
            </w:r>
          </w:p>
        </w:tc>
        <w:tc>
          <w:tcPr>
            <w:tcW w:w="280" w:type="dxa"/>
            <w:tcBorders>
              <w:top w:val="nil"/>
              <w:left w:val="nil"/>
              <w:bottom w:val="single" w:sz="8" w:space="0" w:color="auto"/>
              <w:right w:val="nil"/>
            </w:tcBorders>
            <w:shd w:val="clear" w:color="auto" w:fill="auto"/>
            <w:noWrap/>
            <w:vAlign w:val="center"/>
            <w:hideMark/>
          </w:tcPr>
          <w:p w:rsidR="00684C7A" w:rsidRPr="006F7C24" w:rsidRDefault="00684C7A" w:rsidP="00DB2D06">
            <w:pPr>
              <w:spacing w:after="0" w:line="240" w:lineRule="auto"/>
              <w:jc w:val="center"/>
              <w:rPr>
                <w:rFonts w:eastAsia="Times New Roman" w:cs="Times New Roman"/>
                <w:color w:val="000000"/>
                <w:sz w:val="18"/>
                <w:szCs w:val="18"/>
              </w:rPr>
            </w:pPr>
            <w:r w:rsidRPr="006F7C24">
              <w:rPr>
                <w:rFonts w:eastAsia="Times New Roman" w:cs="Calibri"/>
                <w:color w:val="000000"/>
                <w:sz w:val="18"/>
                <w:szCs w:val="18"/>
              </w:rPr>
              <w:t> </w:t>
            </w:r>
          </w:p>
        </w:tc>
        <w:tc>
          <w:tcPr>
            <w:tcW w:w="969" w:type="dxa"/>
            <w:tcBorders>
              <w:top w:val="nil"/>
              <w:left w:val="nil"/>
              <w:bottom w:val="single" w:sz="8" w:space="0" w:color="auto"/>
              <w:right w:val="nil"/>
            </w:tcBorders>
            <w:shd w:val="clear" w:color="auto" w:fill="auto"/>
            <w:noWrap/>
            <w:vAlign w:val="center"/>
            <w:hideMark/>
          </w:tcPr>
          <w:p w:rsidR="00684C7A" w:rsidRPr="006F7C24" w:rsidRDefault="00684C7A" w:rsidP="00DB2D06">
            <w:pPr>
              <w:spacing w:after="0" w:line="240" w:lineRule="auto"/>
              <w:jc w:val="center"/>
              <w:rPr>
                <w:rFonts w:eastAsia="Times New Roman" w:cs="Times New Roman"/>
                <w:color w:val="000000"/>
                <w:sz w:val="18"/>
                <w:szCs w:val="18"/>
              </w:rPr>
            </w:pPr>
            <w:r w:rsidRPr="006F7C24">
              <w:rPr>
                <w:rFonts w:eastAsia="Times New Roman" w:cs="Calibri"/>
                <w:color w:val="000000"/>
                <w:sz w:val="18"/>
                <w:szCs w:val="18"/>
              </w:rPr>
              <w:t>628</w:t>
            </w:r>
          </w:p>
        </w:tc>
        <w:tc>
          <w:tcPr>
            <w:tcW w:w="876" w:type="dxa"/>
            <w:tcBorders>
              <w:top w:val="nil"/>
              <w:left w:val="nil"/>
              <w:bottom w:val="single" w:sz="8" w:space="0" w:color="auto"/>
              <w:right w:val="nil"/>
            </w:tcBorders>
            <w:shd w:val="clear" w:color="auto" w:fill="auto"/>
            <w:noWrap/>
            <w:vAlign w:val="center"/>
            <w:hideMark/>
          </w:tcPr>
          <w:p w:rsidR="00684C7A" w:rsidRPr="0011529F" w:rsidRDefault="00684C7A" w:rsidP="00DB2D06">
            <w:pPr>
              <w:spacing w:after="0" w:line="240" w:lineRule="auto"/>
              <w:jc w:val="center"/>
              <w:rPr>
                <w:rFonts w:eastAsia="Times New Roman" w:cs="Times New Roman"/>
                <w:color w:val="000000"/>
                <w:sz w:val="18"/>
                <w:szCs w:val="18"/>
              </w:rPr>
            </w:pPr>
            <w:r w:rsidRPr="0011529F">
              <w:rPr>
                <w:rFonts w:eastAsia="Times New Roman" w:cs="Calibri"/>
                <w:color w:val="000000"/>
                <w:sz w:val="18"/>
                <w:szCs w:val="18"/>
              </w:rPr>
              <w:t>588</w:t>
            </w:r>
          </w:p>
        </w:tc>
        <w:tc>
          <w:tcPr>
            <w:tcW w:w="789" w:type="dxa"/>
            <w:tcBorders>
              <w:top w:val="nil"/>
              <w:left w:val="nil"/>
              <w:bottom w:val="single" w:sz="8" w:space="0" w:color="auto"/>
              <w:right w:val="nil"/>
            </w:tcBorders>
            <w:shd w:val="clear" w:color="auto" w:fill="auto"/>
            <w:noWrap/>
            <w:vAlign w:val="center"/>
            <w:hideMark/>
          </w:tcPr>
          <w:p w:rsidR="00684C7A" w:rsidRPr="0011529F" w:rsidRDefault="00684C7A" w:rsidP="00DB2D06">
            <w:pPr>
              <w:spacing w:after="0" w:line="240" w:lineRule="auto"/>
              <w:jc w:val="center"/>
              <w:rPr>
                <w:rFonts w:eastAsia="Times New Roman" w:cs="Times New Roman"/>
                <w:color w:val="000000"/>
                <w:sz w:val="18"/>
                <w:szCs w:val="18"/>
              </w:rPr>
            </w:pPr>
            <w:r w:rsidRPr="0011529F">
              <w:rPr>
                <w:rFonts w:eastAsia="Times New Roman" w:cs="Times New Roman"/>
                <w:color w:val="000000"/>
                <w:sz w:val="18"/>
                <w:szCs w:val="18"/>
              </w:rPr>
              <w:t>-40</w:t>
            </w:r>
          </w:p>
        </w:tc>
      </w:tr>
      <w:tr w:rsidR="00684C7A" w:rsidRPr="0011529F" w:rsidTr="00355A4D">
        <w:trPr>
          <w:trHeight w:val="600"/>
        </w:trPr>
        <w:tc>
          <w:tcPr>
            <w:tcW w:w="1710" w:type="dxa"/>
            <w:tcBorders>
              <w:top w:val="nil"/>
              <w:left w:val="nil"/>
              <w:bottom w:val="nil"/>
              <w:right w:val="nil"/>
            </w:tcBorders>
            <w:shd w:val="clear" w:color="auto" w:fill="auto"/>
            <w:vAlign w:val="center"/>
            <w:hideMark/>
          </w:tcPr>
          <w:p w:rsidR="00684C7A" w:rsidRPr="0011529F" w:rsidRDefault="00684C7A" w:rsidP="00DB2D06">
            <w:pPr>
              <w:spacing w:after="0" w:line="240" w:lineRule="auto"/>
              <w:rPr>
                <w:rFonts w:eastAsia="Times New Roman" w:cs="Times New Roman"/>
                <w:color w:val="000000"/>
                <w:sz w:val="18"/>
                <w:szCs w:val="18"/>
              </w:rPr>
            </w:pPr>
            <w:r w:rsidRPr="0011529F">
              <w:rPr>
                <w:rFonts w:eastAsia="Times New Roman" w:cs="Calibri"/>
                <w:color w:val="000000"/>
                <w:sz w:val="18"/>
                <w:szCs w:val="18"/>
              </w:rPr>
              <w:t>Difference b/w T-T and C-C</w:t>
            </w:r>
          </w:p>
        </w:tc>
        <w:tc>
          <w:tcPr>
            <w:tcW w:w="470" w:type="dxa"/>
            <w:tcBorders>
              <w:top w:val="nil"/>
              <w:left w:val="nil"/>
              <w:bottom w:val="nil"/>
              <w:right w:val="nil"/>
            </w:tcBorders>
            <w:shd w:val="clear" w:color="auto" w:fill="auto"/>
            <w:noWrap/>
            <w:vAlign w:val="center"/>
            <w:hideMark/>
          </w:tcPr>
          <w:p w:rsidR="00684C7A" w:rsidRPr="0011529F" w:rsidRDefault="00684C7A" w:rsidP="00DB2D06">
            <w:pPr>
              <w:spacing w:after="0" w:line="240" w:lineRule="auto"/>
              <w:rPr>
                <w:rFonts w:eastAsia="Times New Roman" w:cs="Times New Roman"/>
                <w:color w:val="000000"/>
                <w:sz w:val="18"/>
                <w:szCs w:val="18"/>
              </w:rPr>
            </w:pPr>
          </w:p>
        </w:tc>
        <w:tc>
          <w:tcPr>
            <w:tcW w:w="991" w:type="dxa"/>
            <w:tcBorders>
              <w:top w:val="nil"/>
              <w:left w:val="nil"/>
              <w:bottom w:val="nil"/>
              <w:right w:val="nil"/>
            </w:tcBorders>
            <w:shd w:val="clear" w:color="auto" w:fill="auto"/>
            <w:noWrap/>
            <w:vAlign w:val="center"/>
            <w:hideMark/>
          </w:tcPr>
          <w:p w:rsidR="00684C7A" w:rsidRPr="006F7C24" w:rsidRDefault="00684C7A" w:rsidP="00DB2D06">
            <w:pPr>
              <w:spacing w:after="0" w:line="240" w:lineRule="auto"/>
              <w:jc w:val="center"/>
              <w:rPr>
                <w:rFonts w:eastAsia="Times New Roman" w:cs="Times New Roman"/>
                <w:color w:val="000000"/>
                <w:sz w:val="18"/>
                <w:szCs w:val="18"/>
              </w:rPr>
            </w:pPr>
            <w:r w:rsidRPr="006F7C24">
              <w:rPr>
                <w:rFonts w:eastAsia="Times New Roman" w:cs="Times New Roman"/>
                <w:color w:val="000000"/>
                <w:sz w:val="18"/>
                <w:szCs w:val="18"/>
              </w:rPr>
              <w:t>-133*</w:t>
            </w:r>
          </w:p>
        </w:tc>
        <w:tc>
          <w:tcPr>
            <w:tcW w:w="876" w:type="dxa"/>
            <w:tcBorders>
              <w:top w:val="nil"/>
              <w:left w:val="nil"/>
              <w:bottom w:val="nil"/>
              <w:right w:val="nil"/>
            </w:tcBorders>
            <w:shd w:val="clear" w:color="auto" w:fill="auto"/>
            <w:noWrap/>
            <w:vAlign w:val="center"/>
            <w:hideMark/>
          </w:tcPr>
          <w:p w:rsidR="00684C7A" w:rsidRPr="006F7C24" w:rsidRDefault="00684C7A" w:rsidP="00DB2D06">
            <w:pPr>
              <w:spacing w:after="0" w:line="240" w:lineRule="auto"/>
              <w:jc w:val="center"/>
              <w:rPr>
                <w:rFonts w:eastAsia="Times New Roman" w:cs="Times New Roman"/>
                <w:color w:val="000000"/>
                <w:sz w:val="18"/>
                <w:szCs w:val="18"/>
              </w:rPr>
            </w:pPr>
            <w:r w:rsidRPr="006F7C24">
              <w:rPr>
                <w:rFonts w:eastAsia="Times New Roman" w:cs="Times New Roman"/>
                <w:color w:val="000000"/>
                <w:sz w:val="18"/>
                <w:szCs w:val="18"/>
              </w:rPr>
              <w:t>-6</w:t>
            </w:r>
          </w:p>
        </w:tc>
        <w:tc>
          <w:tcPr>
            <w:tcW w:w="1139" w:type="dxa"/>
            <w:tcBorders>
              <w:top w:val="nil"/>
              <w:left w:val="nil"/>
              <w:bottom w:val="nil"/>
              <w:right w:val="nil"/>
            </w:tcBorders>
            <w:shd w:val="clear" w:color="auto" w:fill="auto"/>
            <w:noWrap/>
            <w:vAlign w:val="center"/>
            <w:hideMark/>
          </w:tcPr>
          <w:p w:rsidR="00684C7A" w:rsidRPr="006F7C24" w:rsidRDefault="00684C7A" w:rsidP="00DB2D06">
            <w:pPr>
              <w:spacing w:after="0" w:line="240" w:lineRule="auto"/>
              <w:jc w:val="center"/>
              <w:rPr>
                <w:rFonts w:eastAsia="Times New Roman" w:cs="Times New Roman"/>
                <w:color w:val="000000"/>
                <w:sz w:val="18"/>
                <w:szCs w:val="18"/>
              </w:rPr>
            </w:pPr>
            <w:r w:rsidRPr="006F7C24">
              <w:rPr>
                <w:rFonts w:eastAsia="Times New Roman" w:cs="Times New Roman"/>
                <w:color w:val="000000"/>
                <w:sz w:val="18"/>
                <w:szCs w:val="18"/>
              </w:rPr>
              <w:t>127**</w:t>
            </w:r>
          </w:p>
        </w:tc>
        <w:tc>
          <w:tcPr>
            <w:tcW w:w="280" w:type="dxa"/>
            <w:tcBorders>
              <w:top w:val="nil"/>
              <w:left w:val="nil"/>
              <w:bottom w:val="nil"/>
              <w:right w:val="nil"/>
            </w:tcBorders>
            <w:shd w:val="clear" w:color="auto" w:fill="auto"/>
            <w:noWrap/>
            <w:vAlign w:val="bottom"/>
            <w:hideMark/>
          </w:tcPr>
          <w:p w:rsidR="00684C7A" w:rsidRPr="006F7C24" w:rsidRDefault="00684C7A" w:rsidP="00DB2D06">
            <w:pPr>
              <w:spacing w:after="0" w:line="240" w:lineRule="auto"/>
              <w:rPr>
                <w:rFonts w:eastAsia="Times New Roman" w:cs="Times New Roman"/>
                <w:color w:val="000000"/>
                <w:sz w:val="18"/>
                <w:szCs w:val="18"/>
              </w:rPr>
            </w:pPr>
          </w:p>
        </w:tc>
        <w:tc>
          <w:tcPr>
            <w:tcW w:w="969" w:type="dxa"/>
            <w:tcBorders>
              <w:top w:val="nil"/>
              <w:left w:val="nil"/>
              <w:bottom w:val="nil"/>
              <w:right w:val="nil"/>
            </w:tcBorders>
            <w:shd w:val="clear" w:color="auto" w:fill="auto"/>
            <w:noWrap/>
            <w:vAlign w:val="center"/>
            <w:hideMark/>
          </w:tcPr>
          <w:p w:rsidR="00684C7A" w:rsidRPr="006F7C24" w:rsidRDefault="00684C7A" w:rsidP="00DB2D06">
            <w:pPr>
              <w:spacing w:after="0" w:line="240" w:lineRule="auto"/>
              <w:jc w:val="center"/>
              <w:rPr>
                <w:rFonts w:eastAsia="Times New Roman" w:cs="Times New Roman"/>
                <w:color w:val="000000"/>
                <w:sz w:val="18"/>
                <w:szCs w:val="18"/>
              </w:rPr>
            </w:pPr>
            <w:r w:rsidRPr="006F7C24">
              <w:rPr>
                <w:rFonts w:eastAsia="Times New Roman" w:cs="Times New Roman"/>
                <w:color w:val="000000"/>
                <w:sz w:val="18"/>
                <w:szCs w:val="18"/>
              </w:rPr>
              <w:t>-171*</w:t>
            </w:r>
          </w:p>
        </w:tc>
        <w:tc>
          <w:tcPr>
            <w:tcW w:w="876" w:type="dxa"/>
            <w:tcBorders>
              <w:top w:val="nil"/>
              <w:left w:val="nil"/>
              <w:bottom w:val="nil"/>
              <w:right w:val="nil"/>
            </w:tcBorders>
            <w:shd w:val="clear" w:color="auto" w:fill="auto"/>
            <w:noWrap/>
            <w:vAlign w:val="center"/>
            <w:hideMark/>
          </w:tcPr>
          <w:p w:rsidR="00684C7A" w:rsidRPr="0011529F" w:rsidRDefault="00684C7A" w:rsidP="00DB2D06">
            <w:pPr>
              <w:spacing w:after="0" w:line="240" w:lineRule="auto"/>
              <w:jc w:val="center"/>
              <w:rPr>
                <w:rFonts w:eastAsia="Times New Roman" w:cs="Times New Roman"/>
                <w:color w:val="000000"/>
                <w:sz w:val="18"/>
                <w:szCs w:val="18"/>
              </w:rPr>
            </w:pPr>
            <w:r w:rsidRPr="0011529F">
              <w:rPr>
                <w:rFonts w:eastAsia="Times New Roman" w:cs="Times New Roman"/>
                <w:color w:val="000000"/>
                <w:sz w:val="18"/>
                <w:szCs w:val="18"/>
              </w:rPr>
              <w:t>3</w:t>
            </w:r>
          </w:p>
        </w:tc>
        <w:tc>
          <w:tcPr>
            <w:tcW w:w="789" w:type="dxa"/>
            <w:tcBorders>
              <w:top w:val="nil"/>
              <w:left w:val="nil"/>
              <w:bottom w:val="nil"/>
              <w:right w:val="nil"/>
            </w:tcBorders>
            <w:shd w:val="clear" w:color="auto" w:fill="auto"/>
            <w:noWrap/>
            <w:vAlign w:val="center"/>
            <w:hideMark/>
          </w:tcPr>
          <w:p w:rsidR="00684C7A" w:rsidRPr="0011529F" w:rsidRDefault="00684C7A" w:rsidP="00DB2D06">
            <w:pPr>
              <w:spacing w:after="0" w:line="240" w:lineRule="auto"/>
              <w:jc w:val="center"/>
              <w:rPr>
                <w:rFonts w:eastAsia="Times New Roman" w:cs="Times New Roman"/>
                <w:color w:val="000000"/>
                <w:sz w:val="18"/>
                <w:szCs w:val="18"/>
              </w:rPr>
            </w:pPr>
            <w:r w:rsidRPr="0011529F">
              <w:rPr>
                <w:rFonts w:eastAsia="Times New Roman" w:cs="Times New Roman"/>
                <w:color w:val="000000"/>
                <w:sz w:val="18"/>
                <w:szCs w:val="18"/>
              </w:rPr>
              <w:t>174**</w:t>
            </w:r>
          </w:p>
        </w:tc>
      </w:tr>
      <w:tr w:rsidR="00684C7A" w:rsidRPr="0011529F" w:rsidTr="00355A4D">
        <w:trPr>
          <w:trHeight w:val="315"/>
        </w:trPr>
        <w:tc>
          <w:tcPr>
            <w:tcW w:w="1710" w:type="dxa"/>
            <w:tcBorders>
              <w:top w:val="nil"/>
              <w:left w:val="nil"/>
              <w:bottom w:val="single" w:sz="8" w:space="0" w:color="auto"/>
              <w:right w:val="nil"/>
            </w:tcBorders>
            <w:shd w:val="clear" w:color="auto" w:fill="auto"/>
            <w:noWrap/>
            <w:vAlign w:val="center"/>
            <w:hideMark/>
          </w:tcPr>
          <w:p w:rsidR="00684C7A" w:rsidRPr="0011529F" w:rsidRDefault="00684C7A" w:rsidP="00DB2D06">
            <w:pPr>
              <w:spacing w:after="0" w:line="240" w:lineRule="auto"/>
              <w:rPr>
                <w:rFonts w:eastAsia="Times New Roman" w:cs="Times New Roman"/>
                <w:color w:val="000000"/>
                <w:sz w:val="18"/>
                <w:szCs w:val="18"/>
              </w:rPr>
            </w:pPr>
            <w:r w:rsidRPr="0011529F">
              <w:rPr>
                <w:rFonts w:eastAsia="Times New Roman" w:cs="Calibri"/>
                <w:color w:val="000000"/>
                <w:sz w:val="18"/>
                <w:szCs w:val="18"/>
              </w:rPr>
              <w:t>p-value</w:t>
            </w:r>
          </w:p>
        </w:tc>
        <w:tc>
          <w:tcPr>
            <w:tcW w:w="470" w:type="dxa"/>
            <w:tcBorders>
              <w:top w:val="nil"/>
              <w:left w:val="nil"/>
              <w:bottom w:val="single" w:sz="8" w:space="0" w:color="auto"/>
              <w:right w:val="nil"/>
            </w:tcBorders>
            <w:shd w:val="clear" w:color="auto" w:fill="auto"/>
            <w:vAlign w:val="center"/>
            <w:hideMark/>
          </w:tcPr>
          <w:p w:rsidR="00684C7A" w:rsidRPr="0011529F" w:rsidRDefault="00684C7A" w:rsidP="00DB2D06">
            <w:pPr>
              <w:spacing w:after="0" w:line="240" w:lineRule="auto"/>
              <w:jc w:val="right"/>
              <w:rPr>
                <w:rFonts w:eastAsia="Times New Roman" w:cs="Arial"/>
                <w:color w:val="000000"/>
                <w:sz w:val="18"/>
                <w:szCs w:val="18"/>
              </w:rPr>
            </w:pPr>
            <w:r w:rsidRPr="0011529F">
              <w:rPr>
                <w:rFonts w:eastAsia="Times New Roman" w:cs="Arial"/>
                <w:color w:val="000000"/>
                <w:sz w:val="18"/>
                <w:szCs w:val="18"/>
              </w:rPr>
              <w:t> </w:t>
            </w:r>
          </w:p>
        </w:tc>
        <w:tc>
          <w:tcPr>
            <w:tcW w:w="991" w:type="dxa"/>
            <w:tcBorders>
              <w:top w:val="nil"/>
              <w:left w:val="nil"/>
              <w:bottom w:val="single" w:sz="8" w:space="0" w:color="auto"/>
              <w:right w:val="nil"/>
            </w:tcBorders>
            <w:shd w:val="clear" w:color="auto" w:fill="auto"/>
            <w:noWrap/>
            <w:vAlign w:val="center"/>
            <w:hideMark/>
          </w:tcPr>
          <w:p w:rsidR="00684C7A" w:rsidRPr="0011529F" w:rsidRDefault="00684C7A" w:rsidP="00DB2D06">
            <w:pPr>
              <w:spacing w:after="0" w:line="240" w:lineRule="auto"/>
              <w:jc w:val="center"/>
              <w:rPr>
                <w:rFonts w:eastAsia="Times New Roman" w:cs="Times New Roman"/>
                <w:color w:val="000000"/>
                <w:sz w:val="18"/>
                <w:szCs w:val="18"/>
              </w:rPr>
            </w:pPr>
            <w:r w:rsidRPr="0011529F">
              <w:rPr>
                <w:rFonts w:eastAsia="Times New Roman" w:cs="Times New Roman"/>
                <w:color w:val="000000"/>
                <w:sz w:val="18"/>
                <w:szCs w:val="18"/>
              </w:rPr>
              <w:t>0.03</w:t>
            </w:r>
          </w:p>
        </w:tc>
        <w:tc>
          <w:tcPr>
            <w:tcW w:w="876" w:type="dxa"/>
            <w:tcBorders>
              <w:top w:val="nil"/>
              <w:left w:val="nil"/>
              <w:bottom w:val="single" w:sz="8" w:space="0" w:color="auto"/>
              <w:right w:val="nil"/>
            </w:tcBorders>
            <w:shd w:val="clear" w:color="auto" w:fill="auto"/>
            <w:noWrap/>
            <w:vAlign w:val="center"/>
            <w:hideMark/>
          </w:tcPr>
          <w:p w:rsidR="00684C7A" w:rsidRPr="0011529F" w:rsidRDefault="00684C7A" w:rsidP="00DB2D06">
            <w:pPr>
              <w:spacing w:after="0" w:line="240" w:lineRule="auto"/>
              <w:jc w:val="center"/>
              <w:rPr>
                <w:rFonts w:eastAsia="Times New Roman" w:cs="Times New Roman"/>
                <w:color w:val="000000"/>
                <w:sz w:val="18"/>
                <w:szCs w:val="18"/>
              </w:rPr>
            </w:pPr>
            <w:r w:rsidRPr="0011529F">
              <w:rPr>
                <w:rFonts w:eastAsia="Times New Roman" w:cs="Times New Roman"/>
                <w:color w:val="000000"/>
                <w:sz w:val="18"/>
                <w:szCs w:val="18"/>
              </w:rPr>
              <w:t>0.86</w:t>
            </w:r>
          </w:p>
        </w:tc>
        <w:tc>
          <w:tcPr>
            <w:tcW w:w="1139" w:type="dxa"/>
            <w:tcBorders>
              <w:top w:val="nil"/>
              <w:left w:val="nil"/>
              <w:bottom w:val="single" w:sz="8" w:space="0" w:color="auto"/>
              <w:right w:val="nil"/>
            </w:tcBorders>
            <w:shd w:val="clear" w:color="auto" w:fill="auto"/>
            <w:noWrap/>
            <w:vAlign w:val="center"/>
            <w:hideMark/>
          </w:tcPr>
          <w:p w:rsidR="00684C7A" w:rsidRPr="0011529F" w:rsidRDefault="00684C7A" w:rsidP="00DB2D06">
            <w:pPr>
              <w:spacing w:after="0" w:line="240" w:lineRule="auto"/>
              <w:jc w:val="center"/>
              <w:rPr>
                <w:rFonts w:eastAsia="Times New Roman" w:cs="Times New Roman"/>
                <w:color w:val="000000"/>
                <w:sz w:val="18"/>
                <w:szCs w:val="18"/>
              </w:rPr>
            </w:pPr>
            <w:r w:rsidRPr="0011529F">
              <w:rPr>
                <w:rFonts w:eastAsia="Times New Roman" w:cs="Times New Roman"/>
                <w:color w:val="000000"/>
                <w:sz w:val="18"/>
                <w:szCs w:val="18"/>
              </w:rPr>
              <w:t>0.01</w:t>
            </w:r>
          </w:p>
        </w:tc>
        <w:tc>
          <w:tcPr>
            <w:tcW w:w="280" w:type="dxa"/>
            <w:tcBorders>
              <w:top w:val="nil"/>
              <w:left w:val="nil"/>
              <w:bottom w:val="single" w:sz="8" w:space="0" w:color="auto"/>
              <w:right w:val="nil"/>
            </w:tcBorders>
            <w:shd w:val="clear" w:color="auto" w:fill="auto"/>
            <w:noWrap/>
            <w:vAlign w:val="center"/>
            <w:hideMark/>
          </w:tcPr>
          <w:p w:rsidR="00684C7A" w:rsidRPr="0011529F" w:rsidRDefault="00684C7A" w:rsidP="00DB2D06">
            <w:pPr>
              <w:spacing w:after="0" w:line="240" w:lineRule="auto"/>
              <w:jc w:val="center"/>
              <w:rPr>
                <w:rFonts w:eastAsia="Times New Roman" w:cs="Times New Roman"/>
                <w:color w:val="000000"/>
                <w:sz w:val="18"/>
                <w:szCs w:val="18"/>
              </w:rPr>
            </w:pPr>
            <w:r w:rsidRPr="0011529F">
              <w:rPr>
                <w:rFonts w:eastAsia="Times New Roman" w:cs="Calibri"/>
                <w:color w:val="000000"/>
                <w:sz w:val="18"/>
                <w:szCs w:val="18"/>
              </w:rPr>
              <w:t> </w:t>
            </w:r>
          </w:p>
        </w:tc>
        <w:tc>
          <w:tcPr>
            <w:tcW w:w="969" w:type="dxa"/>
            <w:tcBorders>
              <w:top w:val="nil"/>
              <w:left w:val="nil"/>
              <w:bottom w:val="single" w:sz="8" w:space="0" w:color="auto"/>
              <w:right w:val="nil"/>
            </w:tcBorders>
            <w:shd w:val="clear" w:color="auto" w:fill="auto"/>
            <w:noWrap/>
            <w:vAlign w:val="center"/>
            <w:hideMark/>
          </w:tcPr>
          <w:p w:rsidR="00684C7A" w:rsidRPr="0011529F" w:rsidRDefault="00684C7A" w:rsidP="00DB2D06">
            <w:pPr>
              <w:spacing w:after="0" w:line="240" w:lineRule="auto"/>
              <w:jc w:val="center"/>
              <w:rPr>
                <w:rFonts w:eastAsia="Times New Roman" w:cs="Times New Roman"/>
                <w:color w:val="000000"/>
                <w:sz w:val="18"/>
                <w:szCs w:val="18"/>
              </w:rPr>
            </w:pPr>
            <w:r w:rsidRPr="0011529F">
              <w:rPr>
                <w:rFonts w:eastAsia="Times New Roman" w:cs="Times New Roman"/>
                <w:color w:val="000000"/>
                <w:sz w:val="18"/>
                <w:szCs w:val="18"/>
              </w:rPr>
              <w:t>0.03</w:t>
            </w:r>
          </w:p>
        </w:tc>
        <w:tc>
          <w:tcPr>
            <w:tcW w:w="876" w:type="dxa"/>
            <w:tcBorders>
              <w:top w:val="nil"/>
              <w:left w:val="nil"/>
              <w:bottom w:val="single" w:sz="8" w:space="0" w:color="auto"/>
              <w:right w:val="nil"/>
            </w:tcBorders>
            <w:shd w:val="clear" w:color="auto" w:fill="auto"/>
            <w:noWrap/>
            <w:vAlign w:val="center"/>
            <w:hideMark/>
          </w:tcPr>
          <w:p w:rsidR="00684C7A" w:rsidRPr="0011529F" w:rsidRDefault="00684C7A" w:rsidP="00DB2D06">
            <w:pPr>
              <w:spacing w:after="0" w:line="240" w:lineRule="auto"/>
              <w:jc w:val="center"/>
              <w:rPr>
                <w:rFonts w:eastAsia="Times New Roman" w:cs="Times New Roman"/>
                <w:color w:val="000000"/>
                <w:sz w:val="18"/>
                <w:szCs w:val="18"/>
              </w:rPr>
            </w:pPr>
            <w:r w:rsidRPr="0011529F">
              <w:rPr>
                <w:rFonts w:eastAsia="Times New Roman" w:cs="Times New Roman"/>
                <w:color w:val="000000"/>
                <w:sz w:val="18"/>
                <w:szCs w:val="18"/>
              </w:rPr>
              <w:t>0.96</w:t>
            </w:r>
          </w:p>
        </w:tc>
        <w:tc>
          <w:tcPr>
            <w:tcW w:w="789" w:type="dxa"/>
            <w:tcBorders>
              <w:top w:val="nil"/>
              <w:left w:val="nil"/>
              <w:bottom w:val="single" w:sz="8" w:space="0" w:color="auto"/>
              <w:right w:val="nil"/>
            </w:tcBorders>
            <w:shd w:val="clear" w:color="auto" w:fill="auto"/>
            <w:noWrap/>
            <w:vAlign w:val="center"/>
            <w:hideMark/>
          </w:tcPr>
          <w:p w:rsidR="00684C7A" w:rsidRPr="0011529F" w:rsidRDefault="00684C7A" w:rsidP="00DB2D06">
            <w:pPr>
              <w:spacing w:after="0" w:line="240" w:lineRule="auto"/>
              <w:jc w:val="center"/>
              <w:rPr>
                <w:rFonts w:eastAsia="Times New Roman" w:cs="Times New Roman"/>
                <w:color w:val="000000"/>
                <w:sz w:val="18"/>
                <w:szCs w:val="18"/>
              </w:rPr>
            </w:pPr>
            <w:r w:rsidRPr="0011529F">
              <w:rPr>
                <w:rFonts w:eastAsia="Times New Roman" w:cs="Times New Roman"/>
                <w:color w:val="000000"/>
                <w:sz w:val="18"/>
                <w:szCs w:val="18"/>
              </w:rPr>
              <w:t>0.01</w:t>
            </w:r>
          </w:p>
        </w:tc>
      </w:tr>
    </w:tbl>
    <w:p w:rsidR="00684C7A" w:rsidRPr="0011529F" w:rsidRDefault="00684C7A" w:rsidP="00684C7A">
      <w:pPr>
        <w:rPr>
          <w:color w:val="000000"/>
          <w:sz w:val="18"/>
          <w:szCs w:val="18"/>
        </w:rPr>
      </w:pPr>
      <w:r w:rsidRPr="0011529F">
        <w:rPr>
          <w:color w:val="000000"/>
          <w:sz w:val="18"/>
          <w:szCs w:val="18"/>
        </w:rPr>
        <w:t>Note: *</w:t>
      </w:r>
      <w:r w:rsidR="00DB2D06">
        <w:rPr>
          <w:i/>
          <w:iCs/>
          <w:color w:val="000000"/>
          <w:sz w:val="18"/>
          <w:szCs w:val="18"/>
        </w:rPr>
        <w:t xml:space="preserve"> p&lt;0.05, ** p&lt;0.01</w:t>
      </w:r>
    </w:p>
    <w:p w:rsidR="00684C7A" w:rsidRPr="009346E6" w:rsidRDefault="00DB2D06" w:rsidP="009346E6">
      <w:pPr>
        <w:rPr>
          <w:rFonts w:ascii="Times New Roman" w:hAnsi="Times New Roman"/>
          <w:color w:val="000000"/>
          <w:sz w:val="24"/>
          <w:szCs w:val="24"/>
        </w:rPr>
      </w:pPr>
      <w:r>
        <w:rPr>
          <w:rFonts w:cs="Times New Roman" w:hint="eastAsia"/>
          <w:szCs w:val="20"/>
        </w:rPr>
        <w:t>Table 5.2</w:t>
      </w:r>
      <w:r w:rsidR="00BE3051">
        <w:rPr>
          <w:rFonts w:cs="Times New Roman"/>
          <w:szCs w:val="20"/>
        </w:rPr>
        <w:t xml:space="preserve"> presents the analogue of Table 5.1 for tomatoes. </w:t>
      </w:r>
      <w:r>
        <w:rPr>
          <w:rFonts w:cs="Times New Roman" w:hint="eastAsia"/>
          <w:szCs w:val="20"/>
        </w:rPr>
        <w:t xml:space="preserve"> </w:t>
      </w:r>
      <w:r w:rsidR="00BE3051">
        <w:rPr>
          <w:rFonts w:cs="Times New Roman"/>
          <w:szCs w:val="20"/>
        </w:rPr>
        <w:t>I</w:t>
      </w:r>
      <w:r>
        <w:rPr>
          <w:rFonts w:cs="Times New Roman" w:hint="eastAsia"/>
          <w:szCs w:val="20"/>
        </w:rPr>
        <w:t xml:space="preserve">n the endline year </w:t>
      </w:r>
      <w:r w:rsidR="00BB3C05">
        <w:rPr>
          <w:rFonts w:cs="Times New Roman" w:hint="eastAsia"/>
          <w:szCs w:val="20"/>
        </w:rPr>
        <w:t>n</w:t>
      </w:r>
      <w:r w:rsidR="002E4638" w:rsidRPr="00797D24">
        <w:rPr>
          <w:rFonts w:eastAsia="Times New Roman" w:cs="Times New Roman"/>
          <w:szCs w:val="20"/>
        </w:rPr>
        <w:t>itrog</w:t>
      </w:r>
      <w:r w:rsidR="00234E5C">
        <w:rPr>
          <w:rFonts w:eastAsia="Times New Roman" w:cs="Times New Roman"/>
          <w:szCs w:val="20"/>
        </w:rPr>
        <w:t>en fertilizer</w:t>
      </w:r>
      <w:r w:rsidR="002E4638" w:rsidRPr="00797D24">
        <w:rPr>
          <w:rFonts w:eastAsia="Times New Roman" w:cs="Times New Roman"/>
          <w:szCs w:val="20"/>
        </w:rPr>
        <w:t xml:space="preserve"> use </w:t>
      </w:r>
      <w:r>
        <w:rPr>
          <w:rFonts w:cs="Times New Roman" w:hint="eastAsia"/>
          <w:szCs w:val="20"/>
        </w:rPr>
        <w:t>greatly increased in the</w:t>
      </w:r>
      <w:r w:rsidR="002E4638" w:rsidRPr="00797D24">
        <w:rPr>
          <w:rFonts w:eastAsia="Times New Roman" w:cs="Times New Roman"/>
          <w:szCs w:val="20"/>
        </w:rPr>
        <w:t xml:space="preserve"> treatment group </w:t>
      </w:r>
      <w:r>
        <w:rPr>
          <w:rFonts w:cs="Times New Roman" w:hint="eastAsia"/>
          <w:szCs w:val="20"/>
        </w:rPr>
        <w:t xml:space="preserve">while it </w:t>
      </w:r>
      <w:r w:rsidR="00C978B2">
        <w:rPr>
          <w:rFonts w:cs="Times New Roman"/>
          <w:szCs w:val="20"/>
        </w:rPr>
        <w:t xml:space="preserve">actually </w:t>
      </w:r>
      <w:r>
        <w:rPr>
          <w:rFonts w:cs="Times New Roman" w:hint="eastAsia"/>
          <w:szCs w:val="20"/>
        </w:rPr>
        <w:t xml:space="preserve">slightly decreased in the </w:t>
      </w:r>
      <w:r w:rsidR="002E4638" w:rsidRPr="00797D24">
        <w:rPr>
          <w:rFonts w:eastAsia="Times New Roman" w:cs="Times New Roman"/>
          <w:szCs w:val="20"/>
        </w:rPr>
        <w:t>control group.</w:t>
      </w:r>
      <w:r>
        <w:rPr>
          <w:rFonts w:cs="Times New Roman" w:hint="eastAsia"/>
          <w:szCs w:val="20"/>
        </w:rPr>
        <w:t xml:space="preserve"> </w:t>
      </w:r>
      <w:r w:rsidR="00234E5C">
        <w:rPr>
          <w:rFonts w:cs="Times New Roman" w:hint="eastAsia"/>
          <w:szCs w:val="20"/>
        </w:rPr>
        <w:t>K fertilizer</w:t>
      </w:r>
      <w:r>
        <w:rPr>
          <w:rFonts w:cs="Times New Roman" w:hint="eastAsia"/>
          <w:szCs w:val="20"/>
        </w:rPr>
        <w:t xml:space="preserve"> </w:t>
      </w:r>
      <w:r w:rsidR="00CF4032">
        <w:rPr>
          <w:rFonts w:cs="Times New Roman"/>
          <w:szCs w:val="20"/>
        </w:rPr>
        <w:t xml:space="preserve">shows </w:t>
      </w:r>
      <w:r>
        <w:rPr>
          <w:rFonts w:cs="Times New Roman" w:hint="eastAsia"/>
          <w:szCs w:val="20"/>
        </w:rPr>
        <w:t>similar trend</w:t>
      </w:r>
      <w:r w:rsidR="00785EEB">
        <w:rPr>
          <w:rFonts w:cs="Times New Roman"/>
          <w:szCs w:val="20"/>
        </w:rPr>
        <w:t>s</w:t>
      </w:r>
      <w:r>
        <w:rPr>
          <w:rFonts w:cs="Times New Roman" w:hint="eastAsia"/>
          <w:szCs w:val="20"/>
        </w:rPr>
        <w:t xml:space="preserve">. </w:t>
      </w:r>
      <w:r w:rsidR="003D0265">
        <w:rPr>
          <w:rFonts w:cs="Times New Roman"/>
          <w:szCs w:val="20"/>
        </w:rPr>
        <w:t>Since the baseline fertilizer usage in the treatment group was significantly lower, both groups ended up with very similar usage in the endline</w:t>
      </w:r>
      <w:r>
        <w:rPr>
          <w:rFonts w:cs="Times New Roman" w:hint="eastAsia"/>
          <w:szCs w:val="20"/>
        </w:rPr>
        <w:t xml:space="preserve">. </w:t>
      </w:r>
    </w:p>
    <w:p w:rsidR="00611D28" w:rsidRPr="00797D24" w:rsidRDefault="00611D28" w:rsidP="00611D28">
      <w:pPr>
        <w:jc w:val="both"/>
        <w:rPr>
          <w:rFonts w:eastAsia="Times New Roman" w:cs="Times New Roman"/>
          <w:szCs w:val="20"/>
        </w:rPr>
      </w:pPr>
      <w:r>
        <w:rPr>
          <w:rFonts w:eastAsia="Times New Roman" w:cs="Times New Roman"/>
          <w:szCs w:val="20"/>
        </w:rPr>
        <w:t>Since fertilizer usage is highly heterogeneous among farmers, a direct comparison of averages between the TT and CC group might mask one of the main expected contributions of the FFS, which is to educate the farmers about optimal fertilizer usage. T</w:t>
      </w:r>
      <w:r w:rsidRPr="00797D24">
        <w:rPr>
          <w:rFonts w:eastAsia="Times New Roman" w:cs="Times New Roman"/>
          <w:szCs w:val="20"/>
        </w:rPr>
        <w:t xml:space="preserve">he average suggested optimum </w:t>
      </w:r>
      <w:r>
        <w:rPr>
          <w:rFonts w:eastAsia="Times New Roman" w:cs="Times New Roman"/>
          <w:szCs w:val="20"/>
        </w:rPr>
        <w:t xml:space="preserve">for </w:t>
      </w:r>
      <w:r w:rsidR="00234E5C">
        <w:rPr>
          <w:rFonts w:eastAsia="Times New Roman" w:cs="Times New Roman"/>
          <w:szCs w:val="20"/>
        </w:rPr>
        <w:t>N fertilizer</w:t>
      </w:r>
      <w:r>
        <w:rPr>
          <w:rFonts w:eastAsia="Times New Roman" w:cs="Times New Roman"/>
          <w:szCs w:val="20"/>
        </w:rPr>
        <w:t xml:space="preserve"> by agricultural experts </w:t>
      </w:r>
      <w:r w:rsidR="00CF4032">
        <w:rPr>
          <w:rFonts w:eastAsia="Times New Roman" w:cs="Times New Roman"/>
          <w:szCs w:val="20"/>
        </w:rPr>
        <w:t xml:space="preserve">for growing rice </w:t>
      </w:r>
      <w:r>
        <w:rPr>
          <w:rFonts w:eastAsia="Times New Roman" w:cs="Times New Roman"/>
          <w:szCs w:val="20"/>
        </w:rPr>
        <w:t xml:space="preserve">is </w:t>
      </w:r>
      <w:r w:rsidRPr="00797D24">
        <w:rPr>
          <w:rFonts w:eastAsia="Times New Roman" w:cs="Times New Roman"/>
          <w:szCs w:val="20"/>
        </w:rPr>
        <w:t>165-180 k</w:t>
      </w:r>
      <w:r>
        <w:rPr>
          <w:rFonts w:eastAsia="Times New Roman" w:cs="Times New Roman"/>
          <w:szCs w:val="20"/>
        </w:rPr>
        <w:t xml:space="preserve">g/ha under normal weather conditions. In other words, one of the anticipated effects of the FFS is for </w:t>
      </w:r>
      <w:r w:rsidRPr="00797D24">
        <w:rPr>
          <w:rFonts w:eastAsia="Times New Roman" w:cs="Times New Roman"/>
          <w:szCs w:val="20"/>
        </w:rPr>
        <w:t xml:space="preserve">farmers whose fertilizer use is below the optimal level </w:t>
      </w:r>
      <w:r>
        <w:rPr>
          <w:rFonts w:eastAsia="Times New Roman" w:cs="Times New Roman"/>
          <w:szCs w:val="20"/>
        </w:rPr>
        <w:t>to</w:t>
      </w:r>
      <w:r w:rsidRPr="00797D24">
        <w:rPr>
          <w:rFonts w:eastAsia="Times New Roman" w:cs="Times New Roman"/>
          <w:szCs w:val="20"/>
        </w:rPr>
        <w:t xml:space="preserve"> increase </w:t>
      </w:r>
      <w:r>
        <w:rPr>
          <w:rFonts w:eastAsia="Times New Roman" w:cs="Times New Roman"/>
          <w:szCs w:val="20"/>
        </w:rPr>
        <w:t>usage</w:t>
      </w:r>
      <w:r w:rsidRPr="00797D24">
        <w:rPr>
          <w:rFonts w:eastAsia="Times New Roman" w:cs="Times New Roman"/>
          <w:szCs w:val="20"/>
        </w:rPr>
        <w:t xml:space="preserve"> while those who are using excessi</w:t>
      </w:r>
      <w:r>
        <w:rPr>
          <w:rFonts w:eastAsia="Times New Roman" w:cs="Times New Roman"/>
          <w:szCs w:val="20"/>
        </w:rPr>
        <w:t>ve fertilizer should reduce the application</w:t>
      </w:r>
      <w:r w:rsidRPr="00797D24">
        <w:rPr>
          <w:rFonts w:eastAsia="Times New Roman" w:cs="Times New Roman"/>
          <w:szCs w:val="20"/>
        </w:rPr>
        <w:t xml:space="preserve">. </w:t>
      </w:r>
      <w:r>
        <w:rPr>
          <w:rFonts w:eastAsia="Times New Roman" w:cs="Times New Roman"/>
          <w:szCs w:val="20"/>
        </w:rPr>
        <w:t xml:space="preserve">If this indeed happened, </w:t>
      </w:r>
      <w:r w:rsidRPr="00797D24">
        <w:rPr>
          <w:rFonts w:eastAsia="Times New Roman" w:cs="Times New Roman"/>
          <w:szCs w:val="20"/>
        </w:rPr>
        <w:t xml:space="preserve">the distribution of fertilizer use in </w:t>
      </w:r>
      <w:r>
        <w:rPr>
          <w:rFonts w:eastAsia="Times New Roman" w:cs="Times New Roman"/>
          <w:szCs w:val="20"/>
        </w:rPr>
        <w:t xml:space="preserve">the </w:t>
      </w:r>
      <w:r w:rsidRPr="00797D24">
        <w:rPr>
          <w:rFonts w:eastAsia="Times New Roman" w:cs="Times New Roman"/>
          <w:szCs w:val="20"/>
        </w:rPr>
        <w:t xml:space="preserve">treatment group should be </w:t>
      </w:r>
      <w:r>
        <w:rPr>
          <w:rFonts w:eastAsia="Times New Roman" w:cs="Times New Roman"/>
          <w:szCs w:val="20"/>
        </w:rPr>
        <w:t>closer to</w:t>
      </w:r>
      <w:r w:rsidRPr="00797D24">
        <w:rPr>
          <w:rFonts w:eastAsia="Times New Roman" w:cs="Times New Roman"/>
          <w:szCs w:val="20"/>
        </w:rPr>
        <w:t xml:space="preserve"> the optimal level in the endline year </w:t>
      </w:r>
      <w:r>
        <w:rPr>
          <w:rFonts w:eastAsia="Times New Roman" w:cs="Times New Roman"/>
          <w:szCs w:val="20"/>
        </w:rPr>
        <w:t xml:space="preserve">than in the baseline year when </w:t>
      </w:r>
      <w:r w:rsidRPr="00797D24">
        <w:rPr>
          <w:rFonts w:eastAsia="Times New Roman" w:cs="Times New Roman"/>
          <w:szCs w:val="20"/>
        </w:rPr>
        <w:t>co</w:t>
      </w:r>
      <w:r>
        <w:rPr>
          <w:rFonts w:eastAsia="Times New Roman" w:cs="Times New Roman"/>
          <w:szCs w:val="20"/>
        </w:rPr>
        <w:t>mpared with the corresponding difference in control group. To explore whether this is true</w:t>
      </w:r>
      <w:r w:rsidRPr="00797D24">
        <w:rPr>
          <w:rFonts w:eastAsia="Times New Roman" w:cs="Times New Roman"/>
          <w:szCs w:val="20"/>
        </w:rPr>
        <w:t xml:space="preserve">, we </w:t>
      </w:r>
      <w:r>
        <w:rPr>
          <w:rFonts w:eastAsia="Times New Roman" w:cs="Times New Roman"/>
          <w:szCs w:val="20"/>
        </w:rPr>
        <w:t xml:space="preserve">examine </w:t>
      </w:r>
      <w:r w:rsidRPr="00797D24">
        <w:rPr>
          <w:rFonts w:eastAsia="Times New Roman" w:cs="Times New Roman"/>
          <w:szCs w:val="20"/>
        </w:rPr>
        <w:t>at the distribution of fertilizer use of treatment and control group</w:t>
      </w:r>
      <w:r>
        <w:rPr>
          <w:rFonts w:eastAsia="Times New Roman" w:cs="Times New Roman"/>
          <w:szCs w:val="20"/>
        </w:rPr>
        <w:t>s between the</w:t>
      </w:r>
      <w:r w:rsidRPr="00797D24">
        <w:rPr>
          <w:rFonts w:eastAsia="Times New Roman" w:cs="Times New Roman"/>
          <w:szCs w:val="20"/>
        </w:rPr>
        <w:t xml:space="preserve"> baseline and endline survey</w:t>
      </w:r>
      <w:r>
        <w:rPr>
          <w:rFonts w:eastAsia="Times New Roman" w:cs="Times New Roman"/>
          <w:szCs w:val="20"/>
        </w:rPr>
        <w:t>s</w:t>
      </w:r>
      <w:r w:rsidRPr="00797D24">
        <w:rPr>
          <w:rFonts w:eastAsia="Times New Roman" w:cs="Times New Roman"/>
          <w:szCs w:val="20"/>
        </w:rPr>
        <w:t xml:space="preserve">. </w:t>
      </w:r>
    </w:p>
    <w:p w:rsidR="00611D28" w:rsidRPr="009346E6" w:rsidRDefault="001E149F" w:rsidP="007F686A">
      <w:pPr>
        <w:spacing w:line="240" w:lineRule="auto"/>
        <w:ind w:left="249" w:hangingChars="138" w:hanging="249"/>
        <w:jc w:val="center"/>
        <w:rPr>
          <w:b/>
          <w:color w:val="000000"/>
          <w:sz w:val="18"/>
          <w:szCs w:val="18"/>
        </w:rPr>
      </w:pPr>
      <w:r>
        <w:rPr>
          <w:rFonts w:hint="eastAsia"/>
          <w:b/>
          <w:color w:val="000000"/>
          <w:sz w:val="18"/>
          <w:szCs w:val="18"/>
        </w:rPr>
        <w:t xml:space="preserve"> </w:t>
      </w:r>
      <w:r w:rsidR="00611D28" w:rsidRPr="009346E6">
        <w:rPr>
          <w:b/>
          <w:color w:val="000000"/>
          <w:sz w:val="18"/>
          <w:szCs w:val="18"/>
        </w:rPr>
        <w:t xml:space="preserve">Figure 5.1: Distribution of </w:t>
      </w:r>
      <w:r>
        <w:rPr>
          <w:rFonts w:hint="eastAsia"/>
          <w:b/>
          <w:color w:val="000000"/>
          <w:sz w:val="18"/>
          <w:szCs w:val="18"/>
        </w:rPr>
        <w:t>Chemical Nitrog</w:t>
      </w:r>
      <w:r w:rsidR="00234E5C">
        <w:rPr>
          <w:rFonts w:hint="eastAsia"/>
          <w:b/>
          <w:color w:val="000000"/>
          <w:sz w:val="18"/>
          <w:szCs w:val="18"/>
        </w:rPr>
        <w:t>en fertilizer</w:t>
      </w:r>
      <w:r w:rsidR="00611D28" w:rsidRPr="009346E6">
        <w:rPr>
          <w:b/>
          <w:color w:val="000000"/>
          <w:sz w:val="18"/>
          <w:szCs w:val="18"/>
        </w:rPr>
        <w:t xml:space="preserve"> Use</w:t>
      </w:r>
      <w:r w:rsidR="00347F03" w:rsidRPr="009346E6">
        <w:rPr>
          <w:b/>
          <w:color w:val="000000"/>
          <w:sz w:val="18"/>
          <w:szCs w:val="18"/>
        </w:rPr>
        <w:t xml:space="preserve"> in Rice Planting</w:t>
      </w:r>
      <w:r>
        <w:rPr>
          <w:rFonts w:hint="eastAsia"/>
          <w:b/>
          <w:color w:val="000000"/>
          <w:sz w:val="18"/>
          <w:szCs w:val="18"/>
        </w:rPr>
        <w:t>, 2011-2012</w:t>
      </w:r>
    </w:p>
    <w:p w:rsidR="00611D28" w:rsidRDefault="00611D28" w:rsidP="00611D28">
      <w:pPr>
        <w:rPr>
          <w:rFonts w:ascii="Times New Roman" w:eastAsia="Times New Roman" w:hAnsi="Times New Roman" w:cs="Times New Roman"/>
          <w:color w:val="0070C0"/>
          <w:sz w:val="24"/>
        </w:rPr>
      </w:pPr>
      <w:r>
        <w:rPr>
          <w:noProof/>
          <w:lang w:eastAsia="en-US"/>
        </w:rPr>
        <w:drawing>
          <wp:inline distT="0" distB="0" distL="0" distR="0" wp14:anchorId="47909D06" wp14:editId="11E4D250">
            <wp:extent cx="2457450" cy="1800225"/>
            <wp:effectExtent l="0" t="0" r="0" b="9525"/>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7450" cy="1800225"/>
                    </a:xfrm>
                    <a:prstGeom prst="rect">
                      <a:avLst/>
                    </a:prstGeom>
                    <a:solidFill>
                      <a:srgbClr val="FFFFFF"/>
                    </a:solidFill>
                    <a:ln>
                      <a:noFill/>
                    </a:ln>
                  </pic:spPr>
                </pic:pic>
              </a:graphicData>
            </a:graphic>
          </wp:inline>
        </w:drawing>
      </w:r>
      <w:r>
        <w:rPr>
          <w:rFonts w:ascii="Times New Roman" w:eastAsia="Times New Roman" w:hAnsi="Times New Roman" w:cs="Times New Roman"/>
          <w:color w:val="0070C0"/>
          <w:sz w:val="24"/>
        </w:rPr>
        <w:t xml:space="preserve"> </w:t>
      </w:r>
      <w:r>
        <w:rPr>
          <w:noProof/>
          <w:lang w:eastAsia="en-US"/>
        </w:rPr>
        <w:drawing>
          <wp:inline distT="0" distB="0" distL="0" distR="0" wp14:anchorId="12650674" wp14:editId="48B55D3E">
            <wp:extent cx="2457450" cy="1800225"/>
            <wp:effectExtent l="0" t="0" r="0" b="952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1"/>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7450" cy="1800225"/>
                    </a:xfrm>
                    <a:prstGeom prst="rect">
                      <a:avLst/>
                    </a:prstGeom>
                    <a:solidFill>
                      <a:srgbClr val="FFFFFF"/>
                    </a:solidFill>
                    <a:ln>
                      <a:noFill/>
                    </a:ln>
                  </pic:spPr>
                </pic:pic>
              </a:graphicData>
            </a:graphic>
          </wp:inline>
        </w:drawing>
      </w:r>
      <w:r>
        <w:rPr>
          <w:rFonts w:ascii="Times New Roman" w:eastAsia="Times New Roman" w:hAnsi="Times New Roman" w:cs="Times New Roman"/>
          <w:color w:val="0070C0"/>
          <w:sz w:val="24"/>
        </w:rPr>
        <w:t xml:space="preserve"> </w:t>
      </w:r>
      <w:r>
        <w:rPr>
          <w:noProof/>
          <w:lang w:eastAsia="en-US"/>
        </w:rPr>
        <w:drawing>
          <wp:inline distT="0" distB="0" distL="0" distR="0" wp14:anchorId="70C6E9D7" wp14:editId="1A05C08A">
            <wp:extent cx="2457450" cy="1800225"/>
            <wp:effectExtent l="0" t="0" r="0" b="9525"/>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2"/>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7450" cy="1800225"/>
                    </a:xfrm>
                    <a:prstGeom prst="rect">
                      <a:avLst/>
                    </a:prstGeom>
                    <a:solidFill>
                      <a:srgbClr val="FFFFFF"/>
                    </a:solidFill>
                    <a:ln>
                      <a:noFill/>
                    </a:ln>
                  </pic:spPr>
                </pic:pic>
              </a:graphicData>
            </a:graphic>
          </wp:inline>
        </w:drawing>
      </w:r>
      <w:r>
        <w:rPr>
          <w:rFonts w:ascii="Times New Roman" w:eastAsia="Times New Roman" w:hAnsi="Times New Roman" w:cs="Times New Roman"/>
          <w:color w:val="0070C0"/>
          <w:sz w:val="24"/>
        </w:rPr>
        <w:t xml:space="preserve"> </w:t>
      </w:r>
      <w:r>
        <w:rPr>
          <w:noProof/>
          <w:lang w:eastAsia="en-US"/>
        </w:rPr>
        <w:drawing>
          <wp:inline distT="0" distB="0" distL="0" distR="0" wp14:anchorId="69B8231B" wp14:editId="5827ACC2">
            <wp:extent cx="2457450" cy="1800225"/>
            <wp:effectExtent l="0" t="0" r="0" b="952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3"/>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7450" cy="1800225"/>
                    </a:xfrm>
                    <a:prstGeom prst="rect">
                      <a:avLst/>
                    </a:prstGeom>
                    <a:solidFill>
                      <a:srgbClr val="FFFFFF"/>
                    </a:solidFill>
                    <a:ln>
                      <a:noFill/>
                    </a:ln>
                  </pic:spPr>
                </pic:pic>
              </a:graphicData>
            </a:graphic>
          </wp:inline>
        </w:drawing>
      </w:r>
    </w:p>
    <w:p w:rsidR="00611D28" w:rsidRDefault="00611D28" w:rsidP="00611D28">
      <w:pPr>
        <w:spacing w:before="240" w:after="240"/>
        <w:jc w:val="both"/>
        <w:rPr>
          <w:rFonts w:eastAsia="Times New Roman" w:cs="Times New Roman"/>
          <w:szCs w:val="20"/>
        </w:rPr>
      </w:pPr>
      <w:r>
        <w:rPr>
          <w:rFonts w:eastAsia="Times New Roman" w:cs="Times New Roman"/>
          <w:szCs w:val="20"/>
        </w:rPr>
        <w:t xml:space="preserve">Figure 5.1 shows the kernel density estimates on </w:t>
      </w:r>
      <w:r w:rsidR="00234E5C">
        <w:rPr>
          <w:rFonts w:eastAsia="Times New Roman" w:cs="Times New Roman"/>
          <w:szCs w:val="20"/>
        </w:rPr>
        <w:t>N fertilizer</w:t>
      </w:r>
      <w:r>
        <w:rPr>
          <w:rFonts w:eastAsia="Times New Roman" w:cs="Times New Roman"/>
          <w:szCs w:val="20"/>
        </w:rPr>
        <w:t xml:space="preserve"> use</w:t>
      </w:r>
      <w:r w:rsidR="001E149F">
        <w:rPr>
          <w:rFonts w:cs="Times New Roman" w:hint="eastAsia"/>
          <w:szCs w:val="20"/>
        </w:rPr>
        <w:t xml:space="preserve"> in rice planting</w:t>
      </w:r>
      <w:r>
        <w:rPr>
          <w:rFonts w:eastAsia="Times New Roman" w:cs="Times New Roman"/>
          <w:szCs w:val="20"/>
        </w:rPr>
        <w:t xml:space="preserve"> during the baseline and endline.  We show the distributions for both group</w:t>
      </w:r>
      <w:r w:rsidR="005564FF">
        <w:rPr>
          <w:rFonts w:eastAsia="Times New Roman" w:cs="Times New Roman"/>
          <w:szCs w:val="20"/>
        </w:rPr>
        <w:t>s</w:t>
      </w:r>
      <w:r>
        <w:rPr>
          <w:rFonts w:eastAsia="Times New Roman" w:cs="Times New Roman"/>
          <w:szCs w:val="20"/>
        </w:rPr>
        <w:t xml:space="preserve"> for each year as well across years for each group. The most striking aspect of these distributions is the substantial heterogeneity that exists </w:t>
      </w:r>
      <w:r w:rsidR="000B0DB8">
        <w:rPr>
          <w:rFonts w:eastAsia="Times New Roman" w:cs="Times New Roman"/>
          <w:szCs w:val="20"/>
        </w:rPr>
        <w:t>in fertilizer</w:t>
      </w:r>
      <w:r>
        <w:rPr>
          <w:rFonts w:eastAsia="Times New Roman" w:cs="Times New Roman"/>
          <w:szCs w:val="20"/>
        </w:rPr>
        <w:t xml:space="preserve"> usage across farmers.</w:t>
      </w:r>
    </w:p>
    <w:p w:rsidR="00611D28" w:rsidRDefault="00611D28" w:rsidP="00611D28">
      <w:pPr>
        <w:spacing w:before="240" w:after="240"/>
        <w:jc w:val="both"/>
        <w:rPr>
          <w:rFonts w:cs="Times New Roman"/>
          <w:szCs w:val="20"/>
        </w:rPr>
      </w:pPr>
      <w:r w:rsidRPr="00797D24">
        <w:rPr>
          <w:rFonts w:eastAsia="Times New Roman" w:cs="Times New Roman"/>
          <w:szCs w:val="20"/>
        </w:rPr>
        <w:t>Based on result of Kolmogor</w:t>
      </w:r>
      <w:r>
        <w:rPr>
          <w:rFonts w:eastAsia="Times New Roman" w:cs="Times New Roman"/>
          <w:szCs w:val="20"/>
        </w:rPr>
        <w:t>ov-Smirnov test, fertilizer usage</w:t>
      </w:r>
      <w:r w:rsidRPr="00797D24">
        <w:rPr>
          <w:rFonts w:eastAsia="Times New Roman" w:cs="Times New Roman"/>
          <w:szCs w:val="20"/>
        </w:rPr>
        <w:t xml:space="preserve"> across groups in baseline and endline year </w:t>
      </w:r>
      <w:r>
        <w:rPr>
          <w:rFonts w:eastAsia="Times New Roman" w:cs="Times New Roman"/>
          <w:szCs w:val="20"/>
        </w:rPr>
        <w:t>follows</w:t>
      </w:r>
      <w:r w:rsidRPr="00797D24">
        <w:rPr>
          <w:rFonts w:eastAsia="Times New Roman" w:cs="Times New Roman"/>
          <w:szCs w:val="20"/>
        </w:rPr>
        <w:t xml:space="preserve"> the same distribution function. </w:t>
      </w:r>
      <w:r>
        <w:rPr>
          <w:rFonts w:eastAsia="Times New Roman" w:cs="Times New Roman"/>
          <w:szCs w:val="20"/>
        </w:rPr>
        <w:t>However, fertilizer usage</w:t>
      </w:r>
      <w:r w:rsidRPr="00797D24">
        <w:rPr>
          <w:rFonts w:eastAsia="Times New Roman" w:cs="Times New Roman"/>
          <w:szCs w:val="20"/>
        </w:rPr>
        <w:t xml:space="preserve"> of </w:t>
      </w:r>
      <w:r>
        <w:rPr>
          <w:rFonts w:eastAsia="Times New Roman" w:cs="Times New Roman"/>
          <w:szCs w:val="20"/>
        </w:rPr>
        <w:t xml:space="preserve">the </w:t>
      </w:r>
      <w:r w:rsidRPr="00797D24">
        <w:rPr>
          <w:rFonts w:eastAsia="Times New Roman" w:cs="Times New Roman"/>
          <w:szCs w:val="20"/>
        </w:rPr>
        <w:t>treatmen</w:t>
      </w:r>
      <w:r>
        <w:rPr>
          <w:rFonts w:eastAsia="Times New Roman" w:cs="Times New Roman"/>
          <w:szCs w:val="20"/>
        </w:rPr>
        <w:t xml:space="preserve">t and </w:t>
      </w:r>
      <w:r w:rsidRPr="00797D24">
        <w:rPr>
          <w:rFonts w:eastAsia="Times New Roman" w:cs="Times New Roman"/>
          <w:szCs w:val="20"/>
        </w:rPr>
        <w:t>control group</w:t>
      </w:r>
      <w:r>
        <w:rPr>
          <w:rFonts w:eastAsia="Times New Roman" w:cs="Times New Roman"/>
          <w:szCs w:val="20"/>
        </w:rPr>
        <w:t>s</w:t>
      </w:r>
      <w:r w:rsidRPr="00797D24">
        <w:rPr>
          <w:rFonts w:eastAsia="Times New Roman" w:cs="Times New Roman"/>
          <w:szCs w:val="20"/>
        </w:rPr>
        <w:t xml:space="preserve"> across survey year</w:t>
      </w:r>
      <w:r w:rsidR="00CF4032">
        <w:rPr>
          <w:rFonts w:eastAsia="Times New Roman" w:cs="Times New Roman"/>
          <w:szCs w:val="20"/>
        </w:rPr>
        <w:t>s</w:t>
      </w:r>
      <w:r w:rsidRPr="00797D24">
        <w:rPr>
          <w:rFonts w:eastAsia="Times New Roman" w:cs="Times New Roman"/>
          <w:szCs w:val="20"/>
        </w:rPr>
        <w:t xml:space="preserve"> do not have </w:t>
      </w:r>
      <w:r>
        <w:rPr>
          <w:rFonts w:eastAsia="Times New Roman" w:cs="Times New Roman"/>
          <w:szCs w:val="20"/>
        </w:rPr>
        <w:t>the same distribution function. The</w:t>
      </w:r>
      <w:r w:rsidR="00CF4032">
        <w:rPr>
          <w:rFonts w:eastAsia="Times New Roman" w:cs="Times New Roman"/>
          <w:szCs w:val="20"/>
        </w:rPr>
        <w:t xml:space="preserve"> distribution </w:t>
      </w:r>
      <w:r w:rsidRPr="00797D24">
        <w:rPr>
          <w:rFonts w:eastAsia="Times New Roman" w:cs="Times New Roman"/>
          <w:szCs w:val="20"/>
        </w:rPr>
        <w:t xml:space="preserve">of </w:t>
      </w:r>
      <w:r>
        <w:rPr>
          <w:rFonts w:eastAsia="Times New Roman" w:cs="Times New Roman"/>
          <w:szCs w:val="20"/>
        </w:rPr>
        <w:t xml:space="preserve">the </w:t>
      </w:r>
      <w:r w:rsidRPr="00797D24">
        <w:rPr>
          <w:rFonts w:eastAsia="Times New Roman" w:cs="Times New Roman"/>
          <w:szCs w:val="20"/>
        </w:rPr>
        <w:t>treatment group is more concentrate</w:t>
      </w:r>
      <w:r>
        <w:rPr>
          <w:rFonts w:eastAsia="Times New Roman" w:cs="Times New Roman"/>
          <w:szCs w:val="20"/>
        </w:rPr>
        <w:t>d</w:t>
      </w:r>
      <w:r w:rsidRPr="00797D24">
        <w:rPr>
          <w:rFonts w:eastAsia="Times New Roman" w:cs="Times New Roman"/>
          <w:szCs w:val="20"/>
        </w:rPr>
        <w:t xml:space="preserve"> in </w:t>
      </w:r>
      <w:r>
        <w:rPr>
          <w:rFonts w:eastAsia="Times New Roman" w:cs="Times New Roman"/>
          <w:szCs w:val="20"/>
        </w:rPr>
        <w:t xml:space="preserve">the </w:t>
      </w:r>
      <w:r w:rsidRPr="00797D24">
        <w:rPr>
          <w:rFonts w:eastAsia="Times New Roman" w:cs="Times New Roman"/>
          <w:szCs w:val="20"/>
        </w:rPr>
        <w:t xml:space="preserve">endline </w:t>
      </w:r>
      <w:r>
        <w:rPr>
          <w:rFonts w:eastAsia="Times New Roman" w:cs="Times New Roman"/>
          <w:szCs w:val="20"/>
        </w:rPr>
        <w:t>than</w:t>
      </w:r>
      <w:r w:rsidRPr="00797D24">
        <w:rPr>
          <w:rFonts w:eastAsia="Times New Roman" w:cs="Times New Roman"/>
          <w:szCs w:val="20"/>
        </w:rPr>
        <w:t xml:space="preserve"> in </w:t>
      </w:r>
      <w:r>
        <w:rPr>
          <w:rFonts w:eastAsia="Times New Roman" w:cs="Times New Roman"/>
          <w:szCs w:val="20"/>
        </w:rPr>
        <w:t xml:space="preserve">the </w:t>
      </w:r>
      <w:r w:rsidRPr="00797D24">
        <w:rPr>
          <w:rFonts w:eastAsia="Times New Roman" w:cs="Times New Roman"/>
          <w:szCs w:val="20"/>
        </w:rPr>
        <w:t xml:space="preserve">baseline and shifts toward the left. For </w:t>
      </w:r>
      <w:r>
        <w:rPr>
          <w:rFonts w:eastAsia="Times New Roman" w:cs="Times New Roman"/>
          <w:szCs w:val="20"/>
        </w:rPr>
        <w:t xml:space="preserve">the </w:t>
      </w:r>
      <w:r w:rsidRPr="00797D24">
        <w:rPr>
          <w:rFonts w:eastAsia="Times New Roman" w:cs="Times New Roman"/>
          <w:szCs w:val="20"/>
        </w:rPr>
        <w:t xml:space="preserve">control group, </w:t>
      </w:r>
      <w:r>
        <w:rPr>
          <w:rFonts w:eastAsia="Times New Roman" w:cs="Times New Roman"/>
          <w:szCs w:val="20"/>
        </w:rPr>
        <w:t>the</w:t>
      </w:r>
      <w:r w:rsidRPr="00797D24">
        <w:rPr>
          <w:rFonts w:eastAsia="Times New Roman" w:cs="Times New Roman"/>
          <w:szCs w:val="20"/>
        </w:rPr>
        <w:t xml:space="preserve"> trend</w:t>
      </w:r>
      <w:r>
        <w:rPr>
          <w:rFonts w:eastAsia="Times New Roman" w:cs="Times New Roman"/>
          <w:szCs w:val="20"/>
        </w:rPr>
        <w:t xml:space="preserve"> is similar, but the shift </w:t>
      </w:r>
      <w:r w:rsidRPr="00797D24">
        <w:rPr>
          <w:rFonts w:eastAsia="Times New Roman" w:cs="Times New Roman"/>
          <w:szCs w:val="20"/>
        </w:rPr>
        <w:t xml:space="preserve">is more </w:t>
      </w:r>
      <w:r>
        <w:rPr>
          <w:rFonts w:eastAsia="Times New Roman" w:cs="Times New Roman"/>
          <w:szCs w:val="20"/>
        </w:rPr>
        <w:t>apparent</w:t>
      </w:r>
      <w:r w:rsidRPr="00797D24">
        <w:rPr>
          <w:rFonts w:eastAsia="Times New Roman" w:cs="Times New Roman"/>
          <w:szCs w:val="20"/>
        </w:rPr>
        <w:t xml:space="preserve"> than </w:t>
      </w:r>
      <w:r>
        <w:rPr>
          <w:rFonts w:eastAsia="Times New Roman" w:cs="Times New Roman"/>
          <w:szCs w:val="20"/>
        </w:rPr>
        <w:t>the move towards concentration</w:t>
      </w:r>
      <w:r w:rsidRPr="00797D24">
        <w:rPr>
          <w:rFonts w:eastAsia="Times New Roman" w:cs="Times New Roman"/>
          <w:szCs w:val="20"/>
        </w:rPr>
        <w:t>.</w:t>
      </w:r>
    </w:p>
    <w:p w:rsidR="001E149F" w:rsidRPr="001E149F" w:rsidRDefault="001E149F" w:rsidP="007F686A">
      <w:pPr>
        <w:spacing w:line="240" w:lineRule="auto"/>
        <w:ind w:left="249" w:hangingChars="138" w:hanging="249"/>
        <w:jc w:val="center"/>
        <w:rPr>
          <w:b/>
          <w:color w:val="000000"/>
          <w:sz w:val="18"/>
          <w:szCs w:val="18"/>
        </w:rPr>
      </w:pPr>
      <w:r w:rsidRPr="0011529F">
        <w:rPr>
          <w:b/>
          <w:color w:val="000000"/>
          <w:sz w:val="18"/>
          <w:szCs w:val="18"/>
        </w:rPr>
        <w:t>F</w:t>
      </w:r>
      <w:r>
        <w:rPr>
          <w:b/>
          <w:color w:val="000000"/>
          <w:sz w:val="18"/>
          <w:szCs w:val="18"/>
        </w:rPr>
        <w:t>igure 5.</w:t>
      </w:r>
      <w:r>
        <w:rPr>
          <w:rFonts w:hint="eastAsia"/>
          <w:b/>
          <w:color w:val="000000"/>
          <w:sz w:val="18"/>
          <w:szCs w:val="18"/>
        </w:rPr>
        <w:t>2</w:t>
      </w:r>
      <w:r w:rsidRPr="0011529F">
        <w:rPr>
          <w:b/>
          <w:color w:val="000000"/>
          <w:sz w:val="18"/>
          <w:szCs w:val="18"/>
        </w:rPr>
        <w:t xml:space="preserve">: Distribution of </w:t>
      </w:r>
      <w:r>
        <w:rPr>
          <w:rFonts w:hint="eastAsia"/>
          <w:b/>
          <w:color w:val="000000"/>
          <w:sz w:val="18"/>
          <w:szCs w:val="18"/>
        </w:rPr>
        <w:t xml:space="preserve">Chemical </w:t>
      </w:r>
      <w:r>
        <w:rPr>
          <w:b/>
          <w:color w:val="000000"/>
          <w:sz w:val="18"/>
          <w:szCs w:val="18"/>
        </w:rPr>
        <w:t>Nitrog</w:t>
      </w:r>
      <w:r w:rsidR="00234E5C">
        <w:rPr>
          <w:b/>
          <w:color w:val="000000"/>
          <w:sz w:val="18"/>
          <w:szCs w:val="18"/>
        </w:rPr>
        <w:t>en fertilizer</w:t>
      </w:r>
      <w:r w:rsidRPr="0011529F">
        <w:rPr>
          <w:b/>
          <w:color w:val="000000"/>
          <w:sz w:val="18"/>
          <w:szCs w:val="18"/>
        </w:rPr>
        <w:t xml:space="preserve"> Use in </w:t>
      </w:r>
      <w:r>
        <w:rPr>
          <w:rFonts w:hint="eastAsia"/>
          <w:b/>
          <w:color w:val="000000"/>
          <w:sz w:val="18"/>
          <w:szCs w:val="18"/>
        </w:rPr>
        <w:t>Tomato</w:t>
      </w:r>
      <w:r w:rsidRPr="0011529F">
        <w:rPr>
          <w:b/>
          <w:color w:val="000000"/>
          <w:sz w:val="18"/>
          <w:szCs w:val="18"/>
        </w:rPr>
        <w:t xml:space="preserve"> Planting</w:t>
      </w:r>
      <w:r>
        <w:rPr>
          <w:rFonts w:hint="eastAsia"/>
          <w:b/>
          <w:color w:val="000000"/>
          <w:sz w:val="18"/>
          <w:szCs w:val="18"/>
        </w:rPr>
        <w:t>, 2011-2013</w:t>
      </w:r>
    </w:p>
    <w:p w:rsidR="00E65D9F" w:rsidRDefault="00E65D9F" w:rsidP="00611D28">
      <w:pPr>
        <w:spacing w:before="240" w:after="240"/>
        <w:jc w:val="both"/>
        <w:rPr>
          <w:rFonts w:cs="Times New Roman"/>
          <w:szCs w:val="20"/>
        </w:rPr>
      </w:pPr>
      <w:r w:rsidRPr="002164DF">
        <w:rPr>
          <w:rFonts w:cs="Times New Roman"/>
          <w:noProof/>
          <w:szCs w:val="20"/>
          <w:lang w:eastAsia="en-US"/>
        </w:rPr>
        <w:drawing>
          <wp:inline distT="0" distB="0" distL="0" distR="0" wp14:anchorId="051B622D" wp14:editId="069207B5">
            <wp:extent cx="2600076" cy="1945539"/>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1869" cy="1946880"/>
                    </a:xfrm>
                    <a:prstGeom prst="rect">
                      <a:avLst/>
                    </a:prstGeom>
                    <a:noFill/>
                    <a:ln>
                      <a:noFill/>
                    </a:ln>
                  </pic:spPr>
                </pic:pic>
              </a:graphicData>
            </a:graphic>
          </wp:inline>
        </w:drawing>
      </w:r>
      <w:r w:rsidRPr="002164DF">
        <w:rPr>
          <w:rFonts w:cs="Times New Roman"/>
          <w:noProof/>
          <w:szCs w:val="20"/>
          <w:lang w:eastAsia="en-US"/>
        </w:rPr>
        <w:drawing>
          <wp:inline distT="0" distB="0" distL="0" distR="0" wp14:anchorId="2B3E5670" wp14:editId="1186DC8F">
            <wp:extent cx="2655736" cy="1945537"/>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5736" cy="1945537"/>
                    </a:xfrm>
                    <a:prstGeom prst="rect">
                      <a:avLst/>
                    </a:prstGeom>
                    <a:noFill/>
                    <a:ln>
                      <a:noFill/>
                    </a:ln>
                  </pic:spPr>
                </pic:pic>
              </a:graphicData>
            </a:graphic>
          </wp:inline>
        </w:drawing>
      </w:r>
      <w:r w:rsidRPr="00E65D9F">
        <w:rPr>
          <w:rFonts w:cs="Times New Roman" w:hint="eastAsia"/>
          <w:szCs w:val="20"/>
        </w:rPr>
        <w:t xml:space="preserve"> </w:t>
      </w:r>
    </w:p>
    <w:p w:rsidR="00E65D9F" w:rsidRDefault="00E65D9F" w:rsidP="00611D28">
      <w:pPr>
        <w:spacing w:before="240" w:after="240"/>
        <w:jc w:val="both"/>
        <w:rPr>
          <w:rFonts w:cs="Times New Roman"/>
          <w:szCs w:val="20"/>
        </w:rPr>
      </w:pPr>
      <w:r w:rsidRPr="002164DF">
        <w:rPr>
          <w:rFonts w:cs="Times New Roman"/>
          <w:noProof/>
          <w:szCs w:val="20"/>
          <w:lang w:eastAsia="en-US"/>
        </w:rPr>
        <w:drawing>
          <wp:inline distT="0" distB="0" distL="0" distR="0" wp14:anchorId="7DC81391" wp14:editId="7FA395A9">
            <wp:extent cx="2600077" cy="1957190"/>
            <wp:effectExtent l="0" t="0" r="0" b="508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9745" cy="1956940"/>
                    </a:xfrm>
                    <a:prstGeom prst="rect">
                      <a:avLst/>
                    </a:prstGeom>
                    <a:noFill/>
                    <a:ln>
                      <a:noFill/>
                    </a:ln>
                  </pic:spPr>
                </pic:pic>
              </a:graphicData>
            </a:graphic>
          </wp:inline>
        </w:drawing>
      </w:r>
      <w:r w:rsidRPr="002164DF">
        <w:rPr>
          <w:rFonts w:cs="Times New Roman"/>
          <w:noProof/>
          <w:szCs w:val="20"/>
          <w:lang w:eastAsia="en-US"/>
        </w:rPr>
        <w:drawing>
          <wp:inline distT="0" distB="0" distL="0" distR="0" wp14:anchorId="41B17B7E" wp14:editId="50DB576E">
            <wp:extent cx="2647785" cy="1955617"/>
            <wp:effectExtent l="0" t="0" r="635"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47628" cy="1955501"/>
                    </a:xfrm>
                    <a:prstGeom prst="rect">
                      <a:avLst/>
                    </a:prstGeom>
                    <a:noFill/>
                    <a:ln>
                      <a:noFill/>
                    </a:ln>
                  </pic:spPr>
                </pic:pic>
              </a:graphicData>
            </a:graphic>
          </wp:inline>
        </w:drawing>
      </w:r>
    </w:p>
    <w:p w:rsidR="00E65D9F" w:rsidRPr="009346E6" w:rsidRDefault="001E149F" w:rsidP="007F686A">
      <w:pPr>
        <w:keepNext/>
        <w:keepLines/>
        <w:spacing w:line="240" w:lineRule="auto"/>
        <w:ind w:left="249" w:hangingChars="138" w:hanging="249"/>
        <w:jc w:val="center"/>
        <w:rPr>
          <w:b/>
          <w:color w:val="000000"/>
          <w:sz w:val="18"/>
          <w:szCs w:val="18"/>
        </w:rPr>
      </w:pPr>
      <w:r w:rsidRPr="0011529F">
        <w:rPr>
          <w:b/>
          <w:color w:val="000000"/>
          <w:sz w:val="18"/>
          <w:szCs w:val="18"/>
        </w:rPr>
        <w:t>F</w:t>
      </w:r>
      <w:r>
        <w:rPr>
          <w:b/>
          <w:color w:val="000000"/>
          <w:sz w:val="18"/>
          <w:szCs w:val="18"/>
        </w:rPr>
        <w:t>igure 5.</w:t>
      </w:r>
      <w:r>
        <w:rPr>
          <w:rFonts w:hint="eastAsia"/>
          <w:b/>
          <w:color w:val="000000"/>
          <w:sz w:val="18"/>
          <w:szCs w:val="18"/>
        </w:rPr>
        <w:t>3</w:t>
      </w:r>
      <w:r w:rsidRPr="0011529F">
        <w:rPr>
          <w:b/>
          <w:color w:val="000000"/>
          <w:sz w:val="18"/>
          <w:szCs w:val="18"/>
        </w:rPr>
        <w:t xml:space="preserve">: Distribution of </w:t>
      </w:r>
      <w:r>
        <w:rPr>
          <w:rFonts w:hint="eastAsia"/>
          <w:b/>
          <w:color w:val="000000"/>
          <w:sz w:val="18"/>
          <w:szCs w:val="18"/>
        </w:rPr>
        <w:t xml:space="preserve">Manure </w:t>
      </w:r>
      <w:r>
        <w:rPr>
          <w:b/>
          <w:color w:val="000000"/>
          <w:sz w:val="18"/>
          <w:szCs w:val="18"/>
        </w:rPr>
        <w:t>Nitrog</w:t>
      </w:r>
      <w:r w:rsidR="00234E5C">
        <w:rPr>
          <w:b/>
          <w:color w:val="000000"/>
          <w:sz w:val="18"/>
          <w:szCs w:val="18"/>
        </w:rPr>
        <w:t>en fertilizer</w:t>
      </w:r>
      <w:r w:rsidRPr="0011529F">
        <w:rPr>
          <w:b/>
          <w:color w:val="000000"/>
          <w:sz w:val="18"/>
          <w:szCs w:val="18"/>
        </w:rPr>
        <w:t xml:space="preserve"> Use in </w:t>
      </w:r>
      <w:r>
        <w:rPr>
          <w:rFonts w:hint="eastAsia"/>
          <w:b/>
          <w:color w:val="000000"/>
          <w:sz w:val="18"/>
          <w:szCs w:val="18"/>
        </w:rPr>
        <w:t>Tomato</w:t>
      </w:r>
      <w:r w:rsidRPr="0011529F">
        <w:rPr>
          <w:b/>
          <w:color w:val="000000"/>
          <w:sz w:val="18"/>
          <w:szCs w:val="18"/>
        </w:rPr>
        <w:t xml:space="preserve"> Planting</w:t>
      </w:r>
      <w:r>
        <w:rPr>
          <w:rFonts w:hint="eastAsia"/>
          <w:b/>
          <w:color w:val="000000"/>
          <w:sz w:val="18"/>
          <w:szCs w:val="18"/>
        </w:rPr>
        <w:t>, 2011-2013</w:t>
      </w:r>
    </w:p>
    <w:p w:rsidR="00E65D9F" w:rsidRDefault="0047358D" w:rsidP="00BE470A">
      <w:pPr>
        <w:keepNext/>
        <w:keepLines/>
        <w:spacing w:before="240" w:after="240"/>
        <w:jc w:val="both"/>
        <w:rPr>
          <w:rFonts w:cs="Times New Roman"/>
          <w:szCs w:val="20"/>
        </w:rPr>
      </w:pPr>
      <w:r w:rsidRPr="002164DF">
        <w:rPr>
          <w:rFonts w:cs="Times New Roman"/>
          <w:noProof/>
          <w:szCs w:val="20"/>
          <w:lang w:eastAsia="en-US"/>
        </w:rPr>
        <w:drawing>
          <wp:inline distT="0" distB="0" distL="0" distR="0" wp14:anchorId="09B5FBD1" wp14:editId="258A4723">
            <wp:extent cx="2680899" cy="1963973"/>
            <wp:effectExtent l="0" t="0" r="571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80660" cy="1963798"/>
                    </a:xfrm>
                    <a:prstGeom prst="rect">
                      <a:avLst/>
                    </a:prstGeom>
                    <a:noFill/>
                    <a:ln>
                      <a:noFill/>
                    </a:ln>
                  </pic:spPr>
                </pic:pic>
              </a:graphicData>
            </a:graphic>
          </wp:inline>
        </w:drawing>
      </w:r>
      <w:r w:rsidRPr="002164DF">
        <w:rPr>
          <w:rFonts w:cs="Times New Roman"/>
          <w:noProof/>
          <w:szCs w:val="20"/>
          <w:lang w:eastAsia="en-US"/>
        </w:rPr>
        <w:drawing>
          <wp:inline distT="0" distB="0" distL="0" distR="0" wp14:anchorId="44D7C4C2" wp14:editId="24A4256A">
            <wp:extent cx="2631882" cy="1966801"/>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35517" cy="1969517"/>
                    </a:xfrm>
                    <a:prstGeom prst="rect">
                      <a:avLst/>
                    </a:prstGeom>
                    <a:noFill/>
                    <a:ln>
                      <a:noFill/>
                    </a:ln>
                  </pic:spPr>
                </pic:pic>
              </a:graphicData>
            </a:graphic>
          </wp:inline>
        </w:drawing>
      </w:r>
      <w:r w:rsidRPr="0047358D">
        <w:rPr>
          <w:rFonts w:cs="Times New Roman" w:hint="eastAsia"/>
          <w:szCs w:val="20"/>
        </w:rPr>
        <w:t xml:space="preserve"> </w:t>
      </w:r>
    </w:p>
    <w:p w:rsidR="0047358D" w:rsidRPr="009346E6" w:rsidRDefault="00216C80" w:rsidP="00BE470A">
      <w:pPr>
        <w:keepNext/>
        <w:keepLines/>
        <w:spacing w:before="240" w:after="240"/>
        <w:jc w:val="both"/>
        <w:rPr>
          <w:rFonts w:cs="Times New Roman"/>
          <w:szCs w:val="20"/>
        </w:rPr>
      </w:pPr>
      <w:r w:rsidRPr="002164DF">
        <w:rPr>
          <w:rFonts w:cs="Times New Roman"/>
          <w:noProof/>
          <w:szCs w:val="20"/>
          <w:lang w:eastAsia="en-US"/>
        </w:rPr>
        <w:drawing>
          <wp:inline distT="0" distB="0" distL="0" distR="0" wp14:anchorId="483C0C4E" wp14:editId="42B0DA09">
            <wp:extent cx="2679590" cy="1941546"/>
            <wp:effectExtent l="0" t="0" r="6985" b="190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85238" cy="1945638"/>
                    </a:xfrm>
                    <a:prstGeom prst="rect">
                      <a:avLst/>
                    </a:prstGeom>
                    <a:noFill/>
                    <a:ln>
                      <a:noFill/>
                    </a:ln>
                  </pic:spPr>
                </pic:pic>
              </a:graphicData>
            </a:graphic>
          </wp:inline>
        </w:drawing>
      </w:r>
      <w:r w:rsidRPr="002164DF">
        <w:rPr>
          <w:rFonts w:cs="Times New Roman"/>
          <w:noProof/>
          <w:szCs w:val="20"/>
          <w:lang w:eastAsia="en-US"/>
        </w:rPr>
        <w:drawing>
          <wp:inline distT="0" distB="0" distL="0" distR="0" wp14:anchorId="15A972F9" wp14:editId="20AC7CEC">
            <wp:extent cx="2671638" cy="1938604"/>
            <wp:effectExtent l="0" t="0" r="0" b="508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71480" cy="1938490"/>
                    </a:xfrm>
                    <a:prstGeom prst="rect">
                      <a:avLst/>
                    </a:prstGeom>
                    <a:noFill/>
                    <a:ln>
                      <a:noFill/>
                    </a:ln>
                  </pic:spPr>
                </pic:pic>
              </a:graphicData>
            </a:graphic>
          </wp:inline>
        </w:drawing>
      </w:r>
      <w:r w:rsidRPr="00216C80">
        <w:rPr>
          <w:rFonts w:cs="Times New Roman" w:hint="eastAsia"/>
          <w:szCs w:val="20"/>
        </w:rPr>
        <w:t xml:space="preserve"> </w:t>
      </w:r>
    </w:p>
    <w:p w:rsidR="0031543A" w:rsidRDefault="0031543A" w:rsidP="00216C80">
      <w:pPr>
        <w:spacing w:before="240" w:after="240"/>
        <w:jc w:val="both"/>
        <w:rPr>
          <w:rFonts w:eastAsia="Times New Roman" w:cs="Times New Roman"/>
          <w:szCs w:val="20"/>
        </w:rPr>
      </w:pPr>
      <w:r>
        <w:rPr>
          <w:rFonts w:eastAsia="Times New Roman" w:cs="Times New Roman"/>
          <w:szCs w:val="20"/>
        </w:rPr>
        <w:t xml:space="preserve">Figure 5.2 and Figure 5.3 show the kernel density estimates on chemical and </w:t>
      </w:r>
      <w:r w:rsidR="00CF4032">
        <w:rPr>
          <w:rFonts w:eastAsia="Times New Roman" w:cs="Times New Roman"/>
          <w:szCs w:val="20"/>
        </w:rPr>
        <w:t xml:space="preserve">organic </w:t>
      </w:r>
      <w:r w:rsidR="00234E5C">
        <w:rPr>
          <w:rFonts w:eastAsia="Times New Roman" w:cs="Times New Roman"/>
          <w:szCs w:val="20"/>
        </w:rPr>
        <w:t>N fertilizer</w:t>
      </w:r>
      <w:r>
        <w:rPr>
          <w:rFonts w:eastAsia="Times New Roman" w:cs="Times New Roman"/>
          <w:szCs w:val="20"/>
        </w:rPr>
        <w:t xml:space="preserve"> use</w:t>
      </w:r>
      <w:r>
        <w:rPr>
          <w:rFonts w:cs="Times New Roman" w:hint="eastAsia"/>
          <w:szCs w:val="20"/>
        </w:rPr>
        <w:t xml:space="preserve"> in </w:t>
      </w:r>
      <w:r>
        <w:rPr>
          <w:rFonts w:cs="Times New Roman"/>
          <w:szCs w:val="20"/>
        </w:rPr>
        <w:t>tomato</w:t>
      </w:r>
      <w:r>
        <w:rPr>
          <w:rFonts w:cs="Times New Roman" w:hint="eastAsia"/>
          <w:szCs w:val="20"/>
        </w:rPr>
        <w:t xml:space="preserve"> planting</w:t>
      </w:r>
      <w:r>
        <w:rPr>
          <w:rFonts w:eastAsia="Times New Roman" w:cs="Times New Roman"/>
          <w:szCs w:val="20"/>
        </w:rPr>
        <w:t xml:space="preserve"> during the baseline and endline. The substantial heterogeneity also exists </w:t>
      </w:r>
      <w:r w:rsidR="000B0DB8">
        <w:rPr>
          <w:rFonts w:eastAsia="Times New Roman" w:cs="Times New Roman"/>
          <w:szCs w:val="20"/>
        </w:rPr>
        <w:t>in fertilizer</w:t>
      </w:r>
      <w:r>
        <w:rPr>
          <w:rFonts w:eastAsia="Times New Roman" w:cs="Times New Roman"/>
          <w:szCs w:val="20"/>
        </w:rPr>
        <w:t xml:space="preserve"> usage across farmers.</w:t>
      </w:r>
    </w:p>
    <w:p w:rsidR="00BE3841" w:rsidRPr="00CF4032" w:rsidRDefault="00BE3841" w:rsidP="00CF4032">
      <w:pPr>
        <w:spacing w:before="240" w:after="240"/>
        <w:jc w:val="both"/>
        <w:rPr>
          <w:rFonts w:eastAsia="Times New Roman" w:cs="Times New Roman"/>
          <w:szCs w:val="20"/>
        </w:rPr>
      </w:pPr>
      <w:r w:rsidRPr="00CF4032">
        <w:rPr>
          <w:rFonts w:eastAsia="Times New Roman" w:cs="Times New Roman"/>
          <w:szCs w:val="20"/>
        </w:rPr>
        <w:t xml:space="preserve">For chemical fertilizer (Figure 5.2), although the </w:t>
      </w:r>
      <w:r w:rsidR="00234E5C" w:rsidRPr="00CF4032">
        <w:rPr>
          <w:rFonts w:eastAsia="Times New Roman" w:cs="Times New Roman"/>
          <w:szCs w:val="20"/>
        </w:rPr>
        <w:t>N fertilizer</w:t>
      </w:r>
      <w:r w:rsidRPr="00CF4032">
        <w:rPr>
          <w:rFonts w:eastAsia="Times New Roman" w:cs="Times New Roman"/>
          <w:szCs w:val="20"/>
        </w:rPr>
        <w:t xml:space="preserve"> usages across groups in baseline and endline year have similar distribution functions, the tails of the distribution functions in the endline year become much shorter than those in the baseline year.  </w:t>
      </w:r>
      <w:r w:rsidR="004B5B06" w:rsidRPr="00CF4032">
        <w:rPr>
          <w:rFonts w:eastAsia="Times New Roman" w:cs="Times New Roman"/>
          <w:szCs w:val="20"/>
        </w:rPr>
        <w:t>However, d</w:t>
      </w:r>
      <w:r w:rsidR="000D3725" w:rsidRPr="00CF4032">
        <w:rPr>
          <w:rFonts w:eastAsia="Times New Roman" w:cs="Times New Roman" w:hint="eastAsia"/>
          <w:szCs w:val="20"/>
        </w:rPr>
        <w:t xml:space="preserve">ue to the low level fertlizer use in the </w:t>
      </w:r>
      <w:r w:rsidR="000D3725" w:rsidRPr="00CF4032">
        <w:rPr>
          <w:rFonts w:eastAsia="Times New Roman" w:cs="Times New Roman"/>
          <w:szCs w:val="20"/>
        </w:rPr>
        <w:t>baseline</w:t>
      </w:r>
      <w:r w:rsidR="000D3725" w:rsidRPr="00CF4032">
        <w:rPr>
          <w:rFonts w:eastAsia="Times New Roman" w:cs="Times New Roman" w:hint="eastAsia"/>
          <w:szCs w:val="20"/>
        </w:rPr>
        <w:t xml:space="preserve"> year, </w:t>
      </w:r>
      <w:r w:rsidRPr="00CF4032">
        <w:rPr>
          <w:rFonts w:eastAsia="Times New Roman" w:cs="Times New Roman"/>
          <w:szCs w:val="20"/>
        </w:rPr>
        <w:t xml:space="preserve">the distribution of treatment group is less concentrated in </w:t>
      </w:r>
      <w:r w:rsidR="000D3725" w:rsidRPr="00CF4032">
        <w:rPr>
          <w:rFonts w:eastAsia="Times New Roman" w:cs="Times New Roman" w:hint="eastAsia"/>
          <w:szCs w:val="20"/>
        </w:rPr>
        <w:t xml:space="preserve">the </w:t>
      </w:r>
      <w:r w:rsidR="009346E6" w:rsidRPr="00CF4032">
        <w:rPr>
          <w:rFonts w:eastAsia="Times New Roman" w:cs="Times New Roman"/>
          <w:szCs w:val="20"/>
        </w:rPr>
        <w:t>e</w:t>
      </w:r>
      <w:r w:rsidR="005F7257" w:rsidRPr="00CF4032">
        <w:rPr>
          <w:rFonts w:eastAsia="Times New Roman" w:cs="Times New Roman" w:hint="eastAsia"/>
          <w:szCs w:val="20"/>
        </w:rPr>
        <w:t>ndline year</w:t>
      </w:r>
      <w:r w:rsidR="000D3725" w:rsidRPr="00CF4032">
        <w:rPr>
          <w:rFonts w:eastAsia="Times New Roman" w:cs="Times New Roman" w:hint="eastAsia"/>
          <w:szCs w:val="20"/>
        </w:rPr>
        <w:t xml:space="preserve">, </w:t>
      </w:r>
      <w:r w:rsidR="00FC20DE" w:rsidRPr="00CF4032">
        <w:rPr>
          <w:rFonts w:eastAsia="Times New Roman" w:cs="Times New Roman"/>
          <w:szCs w:val="20"/>
        </w:rPr>
        <w:t>and</w:t>
      </w:r>
      <w:r w:rsidR="00FC20DE" w:rsidRPr="00CF4032">
        <w:rPr>
          <w:rFonts w:eastAsia="Times New Roman" w:cs="Times New Roman" w:hint="eastAsia"/>
          <w:szCs w:val="20"/>
        </w:rPr>
        <w:t xml:space="preserve"> </w:t>
      </w:r>
      <w:r w:rsidR="000D3725" w:rsidRPr="00CF4032">
        <w:rPr>
          <w:rFonts w:eastAsia="Times New Roman" w:cs="Times New Roman" w:hint="eastAsia"/>
          <w:szCs w:val="20"/>
        </w:rPr>
        <w:t>shift</w:t>
      </w:r>
      <w:r w:rsidR="005F7257" w:rsidRPr="00CF4032">
        <w:rPr>
          <w:rFonts w:eastAsia="Times New Roman" w:cs="Times New Roman" w:hint="eastAsia"/>
          <w:szCs w:val="20"/>
        </w:rPr>
        <w:t>s</w:t>
      </w:r>
      <w:r w:rsidR="000D3725" w:rsidRPr="00CF4032">
        <w:rPr>
          <w:rFonts w:eastAsia="Times New Roman" w:cs="Times New Roman" w:hint="eastAsia"/>
          <w:szCs w:val="20"/>
        </w:rPr>
        <w:t xml:space="preserve"> to the right slightly</w:t>
      </w:r>
      <w:r w:rsidRPr="00CF4032">
        <w:rPr>
          <w:rFonts w:eastAsia="Times New Roman" w:cs="Times New Roman"/>
          <w:szCs w:val="20"/>
        </w:rPr>
        <w:t xml:space="preserve">. </w:t>
      </w:r>
    </w:p>
    <w:p w:rsidR="0031543A" w:rsidRDefault="0031543A" w:rsidP="00CF4032">
      <w:pPr>
        <w:spacing w:before="240" w:after="240"/>
        <w:jc w:val="both"/>
        <w:rPr>
          <w:rFonts w:eastAsia="Times New Roman" w:cs="Times New Roman"/>
          <w:szCs w:val="20"/>
        </w:rPr>
      </w:pPr>
      <w:r>
        <w:rPr>
          <w:rFonts w:eastAsia="Times New Roman" w:cs="Times New Roman"/>
          <w:szCs w:val="20"/>
        </w:rPr>
        <w:t xml:space="preserve">For </w:t>
      </w:r>
      <w:r w:rsidR="00CF4032">
        <w:rPr>
          <w:rFonts w:eastAsia="Times New Roman" w:cs="Times New Roman"/>
          <w:szCs w:val="20"/>
        </w:rPr>
        <w:t xml:space="preserve">organic fertilizer </w:t>
      </w:r>
      <w:r w:rsidR="004462C4">
        <w:rPr>
          <w:rFonts w:eastAsia="Times New Roman" w:cs="Times New Roman"/>
          <w:szCs w:val="20"/>
        </w:rPr>
        <w:t>used for tomatoes</w:t>
      </w:r>
      <w:r w:rsidR="00BE3841">
        <w:rPr>
          <w:rFonts w:eastAsia="Times New Roman" w:cs="Times New Roman"/>
          <w:szCs w:val="20"/>
        </w:rPr>
        <w:t xml:space="preserve"> (Figure 5.3)</w:t>
      </w:r>
      <w:r>
        <w:rPr>
          <w:rFonts w:eastAsia="Times New Roman" w:cs="Times New Roman"/>
          <w:szCs w:val="20"/>
        </w:rPr>
        <w:t xml:space="preserve">, not only </w:t>
      </w:r>
      <w:r w:rsidR="00B71C71">
        <w:rPr>
          <w:rFonts w:eastAsia="Times New Roman" w:cs="Times New Roman"/>
          <w:szCs w:val="20"/>
        </w:rPr>
        <w:t xml:space="preserve">does </w:t>
      </w:r>
      <w:r>
        <w:rPr>
          <w:rFonts w:eastAsia="Times New Roman" w:cs="Times New Roman"/>
          <w:szCs w:val="20"/>
        </w:rPr>
        <w:t xml:space="preserve">the </w:t>
      </w:r>
      <w:r w:rsidR="00234E5C">
        <w:rPr>
          <w:rFonts w:eastAsia="Times New Roman" w:cs="Times New Roman"/>
          <w:szCs w:val="20"/>
        </w:rPr>
        <w:t>N fertilizer</w:t>
      </w:r>
      <w:r>
        <w:rPr>
          <w:rFonts w:eastAsia="Times New Roman" w:cs="Times New Roman"/>
          <w:szCs w:val="20"/>
        </w:rPr>
        <w:t xml:space="preserve"> usage</w:t>
      </w:r>
      <w:r w:rsidRPr="00797D24">
        <w:rPr>
          <w:rFonts w:eastAsia="Times New Roman" w:cs="Times New Roman"/>
          <w:szCs w:val="20"/>
        </w:rPr>
        <w:t xml:space="preserve"> across groups in baseline and endline year </w:t>
      </w:r>
      <w:r>
        <w:rPr>
          <w:rFonts w:eastAsia="Times New Roman" w:cs="Times New Roman"/>
          <w:szCs w:val="20"/>
        </w:rPr>
        <w:t>follow</w:t>
      </w:r>
      <w:r w:rsidR="00B71C71">
        <w:rPr>
          <w:rFonts w:eastAsia="Times New Roman" w:cs="Times New Roman"/>
          <w:szCs w:val="20"/>
        </w:rPr>
        <w:t>s</w:t>
      </w:r>
      <w:r>
        <w:rPr>
          <w:rFonts w:eastAsia="Times New Roman" w:cs="Times New Roman"/>
          <w:szCs w:val="20"/>
        </w:rPr>
        <w:t xml:space="preserve"> the same</w:t>
      </w:r>
      <w:r w:rsidRPr="00797D24">
        <w:rPr>
          <w:rFonts w:eastAsia="Times New Roman" w:cs="Times New Roman"/>
          <w:szCs w:val="20"/>
        </w:rPr>
        <w:t xml:space="preserve"> distribution function</w:t>
      </w:r>
      <w:r>
        <w:rPr>
          <w:rFonts w:eastAsia="Times New Roman" w:cs="Times New Roman"/>
          <w:szCs w:val="20"/>
        </w:rPr>
        <w:t>, but also the fertilizer usage</w:t>
      </w:r>
      <w:r w:rsidR="00216C80">
        <w:rPr>
          <w:rFonts w:eastAsia="Times New Roman" w:cs="Times New Roman"/>
          <w:szCs w:val="20"/>
        </w:rPr>
        <w:t>s</w:t>
      </w:r>
      <w:r w:rsidRPr="00797D24">
        <w:rPr>
          <w:rFonts w:eastAsia="Times New Roman" w:cs="Times New Roman"/>
          <w:szCs w:val="20"/>
        </w:rPr>
        <w:t xml:space="preserve"> of </w:t>
      </w:r>
      <w:r>
        <w:rPr>
          <w:rFonts w:eastAsia="Times New Roman" w:cs="Times New Roman"/>
          <w:szCs w:val="20"/>
        </w:rPr>
        <w:t xml:space="preserve">the </w:t>
      </w:r>
      <w:r w:rsidRPr="00797D24">
        <w:rPr>
          <w:rFonts w:eastAsia="Times New Roman" w:cs="Times New Roman"/>
          <w:szCs w:val="20"/>
        </w:rPr>
        <w:t>treatmen</w:t>
      </w:r>
      <w:r>
        <w:rPr>
          <w:rFonts w:eastAsia="Times New Roman" w:cs="Times New Roman"/>
          <w:szCs w:val="20"/>
        </w:rPr>
        <w:t xml:space="preserve">t and </w:t>
      </w:r>
      <w:r w:rsidRPr="00797D24">
        <w:rPr>
          <w:rFonts w:eastAsia="Times New Roman" w:cs="Times New Roman"/>
          <w:szCs w:val="20"/>
        </w:rPr>
        <w:t>control group</w:t>
      </w:r>
      <w:r>
        <w:rPr>
          <w:rFonts w:eastAsia="Times New Roman" w:cs="Times New Roman"/>
          <w:szCs w:val="20"/>
        </w:rPr>
        <w:t>s</w:t>
      </w:r>
      <w:r w:rsidRPr="00797D24">
        <w:rPr>
          <w:rFonts w:eastAsia="Times New Roman" w:cs="Times New Roman"/>
          <w:szCs w:val="20"/>
        </w:rPr>
        <w:t xml:space="preserve"> across survey year have </w:t>
      </w:r>
      <w:r>
        <w:rPr>
          <w:rFonts w:eastAsia="Times New Roman" w:cs="Times New Roman"/>
          <w:szCs w:val="20"/>
        </w:rPr>
        <w:t>the same distribution function. But t</w:t>
      </w:r>
      <w:r w:rsidR="0047358D">
        <w:rPr>
          <w:rFonts w:eastAsia="Times New Roman" w:cs="Times New Roman"/>
          <w:szCs w:val="20"/>
        </w:rPr>
        <w:t xml:space="preserve">he distribution of the treatment group in the endline year 2013 </w:t>
      </w:r>
      <w:r w:rsidRPr="00797D24">
        <w:rPr>
          <w:rFonts w:eastAsia="Times New Roman" w:cs="Times New Roman"/>
          <w:szCs w:val="20"/>
        </w:rPr>
        <w:t>is more concentrate</w:t>
      </w:r>
      <w:r>
        <w:rPr>
          <w:rFonts w:eastAsia="Times New Roman" w:cs="Times New Roman"/>
          <w:szCs w:val="20"/>
        </w:rPr>
        <w:t>d</w:t>
      </w:r>
      <w:r w:rsidRPr="00797D24">
        <w:rPr>
          <w:rFonts w:eastAsia="Times New Roman" w:cs="Times New Roman"/>
          <w:szCs w:val="20"/>
        </w:rPr>
        <w:t xml:space="preserve"> </w:t>
      </w:r>
      <w:r w:rsidR="0047358D">
        <w:rPr>
          <w:rFonts w:eastAsia="Times New Roman" w:cs="Times New Roman"/>
          <w:szCs w:val="20"/>
        </w:rPr>
        <w:t>compar</w:t>
      </w:r>
      <w:r w:rsidR="00B71C71">
        <w:rPr>
          <w:rFonts w:eastAsia="Times New Roman" w:cs="Times New Roman"/>
          <w:szCs w:val="20"/>
        </w:rPr>
        <w:t>ed to</w:t>
      </w:r>
      <w:r w:rsidR="0047358D">
        <w:rPr>
          <w:rFonts w:eastAsia="Times New Roman" w:cs="Times New Roman"/>
          <w:szCs w:val="20"/>
        </w:rPr>
        <w:t xml:space="preserve"> that</w:t>
      </w:r>
      <w:r w:rsidRPr="00797D24">
        <w:rPr>
          <w:rFonts w:eastAsia="Times New Roman" w:cs="Times New Roman"/>
          <w:szCs w:val="20"/>
        </w:rPr>
        <w:t xml:space="preserve"> in </w:t>
      </w:r>
      <w:r>
        <w:rPr>
          <w:rFonts w:eastAsia="Times New Roman" w:cs="Times New Roman"/>
          <w:szCs w:val="20"/>
        </w:rPr>
        <w:t xml:space="preserve">the </w:t>
      </w:r>
      <w:r w:rsidRPr="00797D24">
        <w:rPr>
          <w:rFonts w:eastAsia="Times New Roman" w:cs="Times New Roman"/>
          <w:szCs w:val="20"/>
        </w:rPr>
        <w:t xml:space="preserve">baseline year 2011. For </w:t>
      </w:r>
      <w:r>
        <w:rPr>
          <w:rFonts w:eastAsia="Times New Roman" w:cs="Times New Roman"/>
          <w:szCs w:val="20"/>
        </w:rPr>
        <w:t xml:space="preserve">the </w:t>
      </w:r>
      <w:r w:rsidRPr="00797D24">
        <w:rPr>
          <w:rFonts w:eastAsia="Times New Roman" w:cs="Times New Roman"/>
          <w:szCs w:val="20"/>
        </w:rPr>
        <w:t xml:space="preserve">control group, </w:t>
      </w:r>
      <w:r>
        <w:rPr>
          <w:rFonts w:eastAsia="Times New Roman" w:cs="Times New Roman"/>
          <w:szCs w:val="20"/>
        </w:rPr>
        <w:t>the</w:t>
      </w:r>
      <w:r w:rsidRPr="00797D24">
        <w:rPr>
          <w:rFonts w:eastAsia="Times New Roman" w:cs="Times New Roman"/>
          <w:szCs w:val="20"/>
        </w:rPr>
        <w:t xml:space="preserve"> trend</w:t>
      </w:r>
      <w:r>
        <w:rPr>
          <w:rFonts w:eastAsia="Times New Roman" w:cs="Times New Roman"/>
          <w:szCs w:val="20"/>
        </w:rPr>
        <w:t xml:space="preserve"> is similar</w:t>
      </w:r>
      <w:r w:rsidRPr="00797D24">
        <w:rPr>
          <w:rFonts w:eastAsia="Times New Roman" w:cs="Times New Roman"/>
          <w:szCs w:val="20"/>
        </w:rPr>
        <w:t>.</w:t>
      </w:r>
      <w:r w:rsidRPr="00BE3841">
        <w:rPr>
          <w:rFonts w:eastAsia="Times New Roman" w:cs="Times New Roman" w:hint="eastAsia"/>
          <w:szCs w:val="20"/>
        </w:rPr>
        <w:t xml:space="preserve"> </w:t>
      </w:r>
    </w:p>
    <w:p w:rsidR="009473E5" w:rsidRDefault="00611D28" w:rsidP="009473E5">
      <w:pPr>
        <w:spacing w:before="240" w:after="240"/>
        <w:rPr>
          <w:b/>
          <w:color w:val="000000"/>
          <w:sz w:val="18"/>
          <w:szCs w:val="18"/>
        </w:rPr>
      </w:pPr>
      <w:r>
        <w:rPr>
          <w:rFonts w:eastAsia="Times New Roman" w:cs="Times New Roman"/>
          <w:szCs w:val="20"/>
        </w:rPr>
        <w:t xml:space="preserve">To further explore the heterogeneity </w:t>
      </w:r>
      <w:r w:rsidR="000B0DB8">
        <w:rPr>
          <w:rFonts w:eastAsia="Times New Roman" w:cs="Times New Roman"/>
          <w:szCs w:val="20"/>
        </w:rPr>
        <w:t>in fertilizer</w:t>
      </w:r>
      <w:r>
        <w:rPr>
          <w:rFonts w:eastAsia="Times New Roman" w:cs="Times New Roman"/>
          <w:szCs w:val="20"/>
        </w:rPr>
        <w:t xml:space="preserve"> usage, we break </w:t>
      </w:r>
      <w:r w:rsidR="00234E5C">
        <w:rPr>
          <w:rFonts w:eastAsia="Times New Roman" w:cs="Times New Roman"/>
          <w:szCs w:val="20"/>
        </w:rPr>
        <w:t>N fertilizer</w:t>
      </w:r>
      <w:r>
        <w:rPr>
          <w:rFonts w:eastAsia="Times New Roman" w:cs="Times New Roman"/>
          <w:szCs w:val="20"/>
        </w:rPr>
        <w:t xml:space="preserve"> usage by quintile</w:t>
      </w:r>
      <w:r w:rsidRPr="00797D24">
        <w:rPr>
          <w:rFonts w:eastAsia="Times New Roman" w:cs="Times New Roman"/>
          <w:szCs w:val="20"/>
        </w:rPr>
        <w:t>.</w:t>
      </w:r>
      <w:r>
        <w:rPr>
          <w:rFonts w:eastAsia="Times New Roman" w:cs="Times New Roman"/>
          <w:szCs w:val="20"/>
        </w:rPr>
        <w:t xml:space="preserve">  This is shown </w:t>
      </w:r>
      <w:r w:rsidR="00BB19A9">
        <w:rPr>
          <w:rFonts w:eastAsia="Times New Roman" w:cs="Times New Roman"/>
          <w:szCs w:val="20"/>
        </w:rPr>
        <w:t xml:space="preserve">for rice </w:t>
      </w:r>
      <w:r>
        <w:rPr>
          <w:rFonts w:eastAsia="Times New Roman" w:cs="Times New Roman"/>
          <w:szCs w:val="20"/>
        </w:rPr>
        <w:t>in Tab</w:t>
      </w:r>
      <w:r w:rsidR="009473E5">
        <w:rPr>
          <w:rFonts w:eastAsia="Times New Roman" w:cs="Times New Roman"/>
          <w:szCs w:val="20"/>
        </w:rPr>
        <w:t xml:space="preserve">le </w:t>
      </w:r>
      <w:r w:rsidR="00BB19A9">
        <w:rPr>
          <w:rFonts w:eastAsia="Times New Roman" w:cs="Times New Roman"/>
          <w:szCs w:val="20"/>
        </w:rPr>
        <w:t>5.3.</w:t>
      </w:r>
      <w:r w:rsidR="009473E5">
        <w:rPr>
          <w:b/>
          <w:color w:val="000000"/>
          <w:sz w:val="18"/>
          <w:szCs w:val="18"/>
        </w:rPr>
        <w:t xml:space="preserve">           </w:t>
      </w:r>
    </w:p>
    <w:p w:rsidR="009473E5" w:rsidRPr="0011529F" w:rsidRDefault="009473E5" w:rsidP="009473E5">
      <w:pPr>
        <w:spacing w:before="240" w:after="240"/>
        <w:rPr>
          <w:b/>
          <w:color w:val="000000"/>
          <w:sz w:val="18"/>
          <w:szCs w:val="18"/>
        </w:rPr>
      </w:pPr>
      <w:r>
        <w:rPr>
          <w:b/>
          <w:color w:val="000000"/>
          <w:sz w:val="18"/>
          <w:szCs w:val="18"/>
        </w:rPr>
        <w:t xml:space="preserve">     </w:t>
      </w:r>
      <w:r w:rsidRPr="0011529F">
        <w:rPr>
          <w:b/>
          <w:color w:val="000000"/>
          <w:sz w:val="18"/>
          <w:szCs w:val="18"/>
        </w:rPr>
        <w:t>Table 5.</w:t>
      </w:r>
      <w:r w:rsidR="00BB19A9">
        <w:rPr>
          <w:b/>
          <w:color w:val="000000"/>
          <w:sz w:val="18"/>
          <w:szCs w:val="18"/>
        </w:rPr>
        <w:t>3</w:t>
      </w:r>
      <w:r w:rsidRPr="0011529F">
        <w:rPr>
          <w:b/>
          <w:color w:val="000000"/>
          <w:sz w:val="18"/>
          <w:szCs w:val="18"/>
        </w:rPr>
        <w:t xml:space="preserve">. Comparison of </w:t>
      </w:r>
      <w:r w:rsidR="00234E5C">
        <w:rPr>
          <w:b/>
          <w:color w:val="000000"/>
          <w:sz w:val="18"/>
          <w:szCs w:val="18"/>
        </w:rPr>
        <w:t>N fertilizer</w:t>
      </w:r>
      <w:r w:rsidRPr="0011529F">
        <w:rPr>
          <w:b/>
          <w:color w:val="000000"/>
          <w:sz w:val="18"/>
          <w:szCs w:val="18"/>
        </w:rPr>
        <w:t xml:space="preserve"> Usage by Quintile</w:t>
      </w:r>
      <w:r>
        <w:rPr>
          <w:b/>
          <w:color w:val="000000"/>
          <w:sz w:val="18"/>
          <w:szCs w:val="18"/>
        </w:rPr>
        <w:t xml:space="preserve"> </w:t>
      </w:r>
      <w:r w:rsidRPr="0011529F">
        <w:rPr>
          <w:b/>
          <w:color w:val="000000"/>
          <w:sz w:val="18"/>
          <w:szCs w:val="18"/>
        </w:rPr>
        <w:t>in Rice Planting</w:t>
      </w:r>
    </w:p>
    <w:tbl>
      <w:tblPr>
        <w:tblW w:w="8528" w:type="dxa"/>
        <w:tblInd w:w="108" w:type="dxa"/>
        <w:tblLook w:val="04A0" w:firstRow="1" w:lastRow="0" w:firstColumn="1" w:lastColumn="0" w:noHBand="0" w:noVBand="1"/>
      </w:tblPr>
      <w:tblGrid>
        <w:gridCol w:w="768"/>
        <w:gridCol w:w="560"/>
        <w:gridCol w:w="1910"/>
        <w:gridCol w:w="864"/>
        <w:gridCol w:w="794"/>
        <w:gridCol w:w="874"/>
        <w:gridCol w:w="874"/>
        <w:gridCol w:w="874"/>
        <w:gridCol w:w="1058"/>
      </w:tblGrid>
      <w:tr w:rsidR="00DE7DCE" w:rsidRPr="00DE7DCE" w:rsidTr="00EB3FDF">
        <w:trPr>
          <w:trHeight w:val="330"/>
        </w:trPr>
        <w:tc>
          <w:tcPr>
            <w:tcW w:w="720" w:type="dxa"/>
            <w:vMerge w:val="restart"/>
            <w:tcBorders>
              <w:top w:val="single" w:sz="12" w:space="0" w:color="auto"/>
              <w:left w:val="nil"/>
              <w:bottom w:val="single" w:sz="12" w:space="0" w:color="000000"/>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Group</w:t>
            </w:r>
          </w:p>
        </w:tc>
        <w:tc>
          <w:tcPr>
            <w:tcW w:w="560" w:type="dxa"/>
            <w:vMerge w:val="restart"/>
            <w:tcBorders>
              <w:top w:val="single" w:sz="12" w:space="0" w:color="auto"/>
              <w:left w:val="nil"/>
              <w:bottom w:val="single" w:sz="12" w:space="0" w:color="000000"/>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N</w:t>
            </w:r>
          </w:p>
        </w:tc>
        <w:tc>
          <w:tcPr>
            <w:tcW w:w="1910" w:type="dxa"/>
            <w:vMerge w:val="restart"/>
            <w:tcBorders>
              <w:top w:val="single" w:sz="12" w:space="0" w:color="auto"/>
              <w:left w:val="nil"/>
              <w:bottom w:val="single" w:sz="12" w:space="0" w:color="000000"/>
              <w:right w:val="nil"/>
            </w:tcBorders>
            <w:shd w:val="clear" w:color="auto" w:fill="auto"/>
            <w:noWrap/>
            <w:vAlign w:val="center"/>
            <w:hideMark/>
          </w:tcPr>
          <w:p w:rsidR="00DE7DCE" w:rsidRPr="00DE7DCE" w:rsidRDefault="00DE7DCE" w:rsidP="00DE7DCE">
            <w:pPr>
              <w:spacing w:after="0" w:line="240" w:lineRule="auto"/>
              <w:rPr>
                <w:rFonts w:eastAsia="Times New Roman" w:cs="Times New Roman"/>
                <w:color w:val="000000"/>
                <w:sz w:val="18"/>
                <w:szCs w:val="18"/>
              </w:rPr>
            </w:pPr>
            <w:r w:rsidRPr="00DE7DCE">
              <w:rPr>
                <w:rFonts w:eastAsia="Times New Roman" w:cs="Times New Roman"/>
                <w:color w:val="000000"/>
                <w:sz w:val="18"/>
                <w:szCs w:val="18"/>
              </w:rPr>
              <w:t> </w:t>
            </w:r>
          </w:p>
        </w:tc>
        <w:tc>
          <w:tcPr>
            <w:tcW w:w="864" w:type="dxa"/>
            <w:vMerge w:val="restart"/>
            <w:tcBorders>
              <w:top w:val="single" w:sz="12" w:space="0" w:color="auto"/>
              <w:left w:val="nil"/>
              <w:bottom w:val="single" w:sz="12" w:space="0" w:color="000000"/>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Mean</w:t>
            </w:r>
          </w:p>
        </w:tc>
        <w:tc>
          <w:tcPr>
            <w:tcW w:w="4474" w:type="dxa"/>
            <w:gridSpan w:val="5"/>
            <w:tcBorders>
              <w:top w:val="single" w:sz="12" w:space="0" w:color="auto"/>
              <w:left w:val="nil"/>
              <w:bottom w:val="single" w:sz="12" w:space="0" w:color="auto"/>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Quartile</w:t>
            </w:r>
          </w:p>
        </w:tc>
      </w:tr>
      <w:tr w:rsidR="00DE7DCE" w:rsidRPr="00DE7DCE" w:rsidTr="00EB3FDF">
        <w:trPr>
          <w:trHeight w:val="315"/>
        </w:trPr>
        <w:tc>
          <w:tcPr>
            <w:tcW w:w="720" w:type="dxa"/>
            <w:vMerge/>
            <w:tcBorders>
              <w:top w:val="single" w:sz="12" w:space="0" w:color="auto"/>
              <w:left w:val="nil"/>
              <w:bottom w:val="single" w:sz="12" w:space="0" w:color="000000"/>
              <w:right w:val="nil"/>
            </w:tcBorders>
            <w:vAlign w:val="center"/>
            <w:hideMark/>
          </w:tcPr>
          <w:p w:rsidR="00DE7DCE" w:rsidRPr="00DE7DCE" w:rsidRDefault="00DE7DCE" w:rsidP="00DE7DCE">
            <w:pPr>
              <w:spacing w:after="0" w:line="240" w:lineRule="auto"/>
              <w:rPr>
                <w:rFonts w:eastAsia="Times New Roman" w:cs="Times New Roman"/>
                <w:color w:val="000000"/>
                <w:sz w:val="18"/>
                <w:szCs w:val="18"/>
              </w:rPr>
            </w:pPr>
          </w:p>
        </w:tc>
        <w:tc>
          <w:tcPr>
            <w:tcW w:w="560" w:type="dxa"/>
            <w:vMerge/>
            <w:tcBorders>
              <w:top w:val="single" w:sz="12" w:space="0" w:color="auto"/>
              <w:left w:val="nil"/>
              <w:bottom w:val="single" w:sz="12" w:space="0" w:color="000000"/>
              <w:right w:val="nil"/>
            </w:tcBorders>
            <w:vAlign w:val="center"/>
            <w:hideMark/>
          </w:tcPr>
          <w:p w:rsidR="00DE7DCE" w:rsidRPr="00DE7DCE" w:rsidRDefault="00DE7DCE" w:rsidP="00DE7DCE">
            <w:pPr>
              <w:spacing w:after="0" w:line="240" w:lineRule="auto"/>
              <w:rPr>
                <w:rFonts w:eastAsia="Times New Roman" w:cs="Times New Roman"/>
                <w:color w:val="000000"/>
                <w:sz w:val="18"/>
                <w:szCs w:val="18"/>
              </w:rPr>
            </w:pPr>
          </w:p>
        </w:tc>
        <w:tc>
          <w:tcPr>
            <w:tcW w:w="1910" w:type="dxa"/>
            <w:vMerge/>
            <w:tcBorders>
              <w:top w:val="single" w:sz="12" w:space="0" w:color="auto"/>
              <w:left w:val="nil"/>
              <w:bottom w:val="single" w:sz="12" w:space="0" w:color="000000"/>
              <w:right w:val="nil"/>
            </w:tcBorders>
            <w:vAlign w:val="center"/>
            <w:hideMark/>
          </w:tcPr>
          <w:p w:rsidR="00DE7DCE" w:rsidRPr="00DE7DCE" w:rsidRDefault="00DE7DCE" w:rsidP="00DE7DCE">
            <w:pPr>
              <w:spacing w:after="0" w:line="240" w:lineRule="auto"/>
              <w:rPr>
                <w:rFonts w:eastAsia="Times New Roman" w:cs="Times New Roman"/>
                <w:color w:val="000000"/>
                <w:sz w:val="18"/>
                <w:szCs w:val="18"/>
              </w:rPr>
            </w:pPr>
          </w:p>
        </w:tc>
        <w:tc>
          <w:tcPr>
            <w:tcW w:w="864" w:type="dxa"/>
            <w:vMerge/>
            <w:tcBorders>
              <w:top w:val="single" w:sz="12" w:space="0" w:color="auto"/>
              <w:left w:val="nil"/>
              <w:bottom w:val="single" w:sz="12" w:space="0" w:color="000000"/>
              <w:right w:val="nil"/>
            </w:tcBorders>
            <w:vAlign w:val="center"/>
            <w:hideMark/>
          </w:tcPr>
          <w:p w:rsidR="00DE7DCE" w:rsidRPr="00DE7DCE" w:rsidRDefault="00DE7DCE" w:rsidP="00DE7DCE">
            <w:pPr>
              <w:spacing w:after="0" w:line="240" w:lineRule="auto"/>
              <w:rPr>
                <w:rFonts w:eastAsia="Times New Roman" w:cs="Times New Roman"/>
                <w:color w:val="000000"/>
                <w:sz w:val="18"/>
                <w:szCs w:val="18"/>
              </w:rPr>
            </w:pPr>
          </w:p>
        </w:tc>
        <w:tc>
          <w:tcPr>
            <w:tcW w:w="794" w:type="dxa"/>
            <w:vMerge w:val="restart"/>
            <w:tcBorders>
              <w:top w:val="nil"/>
              <w:left w:val="nil"/>
              <w:bottom w:val="single" w:sz="12" w:space="0" w:color="000000"/>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0-20</w:t>
            </w:r>
          </w:p>
        </w:tc>
        <w:tc>
          <w:tcPr>
            <w:tcW w:w="874" w:type="dxa"/>
            <w:vMerge w:val="restart"/>
            <w:tcBorders>
              <w:top w:val="nil"/>
              <w:left w:val="nil"/>
              <w:bottom w:val="single" w:sz="12" w:space="0" w:color="000000"/>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20-40</w:t>
            </w:r>
          </w:p>
        </w:tc>
        <w:tc>
          <w:tcPr>
            <w:tcW w:w="874" w:type="dxa"/>
            <w:vMerge w:val="restart"/>
            <w:tcBorders>
              <w:top w:val="nil"/>
              <w:left w:val="nil"/>
              <w:bottom w:val="single" w:sz="12" w:space="0" w:color="000000"/>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40-60</w:t>
            </w:r>
          </w:p>
        </w:tc>
        <w:tc>
          <w:tcPr>
            <w:tcW w:w="874" w:type="dxa"/>
            <w:vMerge w:val="restart"/>
            <w:tcBorders>
              <w:top w:val="nil"/>
              <w:left w:val="nil"/>
              <w:bottom w:val="single" w:sz="12" w:space="0" w:color="000000"/>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60-80</w:t>
            </w:r>
          </w:p>
        </w:tc>
        <w:tc>
          <w:tcPr>
            <w:tcW w:w="1058" w:type="dxa"/>
            <w:vMerge w:val="restart"/>
            <w:tcBorders>
              <w:top w:val="nil"/>
              <w:left w:val="nil"/>
              <w:bottom w:val="single" w:sz="12" w:space="0" w:color="000000"/>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80-100</w:t>
            </w:r>
          </w:p>
        </w:tc>
      </w:tr>
      <w:tr w:rsidR="00DE7DCE" w:rsidRPr="00DE7DCE" w:rsidTr="00EB3FDF">
        <w:trPr>
          <w:trHeight w:val="315"/>
        </w:trPr>
        <w:tc>
          <w:tcPr>
            <w:tcW w:w="720" w:type="dxa"/>
            <w:vMerge/>
            <w:tcBorders>
              <w:top w:val="single" w:sz="12" w:space="0" w:color="auto"/>
              <w:left w:val="nil"/>
              <w:bottom w:val="single" w:sz="12" w:space="0" w:color="000000"/>
              <w:right w:val="nil"/>
            </w:tcBorders>
            <w:vAlign w:val="center"/>
            <w:hideMark/>
          </w:tcPr>
          <w:p w:rsidR="00DE7DCE" w:rsidRPr="00DE7DCE" w:rsidRDefault="00DE7DCE" w:rsidP="00DE7DCE">
            <w:pPr>
              <w:spacing w:after="0" w:line="240" w:lineRule="auto"/>
              <w:rPr>
                <w:rFonts w:eastAsia="Times New Roman" w:cs="Times New Roman"/>
                <w:color w:val="000000"/>
                <w:sz w:val="18"/>
                <w:szCs w:val="18"/>
              </w:rPr>
            </w:pPr>
          </w:p>
        </w:tc>
        <w:tc>
          <w:tcPr>
            <w:tcW w:w="560" w:type="dxa"/>
            <w:vMerge/>
            <w:tcBorders>
              <w:top w:val="single" w:sz="12" w:space="0" w:color="auto"/>
              <w:left w:val="nil"/>
              <w:bottom w:val="single" w:sz="12" w:space="0" w:color="000000"/>
              <w:right w:val="nil"/>
            </w:tcBorders>
            <w:vAlign w:val="center"/>
            <w:hideMark/>
          </w:tcPr>
          <w:p w:rsidR="00DE7DCE" w:rsidRPr="00DE7DCE" w:rsidRDefault="00DE7DCE" w:rsidP="00DE7DCE">
            <w:pPr>
              <w:spacing w:after="0" w:line="240" w:lineRule="auto"/>
              <w:rPr>
                <w:rFonts w:eastAsia="Times New Roman" w:cs="Times New Roman"/>
                <w:color w:val="000000"/>
                <w:sz w:val="18"/>
                <w:szCs w:val="18"/>
              </w:rPr>
            </w:pPr>
          </w:p>
        </w:tc>
        <w:tc>
          <w:tcPr>
            <w:tcW w:w="1910" w:type="dxa"/>
            <w:vMerge/>
            <w:tcBorders>
              <w:top w:val="single" w:sz="12" w:space="0" w:color="auto"/>
              <w:left w:val="nil"/>
              <w:bottom w:val="single" w:sz="12" w:space="0" w:color="000000"/>
              <w:right w:val="nil"/>
            </w:tcBorders>
            <w:vAlign w:val="center"/>
            <w:hideMark/>
          </w:tcPr>
          <w:p w:rsidR="00DE7DCE" w:rsidRPr="00DE7DCE" w:rsidRDefault="00DE7DCE" w:rsidP="00DE7DCE">
            <w:pPr>
              <w:spacing w:after="0" w:line="240" w:lineRule="auto"/>
              <w:rPr>
                <w:rFonts w:eastAsia="Times New Roman" w:cs="Times New Roman"/>
                <w:color w:val="000000"/>
                <w:sz w:val="18"/>
                <w:szCs w:val="18"/>
              </w:rPr>
            </w:pPr>
          </w:p>
        </w:tc>
        <w:tc>
          <w:tcPr>
            <w:tcW w:w="864" w:type="dxa"/>
            <w:vMerge/>
            <w:tcBorders>
              <w:top w:val="single" w:sz="12" w:space="0" w:color="auto"/>
              <w:left w:val="nil"/>
              <w:bottom w:val="single" w:sz="12" w:space="0" w:color="000000"/>
              <w:right w:val="nil"/>
            </w:tcBorders>
            <w:vAlign w:val="center"/>
            <w:hideMark/>
          </w:tcPr>
          <w:p w:rsidR="00DE7DCE" w:rsidRPr="00DE7DCE" w:rsidRDefault="00DE7DCE" w:rsidP="00DE7DCE">
            <w:pPr>
              <w:spacing w:after="0" w:line="240" w:lineRule="auto"/>
              <w:rPr>
                <w:rFonts w:eastAsia="Times New Roman" w:cs="Times New Roman"/>
                <w:color w:val="000000"/>
                <w:sz w:val="18"/>
                <w:szCs w:val="18"/>
              </w:rPr>
            </w:pPr>
          </w:p>
        </w:tc>
        <w:tc>
          <w:tcPr>
            <w:tcW w:w="794" w:type="dxa"/>
            <w:vMerge/>
            <w:tcBorders>
              <w:top w:val="nil"/>
              <w:left w:val="nil"/>
              <w:bottom w:val="single" w:sz="12" w:space="0" w:color="000000"/>
              <w:right w:val="nil"/>
            </w:tcBorders>
            <w:vAlign w:val="center"/>
            <w:hideMark/>
          </w:tcPr>
          <w:p w:rsidR="00DE7DCE" w:rsidRPr="00DE7DCE" w:rsidRDefault="00DE7DCE" w:rsidP="00DE7DCE">
            <w:pPr>
              <w:spacing w:after="0" w:line="240" w:lineRule="auto"/>
              <w:rPr>
                <w:rFonts w:eastAsia="Times New Roman" w:cs="Times New Roman"/>
                <w:color w:val="000000"/>
                <w:sz w:val="18"/>
                <w:szCs w:val="18"/>
              </w:rPr>
            </w:pPr>
          </w:p>
        </w:tc>
        <w:tc>
          <w:tcPr>
            <w:tcW w:w="874" w:type="dxa"/>
            <w:vMerge/>
            <w:tcBorders>
              <w:top w:val="nil"/>
              <w:left w:val="nil"/>
              <w:bottom w:val="single" w:sz="12" w:space="0" w:color="000000"/>
              <w:right w:val="nil"/>
            </w:tcBorders>
            <w:vAlign w:val="center"/>
            <w:hideMark/>
          </w:tcPr>
          <w:p w:rsidR="00DE7DCE" w:rsidRPr="00DE7DCE" w:rsidRDefault="00DE7DCE" w:rsidP="00DE7DCE">
            <w:pPr>
              <w:spacing w:after="0" w:line="240" w:lineRule="auto"/>
              <w:rPr>
                <w:rFonts w:eastAsia="Times New Roman" w:cs="Times New Roman"/>
                <w:color w:val="000000"/>
                <w:sz w:val="18"/>
                <w:szCs w:val="18"/>
              </w:rPr>
            </w:pPr>
          </w:p>
        </w:tc>
        <w:tc>
          <w:tcPr>
            <w:tcW w:w="874" w:type="dxa"/>
            <w:vMerge/>
            <w:tcBorders>
              <w:top w:val="nil"/>
              <w:left w:val="nil"/>
              <w:bottom w:val="single" w:sz="12" w:space="0" w:color="000000"/>
              <w:right w:val="nil"/>
            </w:tcBorders>
            <w:vAlign w:val="center"/>
            <w:hideMark/>
          </w:tcPr>
          <w:p w:rsidR="00DE7DCE" w:rsidRPr="00DE7DCE" w:rsidRDefault="00DE7DCE" w:rsidP="00DE7DCE">
            <w:pPr>
              <w:spacing w:after="0" w:line="240" w:lineRule="auto"/>
              <w:rPr>
                <w:rFonts w:eastAsia="Times New Roman" w:cs="Times New Roman"/>
                <w:color w:val="000000"/>
                <w:sz w:val="18"/>
                <w:szCs w:val="18"/>
              </w:rPr>
            </w:pPr>
          </w:p>
        </w:tc>
        <w:tc>
          <w:tcPr>
            <w:tcW w:w="874" w:type="dxa"/>
            <w:vMerge/>
            <w:tcBorders>
              <w:top w:val="nil"/>
              <w:left w:val="nil"/>
              <w:bottom w:val="single" w:sz="12" w:space="0" w:color="000000"/>
              <w:right w:val="nil"/>
            </w:tcBorders>
            <w:vAlign w:val="center"/>
            <w:hideMark/>
          </w:tcPr>
          <w:p w:rsidR="00DE7DCE" w:rsidRPr="00DE7DCE" w:rsidRDefault="00DE7DCE" w:rsidP="00DE7DCE">
            <w:pPr>
              <w:spacing w:after="0" w:line="240" w:lineRule="auto"/>
              <w:rPr>
                <w:rFonts w:eastAsia="Times New Roman" w:cs="Times New Roman"/>
                <w:color w:val="000000"/>
                <w:sz w:val="18"/>
                <w:szCs w:val="18"/>
              </w:rPr>
            </w:pPr>
          </w:p>
        </w:tc>
        <w:tc>
          <w:tcPr>
            <w:tcW w:w="1058" w:type="dxa"/>
            <w:vMerge/>
            <w:tcBorders>
              <w:top w:val="nil"/>
              <w:left w:val="nil"/>
              <w:bottom w:val="single" w:sz="12" w:space="0" w:color="000000"/>
              <w:right w:val="nil"/>
            </w:tcBorders>
            <w:vAlign w:val="center"/>
            <w:hideMark/>
          </w:tcPr>
          <w:p w:rsidR="00DE7DCE" w:rsidRPr="00DE7DCE" w:rsidRDefault="00DE7DCE" w:rsidP="00DE7DCE">
            <w:pPr>
              <w:spacing w:after="0" w:line="240" w:lineRule="auto"/>
              <w:rPr>
                <w:rFonts w:eastAsia="Times New Roman" w:cs="Times New Roman"/>
                <w:color w:val="000000"/>
                <w:sz w:val="18"/>
                <w:szCs w:val="18"/>
              </w:rPr>
            </w:pPr>
          </w:p>
        </w:tc>
      </w:tr>
      <w:tr w:rsidR="00DE7DCE" w:rsidRPr="00DE7DCE" w:rsidTr="00EB3FDF">
        <w:trPr>
          <w:trHeight w:val="315"/>
        </w:trPr>
        <w:tc>
          <w:tcPr>
            <w:tcW w:w="720" w:type="dxa"/>
            <w:vMerge w:val="restart"/>
            <w:tcBorders>
              <w:top w:val="nil"/>
              <w:left w:val="nil"/>
              <w:bottom w:val="single" w:sz="8" w:space="0" w:color="000000"/>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b/>
                <w:bCs/>
                <w:color w:val="000000"/>
                <w:sz w:val="18"/>
                <w:szCs w:val="18"/>
              </w:rPr>
            </w:pPr>
            <w:r w:rsidRPr="00DE7DCE">
              <w:rPr>
                <w:rFonts w:eastAsia="Times New Roman" w:cs="Times New Roman"/>
                <w:b/>
                <w:bCs/>
                <w:color w:val="000000"/>
                <w:sz w:val="18"/>
                <w:szCs w:val="18"/>
              </w:rPr>
              <w:t>TT</w:t>
            </w:r>
          </w:p>
        </w:tc>
        <w:tc>
          <w:tcPr>
            <w:tcW w:w="560"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rPr>
                <w:rFonts w:ascii="Calibri" w:eastAsia="Times New Roman" w:hAnsi="Calibri" w:cs="Times New Roman"/>
                <w:color w:val="000000"/>
              </w:rPr>
            </w:pPr>
          </w:p>
        </w:tc>
        <w:tc>
          <w:tcPr>
            <w:tcW w:w="1910"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rPr>
                <w:rFonts w:ascii="Calibri" w:eastAsia="Times New Roman" w:hAnsi="Calibri" w:cs="Times New Roman"/>
                <w:color w:val="000000"/>
              </w:rPr>
            </w:pPr>
          </w:p>
        </w:tc>
        <w:tc>
          <w:tcPr>
            <w:tcW w:w="864"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rPr>
                <w:rFonts w:ascii="Calibri" w:eastAsia="Times New Roman" w:hAnsi="Calibri" w:cs="Times New Roman"/>
                <w:color w:val="000000"/>
              </w:rPr>
            </w:pPr>
          </w:p>
        </w:tc>
        <w:tc>
          <w:tcPr>
            <w:tcW w:w="794"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n=72</w:t>
            </w:r>
          </w:p>
        </w:tc>
        <w:tc>
          <w:tcPr>
            <w:tcW w:w="874"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n=71</w:t>
            </w:r>
          </w:p>
        </w:tc>
        <w:tc>
          <w:tcPr>
            <w:tcW w:w="874"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n=71</w:t>
            </w:r>
          </w:p>
        </w:tc>
        <w:tc>
          <w:tcPr>
            <w:tcW w:w="874"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n=71</w:t>
            </w:r>
          </w:p>
        </w:tc>
        <w:tc>
          <w:tcPr>
            <w:tcW w:w="1058"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n=71</w:t>
            </w:r>
          </w:p>
        </w:tc>
      </w:tr>
      <w:tr w:rsidR="00DE7DCE" w:rsidRPr="00DE7DCE" w:rsidTr="00EB3FDF">
        <w:trPr>
          <w:trHeight w:val="300"/>
        </w:trPr>
        <w:tc>
          <w:tcPr>
            <w:tcW w:w="720" w:type="dxa"/>
            <w:vMerge/>
            <w:tcBorders>
              <w:top w:val="nil"/>
              <w:left w:val="nil"/>
              <w:bottom w:val="single" w:sz="8" w:space="0" w:color="000000"/>
              <w:right w:val="nil"/>
            </w:tcBorders>
            <w:vAlign w:val="center"/>
            <w:hideMark/>
          </w:tcPr>
          <w:p w:rsidR="00DE7DCE" w:rsidRPr="00DE7DCE" w:rsidRDefault="00DE7DCE" w:rsidP="00DE7DCE">
            <w:pPr>
              <w:spacing w:after="0" w:line="240" w:lineRule="auto"/>
              <w:rPr>
                <w:rFonts w:eastAsia="Times New Roman" w:cs="Times New Roman"/>
                <w:b/>
                <w:bCs/>
                <w:color w:val="000000"/>
                <w:sz w:val="18"/>
                <w:szCs w:val="18"/>
              </w:rPr>
            </w:pPr>
          </w:p>
        </w:tc>
        <w:tc>
          <w:tcPr>
            <w:tcW w:w="560" w:type="dxa"/>
            <w:vMerge w:val="restart"/>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356</w:t>
            </w:r>
          </w:p>
        </w:tc>
        <w:tc>
          <w:tcPr>
            <w:tcW w:w="1910"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nitrogen baseline</w:t>
            </w:r>
          </w:p>
        </w:tc>
        <w:tc>
          <w:tcPr>
            <w:tcW w:w="864"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180</w:t>
            </w:r>
          </w:p>
        </w:tc>
        <w:tc>
          <w:tcPr>
            <w:tcW w:w="794"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69</w:t>
            </w:r>
          </w:p>
        </w:tc>
        <w:tc>
          <w:tcPr>
            <w:tcW w:w="874"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124</w:t>
            </w:r>
          </w:p>
        </w:tc>
        <w:tc>
          <w:tcPr>
            <w:tcW w:w="874"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164</w:t>
            </w:r>
          </w:p>
        </w:tc>
        <w:tc>
          <w:tcPr>
            <w:tcW w:w="874"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223</w:t>
            </w:r>
          </w:p>
        </w:tc>
        <w:tc>
          <w:tcPr>
            <w:tcW w:w="1058"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320</w:t>
            </w:r>
          </w:p>
        </w:tc>
      </w:tr>
      <w:tr w:rsidR="00DE7DCE" w:rsidRPr="00DE7DCE" w:rsidTr="00EB3FDF">
        <w:trPr>
          <w:trHeight w:val="300"/>
        </w:trPr>
        <w:tc>
          <w:tcPr>
            <w:tcW w:w="720" w:type="dxa"/>
            <w:vMerge/>
            <w:tcBorders>
              <w:top w:val="nil"/>
              <w:left w:val="nil"/>
              <w:bottom w:val="single" w:sz="8" w:space="0" w:color="000000"/>
              <w:right w:val="nil"/>
            </w:tcBorders>
            <w:vAlign w:val="center"/>
            <w:hideMark/>
          </w:tcPr>
          <w:p w:rsidR="00DE7DCE" w:rsidRPr="00DE7DCE" w:rsidRDefault="00DE7DCE" w:rsidP="00DE7DCE">
            <w:pPr>
              <w:spacing w:after="0" w:line="240" w:lineRule="auto"/>
              <w:rPr>
                <w:rFonts w:eastAsia="Times New Roman" w:cs="Times New Roman"/>
                <w:b/>
                <w:bCs/>
                <w:color w:val="000000"/>
                <w:sz w:val="18"/>
                <w:szCs w:val="18"/>
              </w:rPr>
            </w:pPr>
          </w:p>
        </w:tc>
        <w:tc>
          <w:tcPr>
            <w:tcW w:w="560" w:type="dxa"/>
            <w:vMerge/>
            <w:tcBorders>
              <w:top w:val="nil"/>
              <w:left w:val="nil"/>
              <w:bottom w:val="nil"/>
              <w:right w:val="nil"/>
            </w:tcBorders>
            <w:vAlign w:val="center"/>
            <w:hideMark/>
          </w:tcPr>
          <w:p w:rsidR="00DE7DCE" w:rsidRPr="00DE7DCE" w:rsidRDefault="00DE7DCE" w:rsidP="00DE7DCE">
            <w:pPr>
              <w:spacing w:after="0" w:line="240" w:lineRule="auto"/>
              <w:rPr>
                <w:rFonts w:eastAsia="Times New Roman" w:cs="Times New Roman"/>
                <w:color w:val="000000"/>
                <w:sz w:val="18"/>
                <w:szCs w:val="18"/>
              </w:rPr>
            </w:pPr>
          </w:p>
        </w:tc>
        <w:tc>
          <w:tcPr>
            <w:tcW w:w="1910"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nitrogen endline</w:t>
            </w:r>
          </w:p>
        </w:tc>
        <w:tc>
          <w:tcPr>
            <w:tcW w:w="864"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148</w:t>
            </w:r>
          </w:p>
        </w:tc>
        <w:tc>
          <w:tcPr>
            <w:tcW w:w="794"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114</w:t>
            </w:r>
          </w:p>
        </w:tc>
        <w:tc>
          <w:tcPr>
            <w:tcW w:w="874"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124</w:t>
            </w:r>
          </w:p>
        </w:tc>
        <w:tc>
          <w:tcPr>
            <w:tcW w:w="874"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142</w:t>
            </w:r>
          </w:p>
        </w:tc>
        <w:tc>
          <w:tcPr>
            <w:tcW w:w="874"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152</w:t>
            </w:r>
          </w:p>
        </w:tc>
        <w:tc>
          <w:tcPr>
            <w:tcW w:w="1058"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206</w:t>
            </w:r>
          </w:p>
        </w:tc>
      </w:tr>
      <w:tr w:rsidR="00DE7DCE" w:rsidRPr="00DE7DCE" w:rsidTr="00EB3FDF">
        <w:trPr>
          <w:trHeight w:val="300"/>
        </w:trPr>
        <w:tc>
          <w:tcPr>
            <w:tcW w:w="720" w:type="dxa"/>
            <w:vMerge/>
            <w:tcBorders>
              <w:top w:val="nil"/>
              <w:left w:val="nil"/>
              <w:bottom w:val="single" w:sz="8" w:space="0" w:color="000000"/>
              <w:right w:val="nil"/>
            </w:tcBorders>
            <w:vAlign w:val="center"/>
            <w:hideMark/>
          </w:tcPr>
          <w:p w:rsidR="00DE7DCE" w:rsidRPr="00DE7DCE" w:rsidRDefault="00DE7DCE" w:rsidP="00DE7DCE">
            <w:pPr>
              <w:spacing w:after="0" w:line="240" w:lineRule="auto"/>
              <w:rPr>
                <w:rFonts w:eastAsia="Times New Roman" w:cs="Times New Roman"/>
                <w:b/>
                <w:bCs/>
                <w:color w:val="000000"/>
                <w:sz w:val="18"/>
                <w:szCs w:val="18"/>
              </w:rPr>
            </w:pPr>
          </w:p>
        </w:tc>
        <w:tc>
          <w:tcPr>
            <w:tcW w:w="560" w:type="dxa"/>
            <w:vMerge/>
            <w:tcBorders>
              <w:top w:val="nil"/>
              <w:left w:val="nil"/>
              <w:bottom w:val="nil"/>
              <w:right w:val="nil"/>
            </w:tcBorders>
            <w:vAlign w:val="center"/>
            <w:hideMark/>
          </w:tcPr>
          <w:p w:rsidR="00DE7DCE" w:rsidRPr="00DE7DCE" w:rsidRDefault="00DE7DCE" w:rsidP="00DE7DCE">
            <w:pPr>
              <w:spacing w:after="0" w:line="240" w:lineRule="auto"/>
              <w:rPr>
                <w:rFonts w:eastAsia="Times New Roman" w:cs="Times New Roman"/>
                <w:color w:val="000000"/>
                <w:sz w:val="18"/>
                <w:szCs w:val="18"/>
              </w:rPr>
            </w:pPr>
          </w:p>
        </w:tc>
        <w:tc>
          <w:tcPr>
            <w:tcW w:w="1910"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 xml:space="preserve">delta of nitrogen </w:t>
            </w:r>
          </w:p>
        </w:tc>
        <w:tc>
          <w:tcPr>
            <w:tcW w:w="864"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-32</w:t>
            </w:r>
          </w:p>
        </w:tc>
        <w:tc>
          <w:tcPr>
            <w:tcW w:w="794"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45</w:t>
            </w:r>
          </w:p>
        </w:tc>
        <w:tc>
          <w:tcPr>
            <w:tcW w:w="874"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0</w:t>
            </w:r>
          </w:p>
        </w:tc>
        <w:tc>
          <w:tcPr>
            <w:tcW w:w="874"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-22</w:t>
            </w:r>
          </w:p>
        </w:tc>
        <w:tc>
          <w:tcPr>
            <w:tcW w:w="874"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-71</w:t>
            </w:r>
          </w:p>
        </w:tc>
        <w:tc>
          <w:tcPr>
            <w:tcW w:w="1058"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-114</w:t>
            </w:r>
          </w:p>
        </w:tc>
      </w:tr>
      <w:tr w:rsidR="00DE7DCE" w:rsidRPr="00DE7DCE" w:rsidTr="00EB3FDF">
        <w:trPr>
          <w:trHeight w:val="315"/>
        </w:trPr>
        <w:tc>
          <w:tcPr>
            <w:tcW w:w="720" w:type="dxa"/>
            <w:vMerge/>
            <w:tcBorders>
              <w:top w:val="nil"/>
              <w:left w:val="nil"/>
              <w:bottom w:val="single" w:sz="8" w:space="0" w:color="000000"/>
              <w:right w:val="nil"/>
            </w:tcBorders>
            <w:vAlign w:val="center"/>
            <w:hideMark/>
          </w:tcPr>
          <w:p w:rsidR="00DE7DCE" w:rsidRPr="00DE7DCE" w:rsidRDefault="00DE7DCE" w:rsidP="00DE7DCE">
            <w:pPr>
              <w:spacing w:after="0" w:line="240" w:lineRule="auto"/>
              <w:rPr>
                <w:rFonts w:eastAsia="Times New Roman" w:cs="Times New Roman"/>
                <w:b/>
                <w:bCs/>
                <w:color w:val="000000"/>
                <w:sz w:val="18"/>
                <w:szCs w:val="18"/>
              </w:rPr>
            </w:pPr>
          </w:p>
        </w:tc>
        <w:tc>
          <w:tcPr>
            <w:tcW w:w="560" w:type="dxa"/>
            <w:tcBorders>
              <w:top w:val="nil"/>
              <w:left w:val="nil"/>
              <w:bottom w:val="single" w:sz="8" w:space="0" w:color="auto"/>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 </w:t>
            </w:r>
          </w:p>
        </w:tc>
        <w:tc>
          <w:tcPr>
            <w:tcW w:w="1910" w:type="dxa"/>
            <w:tcBorders>
              <w:top w:val="nil"/>
              <w:left w:val="nil"/>
              <w:bottom w:val="single" w:sz="8" w:space="0" w:color="auto"/>
              <w:right w:val="nil"/>
            </w:tcBorders>
            <w:shd w:val="clear" w:color="auto" w:fill="auto"/>
            <w:noWrap/>
            <w:vAlign w:val="center"/>
            <w:hideMark/>
          </w:tcPr>
          <w:p w:rsidR="00DE7DCE" w:rsidRPr="00DE7DCE" w:rsidRDefault="002924DB" w:rsidP="00DE7DCE">
            <w:pPr>
              <w:spacing w:after="0" w:line="240" w:lineRule="auto"/>
              <w:jc w:val="center"/>
              <w:rPr>
                <w:rFonts w:eastAsia="Times New Roman" w:cs="Times New Roman"/>
                <w:color w:val="000000"/>
                <w:sz w:val="18"/>
                <w:szCs w:val="18"/>
              </w:rPr>
            </w:pPr>
            <w:r>
              <w:rPr>
                <w:rFonts w:eastAsia="Times New Roman" w:cs="Times New Roman"/>
                <w:color w:val="000000"/>
                <w:sz w:val="18"/>
                <w:szCs w:val="18"/>
              </w:rPr>
              <w:t>% change</w:t>
            </w:r>
          </w:p>
        </w:tc>
        <w:tc>
          <w:tcPr>
            <w:tcW w:w="864" w:type="dxa"/>
            <w:tcBorders>
              <w:top w:val="nil"/>
              <w:left w:val="nil"/>
              <w:bottom w:val="single" w:sz="8" w:space="0" w:color="auto"/>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-18%</w:t>
            </w:r>
          </w:p>
        </w:tc>
        <w:tc>
          <w:tcPr>
            <w:tcW w:w="794" w:type="dxa"/>
            <w:tcBorders>
              <w:top w:val="nil"/>
              <w:left w:val="nil"/>
              <w:bottom w:val="single" w:sz="8" w:space="0" w:color="auto"/>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65%</w:t>
            </w:r>
          </w:p>
        </w:tc>
        <w:tc>
          <w:tcPr>
            <w:tcW w:w="874" w:type="dxa"/>
            <w:tcBorders>
              <w:top w:val="nil"/>
              <w:left w:val="nil"/>
              <w:bottom w:val="single" w:sz="8" w:space="0" w:color="auto"/>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0</w:t>
            </w:r>
          </w:p>
        </w:tc>
        <w:tc>
          <w:tcPr>
            <w:tcW w:w="874" w:type="dxa"/>
            <w:tcBorders>
              <w:top w:val="nil"/>
              <w:left w:val="nil"/>
              <w:bottom w:val="single" w:sz="8" w:space="0" w:color="auto"/>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-13%</w:t>
            </w:r>
          </w:p>
        </w:tc>
        <w:tc>
          <w:tcPr>
            <w:tcW w:w="874" w:type="dxa"/>
            <w:tcBorders>
              <w:top w:val="nil"/>
              <w:left w:val="nil"/>
              <w:bottom w:val="single" w:sz="8" w:space="0" w:color="auto"/>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-32%</w:t>
            </w:r>
          </w:p>
        </w:tc>
        <w:tc>
          <w:tcPr>
            <w:tcW w:w="1058" w:type="dxa"/>
            <w:tcBorders>
              <w:top w:val="nil"/>
              <w:left w:val="nil"/>
              <w:bottom w:val="single" w:sz="8" w:space="0" w:color="auto"/>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-36%</w:t>
            </w:r>
          </w:p>
        </w:tc>
      </w:tr>
      <w:tr w:rsidR="00DE7DCE" w:rsidRPr="00DE7DCE" w:rsidTr="00EB3FDF">
        <w:trPr>
          <w:trHeight w:val="300"/>
        </w:trPr>
        <w:tc>
          <w:tcPr>
            <w:tcW w:w="720" w:type="dxa"/>
            <w:vMerge w:val="restart"/>
            <w:tcBorders>
              <w:top w:val="nil"/>
              <w:left w:val="nil"/>
              <w:bottom w:val="single" w:sz="12" w:space="0" w:color="000000"/>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b/>
                <w:bCs/>
                <w:color w:val="000000"/>
                <w:sz w:val="18"/>
                <w:szCs w:val="18"/>
              </w:rPr>
            </w:pPr>
            <w:r w:rsidRPr="00DE7DCE">
              <w:rPr>
                <w:rFonts w:eastAsia="Times New Roman" w:cs="Times New Roman"/>
                <w:b/>
                <w:bCs/>
                <w:color w:val="000000"/>
                <w:sz w:val="18"/>
                <w:szCs w:val="18"/>
              </w:rPr>
              <w:t>CC</w:t>
            </w:r>
          </w:p>
        </w:tc>
        <w:tc>
          <w:tcPr>
            <w:tcW w:w="560"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rPr>
                <w:rFonts w:ascii="Calibri" w:eastAsia="Times New Roman" w:hAnsi="Calibri" w:cs="Times New Roman"/>
                <w:color w:val="000000"/>
              </w:rPr>
            </w:pPr>
          </w:p>
        </w:tc>
        <w:tc>
          <w:tcPr>
            <w:tcW w:w="1910"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rPr>
                <w:rFonts w:ascii="Calibri" w:eastAsia="Times New Roman" w:hAnsi="Calibri" w:cs="Times New Roman"/>
                <w:color w:val="000000"/>
              </w:rPr>
            </w:pPr>
          </w:p>
        </w:tc>
        <w:tc>
          <w:tcPr>
            <w:tcW w:w="864"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rPr>
                <w:rFonts w:ascii="Calibri" w:eastAsia="Times New Roman" w:hAnsi="Calibri" w:cs="Times New Roman"/>
                <w:color w:val="000000"/>
              </w:rPr>
            </w:pPr>
          </w:p>
        </w:tc>
        <w:tc>
          <w:tcPr>
            <w:tcW w:w="794"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n=72</w:t>
            </w:r>
          </w:p>
        </w:tc>
        <w:tc>
          <w:tcPr>
            <w:tcW w:w="874"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n=72</w:t>
            </w:r>
          </w:p>
        </w:tc>
        <w:tc>
          <w:tcPr>
            <w:tcW w:w="874"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n=72</w:t>
            </w:r>
          </w:p>
        </w:tc>
        <w:tc>
          <w:tcPr>
            <w:tcW w:w="874"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n=72</w:t>
            </w:r>
          </w:p>
        </w:tc>
        <w:tc>
          <w:tcPr>
            <w:tcW w:w="1058"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n=71</w:t>
            </w:r>
          </w:p>
        </w:tc>
      </w:tr>
      <w:tr w:rsidR="00DE7DCE" w:rsidRPr="00DE7DCE" w:rsidTr="00EB3FDF">
        <w:trPr>
          <w:trHeight w:val="300"/>
        </w:trPr>
        <w:tc>
          <w:tcPr>
            <w:tcW w:w="720" w:type="dxa"/>
            <w:vMerge/>
            <w:tcBorders>
              <w:top w:val="nil"/>
              <w:left w:val="nil"/>
              <w:bottom w:val="single" w:sz="12" w:space="0" w:color="000000"/>
              <w:right w:val="nil"/>
            </w:tcBorders>
            <w:vAlign w:val="center"/>
            <w:hideMark/>
          </w:tcPr>
          <w:p w:rsidR="00DE7DCE" w:rsidRPr="00DE7DCE" w:rsidRDefault="00DE7DCE" w:rsidP="00DE7DCE">
            <w:pPr>
              <w:spacing w:after="0" w:line="240" w:lineRule="auto"/>
              <w:rPr>
                <w:rFonts w:eastAsia="Times New Roman" w:cs="Times New Roman"/>
                <w:b/>
                <w:bCs/>
                <w:color w:val="000000"/>
                <w:sz w:val="18"/>
                <w:szCs w:val="18"/>
              </w:rPr>
            </w:pPr>
          </w:p>
        </w:tc>
        <w:tc>
          <w:tcPr>
            <w:tcW w:w="560" w:type="dxa"/>
            <w:vMerge w:val="restart"/>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359</w:t>
            </w:r>
          </w:p>
        </w:tc>
        <w:tc>
          <w:tcPr>
            <w:tcW w:w="1910"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nitrogen baseline</w:t>
            </w:r>
          </w:p>
        </w:tc>
        <w:tc>
          <w:tcPr>
            <w:tcW w:w="864"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174</w:t>
            </w:r>
          </w:p>
        </w:tc>
        <w:tc>
          <w:tcPr>
            <w:tcW w:w="794"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75</w:t>
            </w:r>
          </w:p>
        </w:tc>
        <w:tc>
          <w:tcPr>
            <w:tcW w:w="874"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128</w:t>
            </w:r>
          </w:p>
        </w:tc>
        <w:tc>
          <w:tcPr>
            <w:tcW w:w="874"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167</w:t>
            </w:r>
          </w:p>
        </w:tc>
        <w:tc>
          <w:tcPr>
            <w:tcW w:w="874"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213</w:t>
            </w:r>
          </w:p>
        </w:tc>
        <w:tc>
          <w:tcPr>
            <w:tcW w:w="1058"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287</w:t>
            </w:r>
          </w:p>
        </w:tc>
      </w:tr>
      <w:tr w:rsidR="00DE7DCE" w:rsidRPr="00DE7DCE" w:rsidTr="00EB3FDF">
        <w:trPr>
          <w:trHeight w:val="300"/>
        </w:trPr>
        <w:tc>
          <w:tcPr>
            <w:tcW w:w="720" w:type="dxa"/>
            <w:vMerge/>
            <w:tcBorders>
              <w:top w:val="nil"/>
              <w:left w:val="nil"/>
              <w:bottom w:val="single" w:sz="12" w:space="0" w:color="000000"/>
              <w:right w:val="nil"/>
            </w:tcBorders>
            <w:vAlign w:val="center"/>
            <w:hideMark/>
          </w:tcPr>
          <w:p w:rsidR="00DE7DCE" w:rsidRPr="00DE7DCE" w:rsidRDefault="00DE7DCE" w:rsidP="00DE7DCE">
            <w:pPr>
              <w:spacing w:after="0" w:line="240" w:lineRule="auto"/>
              <w:rPr>
                <w:rFonts w:eastAsia="Times New Roman" w:cs="Times New Roman"/>
                <w:b/>
                <w:bCs/>
                <w:color w:val="000000"/>
                <w:sz w:val="18"/>
                <w:szCs w:val="18"/>
              </w:rPr>
            </w:pPr>
          </w:p>
        </w:tc>
        <w:tc>
          <w:tcPr>
            <w:tcW w:w="560" w:type="dxa"/>
            <w:vMerge/>
            <w:tcBorders>
              <w:top w:val="nil"/>
              <w:left w:val="nil"/>
              <w:bottom w:val="nil"/>
              <w:right w:val="nil"/>
            </w:tcBorders>
            <w:vAlign w:val="center"/>
            <w:hideMark/>
          </w:tcPr>
          <w:p w:rsidR="00DE7DCE" w:rsidRPr="00DE7DCE" w:rsidRDefault="00DE7DCE" w:rsidP="00DE7DCE">
            <w:pPr>
              <w:spacing w:after="0" w:line="240" w:lineRule="auto"/>
              <w:rPr>
                <w:rFonts w:eastAsia="Times New Roman" w:cs="Times New Roman"/>
                <w:color w:val="000000"/>
                <w:sz w:val="18"/>
                <w:szCs w:val="18"/>
              </w:rPr>
            </w:pPr>
          </w:p>
        </w:tc>
        <w:tc>
          <w:tcPr>
            <w:tcW w:w="1910"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nitrogen endline</w:t>
            </w:r>
          </w:p>
        </w:tc>
        <w:tc>
          <w:tcPr>
            <w:tcW w:w="864"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137</w:t>
            </w:r>
          </w:p>
        </w:tc>
        <w:tc>
          <w:tcPr>
            <w:tcW w:w="794"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95</w:t>
            </w:r>
          </w:p>
        </w:tc>
        <w:tc>
          <w:tcPr>
            <w:tcW w:w="874"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114</w:t>
            </w:r>
          </w:p>
        </w:tc>
        <w:tc>
          <w:tcPr>
            <w:tcW w:w="874"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132</w:t>
            </w:r>
          </w:p>
        </w:tc>
        <w:tc>
          <w:tcPr>
            <w:tcW w:w="874"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154</w:t>
            </w:r>
          </w:p>
        </w:tc>
        <w:tc>
          <w:tcPr>
            <w:tcW w:w="1058"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190</w:t>
            </w:r>
          </w:p>
        </w:tc>
      </w:tr>
      <w:tr w:rsidR="00DE7DCE" w:rsidRPr="00DE7DCE" w:rsidTr="00EB3FDF">
        <w:trPr>
          <w:trHeight w:val="300"/>
        </w:trPr>
        <w:tc>
          <w:tcPr>
            <w:tcW w:w="720" w:type="dxa"/>
            <w:vMerge/>
            <w:tcBorders>
              <w:top w:val="nil"/>
              <w:left w:val="nil"/>
              <w:bottom w:val="single" w:sz="12" w:space="0" w:color="000000"/>
              <w:right w:val="nil"/>
            </w:tcBorders>
            <w:vAlign w:val="center"/>
            <w:hideMark/>
          </w:tcPr>
          <w:p w:rsidR="00DE7DCE" w:rsidRPr="00DE7DCE" w:rsidRDefault="00DE7DCE" w:rsidP="00DE7DCE">
            <w:pPr>
              <w:spacing w:after="0" w:line="240" w:lineRule="auto"/>
              <w:rPr>
                <w:rFonts w:eastAsia="Times New Roman" w:cs="Times New Roman"/>
                <w:b/>
                <w:bCs/>
                <w:color w:val="000000"/>
                <w:sz w:val="18"/>
                <w:szCs w:val="18"/>
              </w:rPr>
            </w:pPr>
          </w:p>
        </w:tc>
        <w:tc>
          <w:tcPr>
            <w:tcW w:w="560" w:type="dxa"/>
            <w:vMerge/>
            <w:tcBorders>
              <w:top w:val="nil"/>
              <w:left w:val="nil"/>
              <w:bottom w:val="nil"/>
              <w:right w:val="nil"/>
            </w:tcBorders>
            <w:vAlign w:val="center"/>
            <w:hideMark/>
          </w:tcPr>
          <w:p w:rsidR="00DE7DCE" w:rsidRPr="00DE7DCE" w:rsidRDefault="00DE7DCE" w:rsidP="00DE7DCE">
            <w:pPr>
              <w:spacing w:after="0" w:line="240" w:lineRule="auto"/>
              <w:rPr>
                <w:rFonts w:eastAsia="Times New Roman" w:cs="Times New Roman"/>
                <w:color w:val="000000"/>
                <w:sz w:val="18"/>
                <w:szCs w:val="18"/>
              </w:rPr>
            </w:pPr>
          </w:p>
        </w:tc>
        <w:tc>
          <w:tcPr>
            <w:tcW w:w="1910"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 xml:space="preserve">delta of nitrogen </w:t>
            </w:r>
          </w:p>
        </w:tc>
        <w:tc>
          <w:tcPr>
            <w:tcW w:w="864"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-37</w:t>
            </w:r>
          </w:p>
        </w:tc>
        <w:tc>
          <w:tcPr>
            <w:tcW w:w="794"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20</w:t>
            </w:r>
          </w:p>
        </w:tc>
        <w:tc>
          <w:tcPr>
            <w:tcW w:w="874"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-14</w:t>
            </w:r>
          </w:p>
        </w:tc>
        <w:tc>
          <w:tcPr>
            <w:tcW w:w="874"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-35</w:t>
            </w:r>
          </w:p>
        </w:tc>
        <w:tc>
          <w:tcPr>
            <w:tcW w:w="874"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-59</w:t>
            </w:r>
          </w:p>
        </w:tc>
        <w:tc>
          <w:tcPr>
            <w:tcW w:w="1058" w:type="dxa"/>
            <w:tcBorders>
              <w:top w:val="nil"/>
              <w:left w:val="nil"/>
              <w:bottom w:val="nil"/>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-97</w:t>
            </w:r>
          </w:p>
        </w:tc>
      </w:tr>
      <w:tr w:rsidR="00DE7DCE" w:rsidRPr="00DE7DCE" w:rsidTr="00EB3FDF">
        <w:trPr>
          <w:trHeight w:val="315"/>
        </w:trPr>
        <w:tc>
          <w:tcPr>
            <w:tcW w:w="720" w:type="dxa"/>
            <w:vMerge/>
            <w:tcBorders>
              <w:top w:val="nil"/>
              <w:left w:val="nil"/>
              <w:bottom w:val="single" w:sz="12" w:space="0" w:color="000000"/>
              <w:right w:val="nil"/>
            </w:tcBorders>
            <w:vAlign w:val="center"/>
            <w:hideMark/>
          </w:tcPr>
          <w:p w:rsidR="00DE7DCE" w:rsidRPr="00DE7DCE" w:rsidRDefault="00DE7DCE" w:rsidP="00DE7DCE">
            <w:pPr>
              <w:spacing w:after="0" w:line="240" w:lineRule="auto"/>
              <w:rPr>
                <w:rFonts w:eastAsia="Times New Roman" w:cs="Times New Roman"/>
                <w:b/>
                <w:bCs/>
                <w:color w:val="000000"/>
                <w:sz w:val="18"/>
                <w:szCs w:val="18"/>
              </w:rPr>
            </w:pPr>
          </w:p>
        </w:tc>
        <w:tc>
          <w:tcPr>
            <w:tcW w:w="560" w:type="dxa"/>
            <w:tcBorders>
              <w:top w:val="nil"/>
              <w:left w:val="nil"/>
              <w:bottom w:val="single" w:sz="12" w:space="0" w:color="000000"/>
              <w:right w:val="nil"/>
            </w:tcBorders>
            <w:shd w:val="clear" w:color="auto" w:fill="auto"/>
            <w:noWrap/>
            <w:vAlign w:val="center"/>
            <w:hideMark/>
          </w:tcPr>
          <w:p w:rsidR="00DE7DCE" w:rsidRPr="00DE7DCE" w:rsidRDefault="00DE7DCE" w:rsidP="00DE7DCE">
            <w:pPr>
              <w:spacing w:after="0" w:line="240" w:lineRule="auto"/>
              <w:rPr>
                <w:rFonts w:eastAsia="Times New Roman" w:cs="Times New Roman"/>
                <w:color w:val="000000"/>
                <w:sz w:val="18"/>
                <w:szCs w:val="18"/>
              </w:rPr>
            </w:pPr>
            <w:r w:rsidRPr="00DE7DCE">
              <w:rPr>
                <w:rFonts w:eastAsia="Times New Roman" w:cs="Times New Roman"/>
                <w:color w:val="000000"/>
                <w:sz w:val="18"/>
                <w:szCs w:val="18"/>
              </w:rPr>
              <w:t> </w:t>
            </w:r>
          </w:p>
        </w:tc>
        <w:tc>
          <w:tcPr>
            <w:tcW w:w="1910" w:type="dxa"/>
            <w:tcBorders>
              <w:top w:val="nil"/>
              <w:left w:val="nil"/>
              <w:bottom w:val="single" w:sz="12" w:space="0" w:color="auto"/>
              <w:right w:val="nil"/>
            </w:tcBorders>
            <w:shd w:val="clear" w:color="auto" w:fill="auto"/>
            <w:noWrap/>
            <w:vAlign w:val="center"/>
            <w:hideMark/>
          </w:tcPr>
          <w:p w:rsidR="00DE7DCE" w:rsidRPr="00DE7DCE" w:rsidRDefault="002924DB" w:rsidP="00DE7DCE">
            <w:pPr>
              <w:spacing w:after="0" w:line="240" w:lineRule="auto"/>
              <w:jc w:val="center"/>
              <w:rPr>
                <w:rFonts w:eastAsia="Times New Roman" w:cs="Times New Roman"/>
                <w:color w:val="000000"/>
                <w:sz w:val="18"/>
                <w:szCs w:val="18"/>
              </w:rPr>
            </w:pPr>
            <w:r>
              <w:rPr>
                <w:rFonts w:eastAsia="Times New Roman" w:cs="Times New Roman"/>
                <w:color w:val="000000"/>
                <w:sz w:val="18"/>
                <w:szCs w:val="18"/>
              </w:rPr>
              <w:t>% change</w:t>
            </w:r>
          </w:p>
        </w:tc>
        <w:tc>
          <w:tcPr>
            <w:tcW w:w="864" w:type="dxa"/>
            <w:tcBorders>
              <w:top w:val="nil"/>
              <w:left w:val="nil"/>
              <w:bottom w:val="single" w:sz="12" w:space="0" w:color="auto"/>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-21%</w:t>
            </w:r>
          </w:p>
        </w:tc>
        <w:tc>
          <w:tcPr>
            <w:tcW w:w="794" w:type="dxa"/>
            <w:tcBorders>
              <w:top w:val="nil"/>
              <w:left w:val="nil"/>
              <w:bottom w:val="single" w:sz="12" w:space="0" w:color="auto"/>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27%</w:t>
            </w:r>
          </w:p>
        </w:tc>
        <w:tc>
          <w:tcPr>
            <w:tcW w:w="874" w:type="dxa"/>
            <w:tcBorders>
              <w:top w:val="nil"/>
              <w:left w:val="nil"/>
              <w:bottom w:val="single" w:sz="12" w:space="0" w:color="auto"/>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-11%</w:t>
            </w:r>
          </w:p>
        </w:tc>
        <w:tc>
          <w:tcPr>
            <w:tcW w:w="874" w:type="dxa"/>
            <w:tcBorders>
              <w:top w:val="nil"/>
              <w:left w:val="nil"/>
              <w:bottom w:val="single" w:sz="12" w:space="0" w:color="auto"/>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-21%</w:t>
            </w:r>
          </w:p>
        </w:tc>
        <w:tc>
          <w:tcPr>
            <w:tcW w:w="874" w:type="dxa"/>
            <w:tcBorders>
              <w:top w:val="nil"/>
              <w:left w:val="nil"/>
              <w:bottom w:val="single" w:sz="12" w:space="0" w:color="auto"/>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-28%</w:t>
            </w:r>
          </w:p>
        </w:tc>
        <w:tc>
          <w:tcPr>
            <w:tcW w:w="1058" w:type="dxa"/>
            <w:tcBorders>
              <w:top w:val="nil"/>
              <w:left w:val="nil"/>
              <w:bottom w:val="single" w:sz="12" w:space="0" w:color="auto"/>
              <w:right w:val="nil"/>
            </w:tcBorders>
            <w:shd w:val="clear" w:color="auto" w:fill="auto"/>
            <w:noWrap/>
            <w:vAlign w:val="center"/>
            <w:hideMark/>
          </w:tcPr>
          <w:p w:rsidR="00DE7DCE" w:rsidRPr="00DE7DCE" w:rsidRDefault="00DE7DCE"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-34%</w:t>
            </w:r>
          </w:p>
        </w:tc>
      </w:tr>
    </w:tbl>
    <w:p w:rsidR="00611D28" w:rsidRPr="003D0C30" w:rsidRDefault="00611D28" w:rsidP="009473E5">
      <w:pPr>
        <w:spacing w:before="240" w:after="240"/>
        <w:rPr>
          <w:rFonts w:ascii="Times New Roman" w:hAnsi="Times New Roman"/>
          <w:b/>
          <w:sz w:val="24"/>
          <w:szCs w:val="24"/>
        </w:rPr>
      </w:pPr>
    </w:p>
    <w:p w:rsidR="00611D28" w:rsidRDefault="002E4638" w:rsidP="00611D28">
      <w:pPr>
        <w:spacing w:before="240" w:after="240"/>
        <w:jc w:val="both"/>
        <w:rPr>
          <w:rFonts w:eastAsia="Times New Roman" w:cs="Times New Roman"/>
          <w:szCs w:val="20"/>
        </w:rPr>
      </w:pPr>
      <w:r>
        <w:rPr>
          <w:rFonts w:cs="Times New Roman" w:hint="eastAsia"/>
          <w:szCs w:val="20"/>
        </w:rPr>
        <w:t>In Table 5.</w:t>
      </w:r>
      <w:r w:rsidR="00BB19A9">
        <w:rPr>
          <w:rFonts w:cs="Times New Roman"/>
          <w:szCs w:val="20"/>
        </w:rPr>
        <w:t>3</w:t>
      </w:r>
      <w:r>
        <w:rPr>
          <w:rFonts w:cs="Times New Roman" w:hint="eastAsia"/>
          <w:szCs w:val="20"/>
        </w:rPr>
        <w:t>, n</w:t>
      </w:r>
      <w:r w:rsidR="00611D28" w:rsidRPr="008D7A01">
        <w:rPr>
          <w:rFonts w:eastAsia="Times New Roman" w:cs="Times New Roman"/>
          <w:szCs w:val="20"/>
        </w:rPr>
        <w:t>itrogen use increased in the first quintile (0-20%) in both control and treatment groups while nitrogen use r</w:t>
      </w:r>
      <w:r w:rsidR="00611D28">
        <w:rPr>
          <w:rFonts w:eastAsia="Times New Roman" w:cs="Times New Roman"/>
          <w:szCs w:val="20"/>
        </w:rPr>
        <w:t>educed for the other quintiles (</w:t>
      </w:r>
      <w:r w:rsidR="00611D28" w:rsidRPr="008D7A01">
        <w:rPr>
          <w:rFonts w:eastAsia="Times New Roman" w:cs="Times New Roman"/>
          <w:szCs w:val="20"/>
        </w:rPr>
        <w:t>except quintile 20%-40% in treatment group</w:t>
      </w:r>
      <w:r w:rsidR="00611D28">
        <w:rPr>
          <w:rFonts w:eastAsia="Times New Roman" w:cs="Times New Roman"/>
          <w:szCs w:val="20"/>
        </w:rPr>
        <w:t>, where it stayed the same)</w:t>
      </w:r>
      <w:r w:rsidR="00611D28" w:rsidRPr="008D7A01">
        <w:rPr>
          <w:rFonts w:eastAsia="Times New Roman" w:cs="Times New Roman"/>
          <w:szCs w:val="20"/>
        </w:rPr>
        <w:t>. The reduction is the highest in the top quintile compare to other</w:t>
      </w:r>
      <w:r w:rsidR="0064109D">
        <w:rPr>
          <w:rFonts w:eastAsia="Times New Roman" w:cs="Times New Roman"/>
          <w:szCs w:val="20"/>
        </w:rPr>
        <w:t xml:space="preserve"> quintiles</w:t>
      </w:r>
      <w:r w:rsidR="00611D28" w:rsidRPr="008D7A01">
        <w:rPr>
          <w:rFonts w:eastAsia="Times New Roman" w:cs="Times New Roman"/>
          <w:szCs w:val="20"/>
        </w:rPr>
        <w:t xml:space="preserve"> in both treatment and control group. However, the increase in the first quintile </w:t>
      </w:r>
      <w:r w:rsidR="00611D28">
        <w:rPr>
          <w:rFonts w:eastAsia="Times New Roman" w:cs="Times New Roman"/>
          <w:szCs w:val="20"/>
        </w:rPr>
        <w:t xml:space="preserve">for the treatment group is substantially higher than in the control group </w:t>
      </w:r>
      <w:r w:rsidR="00611D28" w:rsidRPr="008D7A01">
        <w:rPr>
          <w:rFonts w:eastAsia="Times New Roman" w:cs="Times New Roman"/>
          <w:szCs w:val="20"/>
        </w:rPr>
        <w:t>and decrease</w:t>
      </w:r>
      <w:r w:rsidR="00611D28">
        <w:rPr>
          <w:rFonts w:eastAsia="Times New Roman" w:cs="Times New Roman"/>
          <w:szCs w:val="20"/>
        </w:rPr>
        <w:t>s</w:t>
      </w:r>
      <w:r w:rsidR="00611D28" w:rsidRPr="008D7A01">
        <w:rPr>
          <w:rFonts w:eastAsia="Times New Roman" w:cs="Times New Roman"/>
          <w:szCs w:val="20"/>
        </w:rPr>
        <w:t xml:space="preserve"> in the top two quintiles are </w:t>
      </w:r>
      <w:r w:rsidR="00611D28">
        <w:rPr>
          <w:rFonts w:eastAsia="Times New Roman" w:cs="Times New Roman"/>
          <w:szCs w:val="20"/>
        </w:rPr>
        <w:t xml:space="preserve">slightly </w:t>
      </w:r>
      <w:r w:rsidR="00611D28" w:rsidRPr="008D7A01">
        <w:rPr>
          <w:rFonts w:eastAsia="Times New Roman" w:cs="Times New Roman"/>
          <w:szCs w:val="20"/>
        </w:rPr>
        <w:t>high</w:t>
      </w:r>
      <w:r w:rsidR="00611D28">
        <w:rPr>
          <w:rFonts w:eastAsia="Times New Roman" w:cs="Times New Roman"/>
          <w:szCs w:val="20"/>
        </w:rPr>
        <w:t xml:space="preserve">er.  </w:t>
      </w:r>
    </w:p>
    <w:p w:rsidR="00611D28" w:rsidRPr="008D7A01" w:rsidRDefault="00611D28" w:rsidP="00611D28">
      <w:pPr>
        <w:spacing w:before="240" w:after="240"/>
        <w:jc w:val="both"/>
        <w:rPr>
          <w:rFonts w:eastAsia="Times New Roman" w:cs="Times New Roman"/>
          <w:szCs w:val="20"/>
        </w:rPr>
      </w:pPr>
      <w:r>
        <w:rPr>
          <w:rFonts w:eastAsia="Times New Roman" w:cs="Times New Roman"/>
          <w:szCs w:val="20"/>
        </w:rPr>
        <w:t>As mentioned earlier, increasing Potassium usage was also one of the aims of the</w:t>
      </w:r>
      <w:r w:rsidR="002E4638">
        <w:rPr>
          <w:rFonts w:cs="Times New Roman" w:hint="eastAsia"/>
          <w:szCs w:val="20"/>
        </w:rPr>
        <w:t xml:space="preserve"> rice</w:t>
      </w:r>
      <w:r>
        <w:rPr>
          <w:rFonts w:eastAsia="Times New Roman" w:cs="Times New Roman"/>
          <w:szCs w:val="20"/>
        </w:rPr>
        <w:t xml:space="preserve"> FFS.  Table 5.</w:t>
      </w:r>
      <w:r w:rsidR="006B38ED">
        <w:rPr>
          <w:rFonts w:eastAsia="Times New Roman" w:cs="Times New Roman"/>
          <w:szCs w:val="20"/>
        </w:rPr>
        <w:t>4</w:t>
      </w:r>
      <w:r>
        <w:rPr>
          <w:rFonts w:eastAsia="Times New Roman" w:cs="Times New Roman"/>
          <w:szCs w:val="20"/>
        </w:rPr>
        <w:t xml:space="preserve"> shows Potassium usage, also by quintile.</w:t>
      </w:r>
    </w:p>
    <w:p w:rsidR="00CF4032" w:rsidRDefault="00CF4032">
      <w:pPr>
        <w:rPr>
          <w:b/>
          <w:color w:val="000000"/>
          <w:sz w:val="18"/>
          <w:szCs w:val="18"/>
        </w:rPr>
      </w:pPr>
      <w:r>
        <w:rPr>
          <w:b/>
          <w:color w:val="000000"/>
          <w:sz w:val="18"/>
          <w:szCs w:val="18"/>
        </w:rPr>
        <w:br w:type="page"/>
      </w:r>
    </w:p>
    <w:p w:rsidR="00611D28" w:rsidRDefault="00611D28" w:rsidP="00EF6ECE">
      <w:pPr>
        <w:keepNext/>
        <w:keepLines/>
        <w:ind w:left="360"/>
        <w:rPr>
          <w:b/>
          <w:color w:val="000000"/>
          <w:sz w:val="18"/>
          <w:szCs w:val="18"/>
        </w:rPr>
      </w:pPr>
      <w:r w:rsidRPr="0072034F">
        <w:rPr>
          <w:b/>
          <w:color w:val="000000"/>
          <w:sz w:val="18"/>
          <w:szCs w:val="18"/>
        </w:rPr>
        <w:t>Table 5.</w:t>
      </w:r>
      <w:r w:rsidR="006B38ED">
        <w:rPr>
          <w:b/>
          <w:color w:val="000000"/>
          <w:sz w:val="18"/>
          <w:szCs w:val="18"/>
        </w:rPr>
        <w:t>4</w:t>
      </w:r>
      <w:r w:rsidRPr="0072034F">
        <w:rPr>
          <w:b/>
          <w:color w:val="000000"/>
          <w:sz w:val="18"/>
          <w:szCs w:val="18"/>
        </w:rPr>
        <w:t xml:space="preserve">. Comparison of </w:t>
      </w:r>
      <w:r w:rsidR="00234E5C">
        <w:rPr>
          <w:b/>
          <w:color w:val="000000"/>
          <w:sz w:val="18"/>
          <w:szCs w:val="18"/>
        </w:rPr>
        <w:t>K fertilizer</w:t>
      </w:r>
      <w:r w:rsidRPr="0072034F">
        <w:rPr>
          <w:b/>
          <w:color w:val="000000"/>
          <w:sz w:val="18"/>
          <w:szCs w:val="18"/>
        </w:rPr>
        <w:t xml:space="preserve"> Usage by Quintile</w:t>
      </w:r>
      <w:r w:rsidR="009473E5">
        <w:rPr>
          <w:b/>
          <w:color w:val="000000"/>
          <w:sz w:val="18"/>
          <w:szCs w:val="18"/>
        </w:rPr>
        <w:t xml:space="preserve"> </w:t>
      </w:r>
      <w:r w:rsidR="009473E5" w:rsidRPr="0011529F">
        <w:rPr>
          <w:b/>
          <w:color w:val="000000"/>
          <w:sz w:val="18"/>
          <w:szCs w:val="18"/>
        </w:rPr>
        <w:t>in Rice Planting</w:t>
      </w:r>
    </w:p>
    <w:tbl>
      <w:tblPr>
        <w:tblW w:w="8490" w:type="dxa"/>
        <w:tblInd w:w="108" w:type="dxa"/>
        <w:tblLook w:val="04A0" w:firstRow="1" w:lastRow="0" w:firstColumn="1" w:lastColumn="0" w:noHBand="0" w:noVBand="1"/>
      </w:tblPr>
      <w:tblGrid>
        <w:gridCol w:w="768"/>
        <w:gridCol w:w="560"/>
        <w:gridCol w:w="2099"/>
        <w:gridCol w:w="720"/>
        <w:gridCol w:w="924"/>
        <w:gridCol w:w="823"/>
        <w:gridCol w:w="823"/>
        <w:gridCol w:w="823"/>
        <w:gridCol w:w="998"/>
      </w:tblGrid>
      <w:tr w:rsidR="002164DF" w:rsidRPr="00DE7DCE" w:rsidTr="00EB3FDF">
        <w:trPr>
          <w:trHeight w:val="288"/>
        </w:trPr>
        <w:tc>
          <w:tcPr>
            <w:tcW w:w="720" w:type="dxa"/>
            <w:vMerge w:val="restart"/>
            <w:tcBorders>
              <w:top w:val="single" w:sz="12" w:space="0" w:color="auto"/>
              <w:left w:val="nil"/>
              <w:bottom w:val="single" w:sz="12" w:space="0" w:color="000000"/>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Group</w:t>
            </w:r>
          </w:p>
        </w:tc>
        <w:tc>
          <w:tcPr>
            <w:tcW w:w="560" w:type="dxa"/>
            <w:vMerge w:val="restart"/>
            <w:tcBorders>
              <w:top w:val="single" w:sz="12" w:space="0" w:color="auto"/>
              <w:left w:val="nil"/>
              <w:bottom w:val="single" w:sz="12" w:space="0" w:color="000000"/>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N</w:t>
            </w:r>
          </w:p>
        </w:tc>
        <w:tc>
          <w:tcPr>
            <w:tcW w:w="2099" w:type="dxa"/>
            <w:vMerge w:val="restart"/>
            <w:tcBorders>
              <w:top w:val="single" w:sz="12" w:space="0" w:color="auto"/>
              <w:left w:val="nil"/>
              <w:bottom w:val="single" w:sz="12" w:space="0" w:color="000000"/>
              <w:right w:val="nil"/>
            </w:tcBorders>
            <w:shd w:val="clear" w:color="auto" w:fill="auto"/>
            <w:noWrap/>
            <w:vAlign w:val="center"/>
            <w:hideMark/>
          </w:tcPr>
          <w:p w:rsidR="002164DF" w:rsidRPr="00DE7DCE" w:rsidRDefault="002164DF" w:rsidP="00DE7DCE">
            <w:pPr>
              <w:spacing w:after="0" w:line="240" w:lineRule="auto"/>
              <w:rPr>
                <w:rFonts w:eastAsia="Times New Roman" w:cs="Times New Roman"/>
                <w:color w:val="000000"/>
                <w:sz w:val="18"/>
                <w:szCs w:val="18"/>
              </w:rPr>
            </w:pPr>
            <w:r w:rsidRPr="00DE7DCE">
              <w:rPr>
                <w:rFonts w:eastAsia="Times New Roman" w:cs="Times New Roman"/>
                <w:color w:val="000000"/>
                <w:sz w:val="18"/>
                <w:szCs w:val="18"/>
              </w:rPr>
              <w:t> </w:t>
            </w:r>
          </w:p>
        </w:tc>
        <w:tc>
          <w:tcPr>
            <w:tcW w:w="720" w:type="dxa"/>
            <w:vMerge w:val="restart"/>
            <w:tcBorders>
              <w:top w:val="single" w:sz="12" w:space="0" w:color="auto"/>
              <w:left w:val="nil"/>
              <w:bottom w:val="single" w:sz="12" w:space="0" w:color="000000"/>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Mean</w:t>
            </w:r>
          </w:p>
        </w:tc>
        <w:tc>
          <w:tcPr>
            <w:tcW w:w="4391" w:type="dxa"/>
            <w:gridSpan w:val="5"/>
            <w:tcBorders>
              <w:top w:val="single" w:sz="12" w:space="0" w:color="auto"/>
              <w:left w:val="nil"/>
              <w:bottom w:val="single" w:sz="12" w:space="0" w:color="auto"/>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Quintile</w:t>
            </w:r>
          </w:p>
        </w:tc>
      </w:tr>
      <w:tr w:rsidR="002164DF" w:rsidRPr="00DE7DCE" w:rsidTr="00EB3FDF">
        <w:trPr>
          <w:trHeight w:val="219"/>
        </w:trPr>
        <w:tc>
          <w:tcPr>
            <w:tcW w:w="720" w:type="dxa"/>
            <w:vMerge/>
            <w:tcBorders>
              <w:top w:val="single" w:sz="12" w:space="0" w:color="auto"/>
              <w:left w:val="nil"/>
              <w:bottom w:val="single" w:sz="12" w:space="0" w:color="000000"/>
              <w:right w:val="nil"/>
            </w:tcBorders>
            <w:vAlign w:val="center"/>
            <w:hideMark/>
          </w:tcPr>
          <w:p w:rsidR="002164DF" w:rsidRPr="00DE7DCE" w:rsidRDefault="002164DF" w:rsidP="00DE7DCE">
            <w:pPr>
              <w:spacing w:after="0" w:line="240" w:lineRule="auto"/>
              <w:rPr>
                <w:rFonts w:eastAsia="Times New Roman" w:cs="Times New Roman"/>
                <w:color w:val="000000"/>
                <w:sz w:val="18"/>
                <w:szCs w:val="18"/>
              </w:rPr>
            </w:pPr>
          </w:p>
        </w:tc>
        <w:tc>
          <w:tcPr>
            <w:tcW w:w="560" w:type="dxa"/>
            <w:vMerge/>
            <w:tcBorders>
              <w:top w:val="single" w:sz="12" w:space="0" w:color="auto"/>
              <w:left w:val="nil"/>
              <w:bottom w:val="single" w:sz="12" w:space="0" w:color="000000"/>
              <w:right w:val="nil"/>
            </w:tcBorders>
            <w:vAlign w:val="center"/>
            <w:hideMark/>
          </w:tcPr>
          <w:p w:rsidR="002164DF" w:rsidRPr="00DE7DCE" w:rsidRDefault="002164DF" w:rsidP="00DE7DCE">
            <w:pPr>
              <w:spacing w:after="0" w:line="240" w:lineRule="auto"/>
              <w:rPr>
                <w:rFonts w:eastAsia="Times New Roman" w:cs="Times New Roman"/>
                <w:color w:val="000000"/>
                <w:sz w:val="18"/>
                <w:szCs w:val="18"/>
              </w:rPr>
            </w:pPr>
          </w:p>
        </w:tc>
        <w:tc>
          <w:tcPr>
            <w:tcW w:w="2099" w:type="dxa"/>
            <w:vMerge/>
            <w:tcBorders>
              <w:top w:val="single" w:sz="12" w:space="0" w:color="auto"/>
              <w:left w:val="nil"/>
              <w:bottom w:val="single" w:sz="12" w:space="0" w:color="000000"/>
              <w:right w:val="nil"/>
            </w:tcBorders>
            <w:vAlign w:val="center"/>
            <w:hideMark/>
          </w:tcPr>
          <w:p w:rsidR="002164DF" w:rsidRPr="00DE7DCE" w:rsidRDefault="002164DF" w:rsidP="00DE7DCE">
            <w:pPr>
              <w:spacing w:after="0" w:line="240" w:lineRule="auto"/>
              <w:rPr>
                <w:rFonts w:eastAsia="Times New Roman" w:cs="Times New Roman"/>
                <w:color w:val="000000"/>
                <w:sz w:val="18"/>
                <w:szCs w:val="18"/>
              </w:rPr>
            </w:pPr>
          </w:p>
        </w:tc>
        <w:tc>
          <w:tcPr>
            <w:tcW w:w="720" w:type="dxa"/>
            <w:vMerge/>
            <w:tcBorders>
              <w:top w:val="single" w:sz="12" w:space="0" w:color="auto"/>
              <w:left w:val="nil"/>
              <w:bottom w:val="single" w:sz="12" w:space="0" w:color="000000"/>
              <w:right w:val="nil"/>
            </w:tcBorders>
            <w:vAlign w:val="center"/>
            <w:hideMark/>
          </w:tcPr>
          <w:p w:rsidR="002164DF" w:rsidRPr="00DE7DCE" w:rsidRDefault="002164DF" w:rsidP="00DE7DCE">
            <w:pPr>
              <w:spacing w:after="0" w:line="240" w:lineRule="auto"/>
              <w:rPr>
                <w:rFonts w:eastAsia="Times New Roman" w:cs="Times New Roman"/>
                <w:color w:val="000000"/>
                <w:sz w:val="18"/>
                <w:szCs w:val="18"/>
              </w:rPr>
            </w:pPr>
          </w:p>
        </w:tc>
        <w:tc>
          <w:tcPr>
            <w:tcW w:w="924" w:type="dxa"/>
            <w:vMerge w:val="restart"/>
            <w:tcBorders>
              <w:top w:val="nil"/>
              <w:left w:val="nil"/>
              <w:bottom w:val="single" w:sz="12" w:space="0" w:color="000000"/>
              <w:right w:val="nil"/>
            </w:tcBorders>
            <w:shd w:val="clear" w:color="auto" w:fill="auto"/>
            <w:noWrap/>
            <w:vAlign w:val="center"/>
            <w:hideMark/>
          </w:tcPr>
          <w:p w:rsidR="002164DF" w:rsidRPr="00DE7DCE" w:rsidRDefault="002164DF" w:rsidP="002164DF">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0-20</w:t>
            </w:r>
          </w:p>
        </w:tc>
        <w:tc>
          <w:tcPr>
            <w:tcW w:w="823" w:type="dxa"/>
            <w:vMerge w:val="restart"/>
            <w:tcBorders>
              <w:top w:val="nil"/>
              <w:left w:val="nil"/>
              <w:bottom w:val="single" w:sz="12" w:space="0" w:color="000000"/>
              <w:right w:val="nil"/>
            </w:tcBorders>
            <w:shd w:val="clear" w:color="auto" w:fill="auto"/>
            <w:noWrap/>
            <w:vAlign w:val="center"/>
            <w:hideMark/>
          </w:tcPr>
          <w:p w:rsidR="002164DF" w:rsidRPr="00DE7DCE" w:rsidRDefault="002164DF" w:rsidP="002164DF">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20-40</w:t>
            </w:r>
          </w:p>
        </w:tc>
        <w:tc>
          <w:tcPr>
            <w:tcW w:w="823" w:type="dxa"/>
            <w:vMerge w:val="restart"/>
            <w:tcBorders>
              <w:top w:val="nil"/>
              <w:left w:val="nil"/>
              <w:bottom w:val="single" w:sz="12" w:space="0" w:color="000000"/>
              <w:right w:val="nil"/>
            </w:tcBorders>
            <w:shd w:val="clear" w:color="auto" w:fill="auto"/>
            <w:noWrap/>
            <w:vAlign w:val="center"/>
            <w:hideMark/>
          </w:tcPr>
          <w:p w:rsidR="002164DF" w:rsidRPr="00DE7DCE" w:rsidRDefault="002164DF" w:rsidP="002164DF">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40-60</w:t>
            </w:r>
          </w:p>
        </w:tc>
        <w:tc>
          <w:tcPr>
            <w:tcW w:w="823" w:type="dxa"/>
            <w:vMerge w:val="restart"/>
            <w:tcBorders>
              <w:top w:val="nil"/>
              <w:left w:val="nil"/>
              <w:bottom w:val="single" w:sz="12" w:space="0" w:color="000000"/>
              <w:right w:val="nil"/>
            </w:tcBorders>
            <w:shd w:val="clear" w:color="auto" w:fill="auto"/>
            <w:noWrap/>
            <w:vAlign w:val="center"/>
            <w:hideMark/>
          </w:tcPr>
          <w:p w:rsidR="002164DF" w:rsidRPr="00DE7DCE" w:rsidRDefault="002164DF" w:rsidP="002164DF">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60-80</w:t>
            </w:r>
          </w:p>
        </w:tc>
        <w:tc>
          <w:tcPr>
            <w:tcW w:w="998" w:type="dxa"/>
            <w:vMerge w:val="restart"/>
            <w:tcBorders>
              <w:top w:val="nil"/>
              <w:left w:val="nil"/>
              <w:bottom w:val="single" w:sz="12" w:space="0" w:color="000000"/>
              <w:right w:val="nil"/>
            </w:tcBorders>
            <w:shd w:val="clear" w:color="auto" w:fill="auto"/>
            <w:noWrap/>
            <w:vAlign w:val="center"/>
            <w:hideMark/>
          </w:tcPr>
          <w:p w:rsidR="002164DF" w:rsidRPr="00DE7DCE" w:rsidRDefault="002164DF" w:rsidP="002164DF">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80-100</w:t>
            </w:r>
          </w:p>
        </w:tc>
      </w:tr>
      <w:tr w:rsidR="002164DF" w:rsidRPr="00DE7DCE" w:rsidTr="00EB3FDF">
        <w:trPr>
          <w:trHeight w:val="219"/>
        </w:trPr>
        <w:tc>
          <w:tcPr>
            <w:tcW w:w="720" w:type="dxa"/>
            <w:vMerge/>
            <w:tcBorders>
              <w:top w:val="single" w:sz="12" w:space="0" w:color="auto"/>
              <w:left w:val="nil"/>
              <w:bottom w:val="single" w:sz="12" w:space="0" w:color="000000"/>
              <w:right w:val="nil"/>
            </w:tcBorders>
            <w:vAlign w:val="center"/>
            <w:hideMark/>
          </w:tcPr>
          <w:p w:rsidR="002164DF" w:rsidRPr="00DE7DCE" w:rsidRDefault="002164DF" w:rsidP="00DE7DCE">
            <w:pPr>
              <w:spacing w:after="0" w:line="240" w:lineRule="auto"/>
              <w:rPr>
                <w:rFonts w:eastAsia="Times New Roman" w:cs="Times New Roman"/>
                <w:color w:val="000000"/>
                <w:sz w:val="18"/>
                <w:szCs w:val="18"/>
              </w:rPr>
            </w:pPr>
          </w:p>
        </w:tc>
        <w:tc>
          <w:tcPr>
            <w:tcW w:w="560" w:type="dxa"/>
            <w:vMerge/>
            <w:tcBorders>
              <w:top w:val="single" w:sz="12" w:space="0" w:color="auto"/>
              <w:left w:val="nil"/>
              <w:bottom w:val="single" w:sz="12" w:space="0" w:color="000000"/>
              <w:right w:val="nil"/>
            </w:tcBorders>
            <w:vAlign w:val="center"/>
            <w:hideMark/>
          </w:tcPr>
          <w:p w:rsidR="002164DF" w:rsidRPr="00DE7DCE" w:rsidRDefault="002164DF" w:rsidP="00DE7DCE">
            <w:pPr>
              <w:spacing w:after="0" w:line="240" w:lineRule="auto"/>
              <w:rPr>
                <w:rFonts w:eastAsia="Times New Roman" w:cs="Times New Roman"/>
                <w:color w:val="000000"/>
                <w:sz w:val="18"/>
                <w:szCs w:val="18"/>
              </w:rPr>
            </w:pPr>
          </w:p>
        </w:tc>
        <w:tc>
          <w:tcPr>
            <w:tcW w:w="2099" w:type="dxa"/>
            <w:vMerge/>
            <w:tcBorders>
              <w:top w:val="single" w:sz="12" w:space="0" w:color="auto"/>
              <w:left w:val="nil"/>
              <w:bottom w:val="single" w:sz="12" w:space="0" w:color="000000"/>
              <w:right w:val="nil"/>
            </w:tcBorders>
            <w:vAlign w:val="center"/>
            <w:hideMark/>
          </w:tcPr>
          <w:p w:rsidR="002164DF" w:rsidRPr="00DE7DCE" w:rsidRDefault="002164DF" w:rsidP="00DE7DCE">
            <w:pPr>
              <w:spacing w:after="0" w:line="240" w:lineRule="auto"/>
              <w:rPr>
                <w:rFonts w:eastAsia="Times New Roman" w:cs="Times New Roman"/>
                <w:color w:val="000000"/>
                <w:sz w:val="18"/>
                <w:szCs w:val="18"/>
              </w:rPr>
            </w:pPr>
          </w:p>
        </w:tc>
        <w:tc>
          <w:tcPr>
            <w:tcW w:w="720" w:type="dxa"/>
            <w:vMerge/>
            <w:tcBorders>
              <w:top w:val="single" w:sz="12" w:space="0" w:color="auto"/>
              <w:left w:val="nil"/>
              <w:bottom w:val="single" w:sz="12" w:space="0" w:color="000000"/>
              <w:right w:val="nil"/>
            </w:tcBorders>
            <w:vAlign w:val="center"/>
            <w:hideMark/>
          </w:tcPr>
          <w:p w:rsidR="002164DF" w:rsidRPr="00DE7DCE" w:rsidRDefault="002164DF" w:rsidP="00DE7DCE">
            <w:pPr>
              <w:spacing w:after="0" w:line="240" w:lineRule="auto"/>
              <w:rPr>
                <w:rFonts w:eastAsia="Times New Roman" w:cs="Times New Roman"/>
                <w:color w:val="000000"/>
                <w:sz w:val="18"/>
                <w:szCs w:val="18"/>
              </w:rPr>
            </w:pPr>
          </w:p>
        </w:tc>
        <w:tc>
          <w:tcPr>
            <w:tcW w:w="924" w:type="dxa"/>
            <w:vMerge/>
            <w:tcBorders>
              <w:top w:val="nil"/>
              <w:left w:val="nil"/>
              <w:bottom w:val="single" w:sz="12" w:space="0" w:color="000000"/>
              <w:right w:val="nil"/>
            </w:tcBorders>
            <w:vAlign w:val="center"/>
            <w:hideMark/>
          </w:tcPr>
          <w:p w:rsidR="002164DF" w:rsidRPr="00DE7DCE" w:rsidRDefault="002164DF" w:rsidP="002164DF">
            <w:pPr>
              <w:spacing w:after="0" w:line="240" w:lineRule="auto"/>
              <w:rPr>
                <w:rFonts w:eastAsia="Times New Roman" w:cs="Times New Roman"/>
                <w:color w:val="000000"/>
                <w:sz w:val="18"/>
                <w:szCs w:val="18"/>
              </w:rPr>
            </w:pPr>
          </w:p>
        </w:tc>
        <w:tc>
          <w:tcPr>
            <w:tcW w:w="823" w:type="dxa"/>
            <w:vMerge/>
            <w:tcBorders>
              <w:top w:val="nil"/>
              <w:left w:val="nil"/>
              <w:bottom w:val="single" w:sz="12" w:space="0" w:color="000000"/>
              <w:right w:val="nil"/>
            </w:tcBorders>
            <w:vAlign w:val="center"/>
            <w:hideMark/>
          </w:tcPr>
          <w:p w:rsidR="002164DF" w:rsidRPr="00DE7DCE" w:rsidRDefault="002164DF" w:rsidP="002164DF">
            <w:pPr>
              <w:spacing w:after="0" w:line="240" w:lineRule="auto"/>
              <w:rPr>
                <w:rFonts w:eastAsia="Times New Roman" w:cs="Times New Roman"/>
                <w:color w:val="000000"/>
                <w:sz w:val="18"/>
                <w:szCs w:val="18"/>
              </w:rPr>
            </w:pPr>
          </w:p>
        </w:tc>
        <w:tc>
          <w:tcPr>
            <w:tcW w:w="823" w:type="dxa"/>
            <w:vMerge/>
            <w:tcBorders>
              <w:top w:val="nil"/>
              <w:left w:val="nil"/>
              <w:bottom w:val="single" w:sz="12" w:space="0" w:color="000000"/>
              <w:right w:val="nil"/>
            </w:tcBorders>
            <w:vAlign w:val="center"/>
            <w:hideMark/>
          </w:tcPr>
          <w:p w:rsidR="002164DF" w:rsidRPr="00DE7DCE" w:rsidRDefault="002164DF" w:rsidP="002164DF">
            <w:pPr>
              <w:spacing w:after="0" w:line="240" w:lineRule="auto"/>
              <w:rPr>
                <w:rFonts w:eastAsia="Times New Roman" w:cs="Times New Roman"/>
                <w:color w:val="000000"/>
                <w:sz w:val="18"/>
                <w:szCs w:val="18"/>
              </w:rPr>
            </w:pPr>
          </w:p>
        </w:tc>
        <w:tc>
          <w:tcPr>
            <w:tcW w:w="823" w:type="dxa"/>
            <w:vMerge/>
            <w:tcBorders>
              <w:top w:val="nil"/>
              <w:left w:val="nil"/>
              <w:bottom w:val="single" w:sz="12" w:space="0" w:color="000000"/>
              <w:right w:val="nil"/>
            </w:tcBorders>
            <w:vAlign w:val="center"/>
            <w:hideMark/>
          </w:tcPr>
          <w:p w:rsidR="002164DF" w:rsidRPr="00DE7DCE" w:rsidRDefault="002164DF" w:rsidP="002164DF">
            <w:pPr>
              <w:spacing w:after="0" w:line="240" w:lineRule="auto"/>
              <w:rPr>
                <w:rFonts w:eastAsia="Times New Roman" w:cs="Times New Roman"/>
                <w:color w:val="000000"/>
                <w:sz w:val="18"/>
                <w:szCs w:val="18"/>
              </w:rPr>
            </w:pPr>
          </w:p>
        </w:tc>
        <w:tc>
          <w:tcPr>
            <w:tcW w:w="998" w:type="dxa"/>
            <w:vMerge/>
            <w:tcBorders>
              <w:top w:val="nil"/>
              <w:left w:val="nil"/>
              <w:bottom w:val="single" w:sz="12" w:space="0" w:color="000000"/>
              <w:right w:val="nil"/>
            </w:tcBorders>
            <w:vAlign w:val="center"/>
            <w:hideMark/>
          </w:tcPr>
          <w:p w:rsidR="002164DF" w:rsidRPr="00DE7DCE" w:rsidRDefault="002164DF" w:rsidP="002164DF">
            <w:pPr>
              <w:spacing w:after="0" w:line="240" w:lineRule="auto"/>
              <w:rPr>
                <w:rFonts w:eastAsia="Times New Roman" w:cs="Times New Roman"/>
                <w:color w:val="000000"/>
                <w:sz w:val="18"/>
                <w:szCs w:val="18"/>
              </w:rPr>
            </w:pPr>
          </w:p>
        </w:tc>
      </w:tr>
      <w:tr w:rsidR="002164DF" w:rsidRPr="00DE7DCE" w:rsidTr="00EB3FDF">
        <w:trPr>
          <w:trHeight w:val="315"/>
        </w:trPr>
        <w:tc>
          <w:tcPr>
            <w:tcW w:w="720" w:type="dxa"/>
            <w:vMerge w:val="restart"/>
            <w:tcBorders>
              <w:top w:val="nil"/>
              <w:left w:val="nil"/>
              <w:bottom w:val="single" w:sz="8" w:space="0" w:color="000000"/>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b/>
                <w:bCs/>
                <w:color w:val="000000"/>
                <w:sz w:val="18"/>
                <w:szCs w:val="18"/>
              </w:rPr>
            </w:pPr>
            <w:r w:rsidRPr="00DE7DCE">
              <w:rPr>
                <w:rFonts w:eastAsia="Times New Roman" w:cs="Times New Roman"/>
                <w:b/>
                <w:bCs/>
                <w:color w:val="000000"/>
                <w:sz w:val="18"/>
                <w:szCs w:val="18"/>
              </w:rPr>
              <w:t>TT</w:t>
            </w:r>
          </w:p>
        </w:tc>
        <w:tc>
          <w:tcPr>
            <w:tcW w:w="560"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rPr>
                <w:rFonts w:ascii="Calibri" w:eastAsia="Times New Roman" w:hAnsi="Calibri" w:cs="Times New Roman"/>
                <w:color w:val="000000"/>
              </w:rPr>
            </w:pPr>
          </w:p>
        </w:tc>
        <w:tc>
          <w:tcPr>
            <w:tcW w:w="2099"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rPr>
                <w:rFonts w:ascii="Calibri" w:eastAsia="Times New Roman" w:hAnsi="Calibri" w:cs="Times New Roman"/>
                <w:color w:val="000000"/>
              </w:rPr>
            </w:pPr>
          </w:p>
        </w:tc>
        <w:tc>
          <w:tcPr>
            <w:tcW w:w="924"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n=114</w:t>
            </w:r>
          </w:p>
        </w:tc>
        <w:tc>
          <w:tcPr>
            <w:tcW w:w="823"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n=29</w:t>
            </w:r>
          </w:p>
        </w:tc>
        <w:tc>
          <w:tcPr>
            <w:tcW w:w="823"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n=76</w:t>
            </w:r>
          </w:p>
        </w:tc>
        <w:tc>
          <w:tcPr>
            <w:tcW w:w="823"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n=76</w:t>
            </w:r>
          </w:p>
        </w:tc>
        <w:tc>
          <w:tcPr>
            <w:tcW w:w="998"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n=61</w:t>
            </w:r>
          </w:p>
        </w:tc>
      </w:tr>
      <w:tr w:rsidR="002164DF" w:rsidRPr="00DE7DCE" w:rsidTr="00EB3FDF">
        <w:trPr>
          <w:trHeight w:val="300"/>
        </w:trPr>
        <w:tc>
          <w:tcPr>
            <w:tcW w:w="720" w:type="dxa"/>
            <w:vMerge/>
            <w:tcBorders>
              <w:top w:val="nil"/>
              <w:left w:val="nil"/>
              <w:bottom w:val="single" w:sz="8" w:space="0" w:color="000000"/>
              <w:right w:val="nil"/>
            </w:tcBorders>
            <w:vAlign w:val="center"/>
            <w:hideMark/>
          </w:tcPr>
          <w:p w:rsidR="002164DF" w:rsidRPr="00DE7DCE" w:rsidRDefault="002164DF" w:rsidP="00DE7DCE">
            <w:pPr>
              <w:spacing w:after="0" w:line="240" w:lineRule="auto"/>
              <w:rPr>
                <w:rFonts w:eastAsia="Times New Roman" w:cs="Times New Roman"/>
                <w:b/>
                <w:bCs/>
                <w:color w:val="000000"/>
                <w:sz w:val="18"/>
                <w:szCs w:val="18"/>
              </w:rPr>
            </w:pPr>
          </w:p>
        </w:tc>
        <w:tc>
          <w:tcPr>
            <w:tcW w:w="560" w:type="dxa"/>
            <w:vMerge w:val="restart"/>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356</w:t>
            </w:r>
          </w:p>
        </w:tc>
        <w:tc>
          <w:tcPr>
            <w:tcW w:w="2099"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potassium baseline</w:t>
            </w:r>
          </w:p>
        </w:tc>
        <w:tc>
          <w:tcPr>
            <w:tcW w:w="720"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32</w:t>
            </w:r>
          </w:p>
        </w:tc>
        <w:tc>
          <w:tcPr>
            <w:tcW w:w="924"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0</w:t>
            </w:r>
          </w:p>
        </w:tc>
        <w:tc>
          <w:tcPr>
            <w:tcW w:w="823"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13</w:t>
            </w:r>
          </w:p>
        </w:tc>
        <w:tc>
          <w:tcPr>
            <w:tcW w:w="823"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28</w:t>
            </w:r>
          </w:p>
        </w:tc>
        <w:tc>
          <w:tcPr>
            <w:tcW w:w="823"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46</w:t>
            </w:r>
          </w:p>
        </w:tc>
        <w:tc>
          <w:tcPr>
            <w:tcW w:w="998"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87</w:t>
            </w:r>
          </w:p>
        </w:tc>
      </w:tr>
      <w:tr w:rsidR="002164DF" w:rsidRPr="00DE7DCE" w:rsidTr="00EB3FDF">
        <w:trPr>
          <w:trHeight w:val="300"/>
        </w:trPr>
        <w:tc>
          <w:tcPr>
            <w:tcW w:w="720" w:type="dxa"/>
            <w:vMerge/>
            <w:tcBorders>
              <w:top w:val="nil"/>
              <w:left w:val="nil"/>
              <w:bottom w:val="single" w:sz="8" w:space="0" w:color="000000"/>
              <w:right w:val="nil"/>
            </w:tcBorders>
            <w:vAlign w:val="center"/>
            <w:hideMark/>
          </w:tcPr>
          <w:p w:rsidR="002164DF" w:rsidRPr="00DE7DCE" w:rsidRDefault="002164DF" w:rsidP="00DE7DCE">
            <w:pPr>
              <w:spacing w:after="0" w:line="240" w:lineRule="auto"/>
              <w:rPr>
                <w:rFonts w:eastAsia="Times New Roman" w:cs="Times New Roman"/>
                <w:b/>
                <w:bCs/>
                <w:color w:val="000000"/>
                <w:sz w:val="18"/>
                <w:szCs w:val="18"/>
              </w:rPr>
            </w:pPr>
          </w:p>
        </w:tc>
        <w:tc>
          <w:tcPr>
            <w:tcW w:w="560" w:type="dxa"/>
            <w:vMerge/>
            <w:tcBorders>
              <w:top w:val="nil"/>
              <w:left w:val="nil"/>
              <w:bottom w:val="nil"/>
              <w:right w:val="nil"/>
            </w:tcBorders>
            <w:vAlign w:val="center"/>
            <w:hideMark/>
          </w:tcPr>
          <w:p w:rsidR="002164DF" w:rsidRPr="00DE7DCE" w:rsidRDefault="002164DF" w:rsidP="00DE7DCE">
            <w:pPr>
              <w:spacing w:after="0" w:line="240" w:lineRule="auto"/>
              <w:rPr>
                <w:rFonts w:eastAsia="Times New Roman" w:cs="Times New Roman"/>
                <w:color w:val="000000"/>
                <w:sz w:val="18"/>
                <w:szCs w:val="18"/>
              </w:rPr>
            </w:pPr>
          </w:p>
        </w:tc>
        <w:tc>
          <w:tcPr>
            <w:tcW w:w="2099"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potassium endline</w:t>
            </w:r>
          </w:p>
        </w:tc>
        <w:tc>
          <w:tcPr>
            <w:tcW w:w="720"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46</w:t>
            </w:r>
          </w:p>
        </w:tc>
        <w:tc>
          <w:tcPr>
            <w:tcW w:w="924"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33</w:t>
            </w:r>
          </w:p>
        </w:tc>
        <w:tc>
          <w:tcPr>
            <w:tcW w:w="823"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38</w:t>
            </w:r>
          </w:p>
        </w:tc>
        <w:tc>
          <w:tcPr>
            <w:tcW w:w="823"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46</w:t>
            </w:r>
          </w:p>
        </w:tc>
        <w:tc>
          <w:tcPr>
            <w:tcW w:w="823"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50</w:t>
            </w:r>
          </w:p>
        </w:tc>
        <w:tc>
          <w:tcPr>
            <w:tcW w:w="998"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68</w:t>
            </w:r>
          </w:p>
        </w:tc>
      </w:tr>
      <w:tr w:rsidR="002164DF" w:rsidRPr="00DE7DCE" w:rsidTr="00EB3FDF">
        <w:trPr>
          <w:trHeight w:val="300"/>
        </w:trPr>
        <w:tc>
          <w:tcPr>
            <w:tcW w:w="720" w:type="dxa"/>
            <w:vMerge/>
            <w:tcBorders>
              <w:top w:val="nil"/>
              <w:left w:val="nil"/>
              <w:bottom w:val="single" w:sz="8" w:space="0" w:color="000000"/>
              <w:right w:val="nil"/>
            </w:tcBorders>
            <w:vAlign w:val="center"/>
            <w:hideMark/>
          </w:tcPr>
          <w:p w:rsidR="002164DF" w:rsidRPr="00DE7DCE" w:rsidRDefault="002164DF" w:rsidP="00DE7DCE">
            <w:pPr>
              <w:spacing w:after="0" w:line="240" w:lineRule="auto"/>
              <w:rPr>
                <w:rFonts w:eastAsia="Times New Roman" w:cs="Times New Roman"/>
                <w:b/>
                <w:bCs/>
                <w:color w:val="000000"/>
                <w:sz w:val="18"/>
                <w:szCs w:val="18"/>
              </w:rPr>
            </w:pPr>
          </w:p>
        </w:tc>
        <w:tc>
          <w:tcPr>
            <w:tcW w:w="560" w:type="dxa"/>
            <w:vMerge/>
            <w:tcBorders>
              <w:top w:val="nil"/>
              <w:left w:val="nil"/>
              <w:bottom w:val="nil"/>
              <w:right w:val="nil"/>
            </w:tcBorders>
            <w:vAlign w:val="center"/>
            <w:hideMark/>
          </w:tcPr>
          <w:p w:rsidR="002164DF" w:rsidRPr="00DE7DCE" w:rsidRDefault="002164DF" w:rsidP="00DE7DCE">
            <w:pPr>
              <w:spacing w:after="0" w:line="240" w:lineRule="auto"/>
              <w:rPr>
                <w:rFonts w:eastAsia="Times New Roman" w:cs="Times New Roman"/>
                <w:color w:val="000000"/>
                <w:sz w:val="18"/>
                <w:szCs w:val="18"/>
              </w:rPr>
            </w:pPr>
          </w:p>
        </w:tc>
        <w:tc>
          <w:tcPr>
            <w:tcW w:w="2099"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 xml:space="preserve">delta  </w:t>
            </w:r>
          </w:p>
        </w:tc>
        <w:tc>
          <w:tcPr>
            <w:tcW w:w="720"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14</w:t>
            </w:r>
          </w:p>
        </w:tc>
        <w:tc>
          <w:tcPr>
            <w:tcW w:w="924"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33</w:t>
            </w:r>
          </w:p>
        </w:tc>
        <w:tc>
          <w:tcPr>
            <w:tcW w:w="823"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25</w:t>
            </w:r>
          </w:p>
        </w:tc>
        <w:tc>
          <w:tcPr>
            <w:tcW w:w="823"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18</w:t>
            </w:r>
          </w:p>
        </w:tc>
        <w:tc>
          <w:tcPr>
            <w:tcW w:w="823"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4</w:t>
            </w:r>
          </w:p>
        </w:tc>
        <w:tc>
          <w:tcPr>
            <w:tcW w:w="998"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-19</w:t>
            </w:r>
          </w:p>
        </w:tc>
      </w:tr>
      <w:tr w:rsidR="002164DF" w:rsidRPr="00DE7DCE" w:rsidTr="00EB3FDF">
        <w:trPr>
          <w:trHeight w:val="315"/>
        </w:trPr>
        <w:tc>
          <w:tcPr>
            <w:tcW w:w="720" w:type="dxa"/>
            <w:vMerge/>
            <w:tcBorders>
              <w:top w:val="nil"/>
              <w:left w:val="nil"/>
              <w:bottom w:val="single" w:sz="8" w:space="0" w:color="000000"/>
              <w:right w:val="nil"/>
            </w:tcBorders>
            <w:vAlign w:val="center"/>
            <w:hideMark/>
          </w:tcPr>
          <w:p w:rsidR="002164DF" w:rsidRPr="00DE7DCE" w:rsidRDefault="002164DF" w:rsidP="00DE7DCE">
            <w:pPr>
              <w:spacing w:after="0" w:line="240" w:lineRule="auto"/>
              <w:rPr>
                <w:rFonts w:eastAsia="Times New Roman" w:cs="Times New Roman"/>
                <w:b/>
                <w:bCs/>
                <w:color w:val="000000"/>
                <w:sz w:val="18"/>
                <w:szCs w:val="18"/>
              </w:rPr>
            </w:pPr>
          </w:p>
        </w:tc>
        <w:tc>
          <w:tcPr>
            <w:tcW w:w="560" w:type="dxa"/>
            <w:tcBorders>
              <w:top w:val="nil"/>
              <w:left w:val="nil"/>
              <w:bottom w:val="single" w:sz="8" w:space="0" w:color="auto"/>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 </w:t>
            </w:r>
          </w:p>
        </w:tc>
        <w:tc>
          <w:tcPr>
            <w:tcW w:w="2099" w:type="dxa"/>
            <w:tcBorders>
              <w:top w:val="nil"/>
              <w:left w:val="nil"/>
              <w:bottom w:val="single" w:sz="8" w:space="0" w:color="auto"/>
              <w:right w:val="nil"/>
            </w:tcBorders>
            <w:shd w:val="clear" w:color="auto" w:fill="auto"/>
            <w:noWrap/>
            <w:vAlign w:val="center"/>
            <w:hideMark/>
          </w:tcPr>
          <w:p w:rsidR="002164DF" w:rsidRPr="00DE7DCE" w:rsidRDefault="002924DB" w:rsidP="00DE7DCE">
            <w:pPr>
              <w:spacing w:after="0" w:line="240" w:lineRule="auto"/>
              <w:jc w:val="center"/>
              <w:rPr>
                <w:rFonts w:eastAsia="Times New Roman" w:cs="Times New Roman"/>
                <w:color w:val="000000"/>
                <w:sz w:val="18"/>
                <w:szCs w:val="18"/>
              </w:rPr>
            </w:pPr>
            <w:r>
              <w:rPr>
                <w:rFonts w:eastAsia="Times New Roman" w:cs="Times New Roman"/>
                <w:color w:val="000000"/>
                <w:sz w:val="18"/>
                <w:szCs w:val="18"/>
              </w:rPr>
              <w:t>% change</w:t>
            </w:r>
          </w:p>
        </w:tc>
        <w:tc>
          <w:tcPr>
            <w:tcW w:w="720" w:type="dxa"/>
            <w:tcBorders>
              <w:top w:val="nil"/>
              <w:left w:val="nil"/>
              <w:bottom w:val="single" w:sz="8" w:space="0" w:color="auto"/>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44%</w:t>
            </w:r>
          </w:p>
        </w:tc>
        <w:tc>
          <w:tcPr>
            <w:tcW w:w="924" w:type="dxa"/>
            <w:tcBorders>
              <w:top w:val="nil"/>
              <w:left w:val="nil"/>
              <w:bottom w:val="single" w:sz="8" w:space="0" w:color="auto"/>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w:t>
            </w:r>
          </w:p>
        </w:tc>
        <w:tc>
          <w:tcPr>
            <w:tcW w:w="823" w:type="dxa"/>
            <w:tcBorders>
              <w:top w:val="nil"/>
              <w:left w:val="nil"/>
              <w:bottom w:val="single" w:sz="8" w:space="0" w:color="auto"/>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192%</w:t>
            </w:r>
          </w:p>
        </w:tc>
        <w:tc>
          <w:tcPr>
            <w:tcW w:w="823" w:type="dxa"/>
            <w:tcBorders>
              <w:top w:val="nil"/>
              <w:left w:val="nil"/>
              <w:bottom w:val="single" w:sz="8" w:space="0" w:color="auto"/>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64%</w:t>
            </w:r>
          </w:p>
        </w:tc>
        <w:tc>
          <w:tcPr>
            <w:tcW w:w="823" w:type="dxa"/>
            <w:tcBorders>
              <w:top w:val="nil"/>
              <w:left w:val="nil"/>
              <w:bottom w:val="single" w:sz="8" w:space="0" w:color="auto"/>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9%</w:t>
            </w:r>
          </w:p>
        </w:tc>
        <w:tc>
          <w:tcPr>
            <w:tcW w:w="998" w:type="dxa"/>
            <w:tcBorders>
              <w:top w:val="nil"/>
              <w:left w:val="nil"/>
              <w:bottom w:val="single" w:sz="8" w:space="0" w:color="auto"/>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-22%</w:t>
            </w:r>
          </w:p>
        </w:tc>
      </w:tr>
      <w:tr w:rsidR="002164DF" w:rsidRPr="00DE7DCE" w:rsidTr="00EB3FDF">
        <w:trPr>
          <w:trHeight w:val="300"/>
        </w:trPr>
        <w:tc>
          <w:tcPr>
            <w:tcW w:w="720" w:type="dxa"/>
            <w:vMerge w:val="restart"/>
            <w:tcBorders>
              <w:top w:val="nil"/>
              <w:left w:val="nil"/>
              <w:bottom w:val="single" w:sz="12" w:space="0" w:color="000000"/>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b/>
                <w:bCs/>
                <w:color w:val="000000"/>
                <w:sz w:val="18"/>
                <w:szCs w:val="18"/>
              </w:rPr>
            </w:pPr>
            <w:r w:rsidRPr="00DE7DCE">
              <w:rPr>
                <w:rFonts w:eastAsia="Times New Roman" w:cs="Times New Roman"/>
                <w:b/>
                <w:bCs/>
                <w:color w:val="000000"/>
                <w:sz w:val="18"/>
                <w:szCs w:val="18"/>
              </w:rPr>
              <w:t>CC</w:t>
            </w:r>
          </w:p>
        </w:tc>
        <w:tc>
          <w:tcPr>
            <w:tcW w:w="560"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rPr>
                <w:rFonts w:ascii="Calibri" w:eastAsia="Times New Roman" w:hAnsi="Calibri" w:cs="Times New Roman"/>
                <w:color w:val="000000"/>
              </w:rPr>
            </w:pPr>
          </w:p>
        </w:tc>
        <w:tc>
          <w:tcPr>
            <w:tcW w:w="2099"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rPr>
                <w:rFonts w:ascii="Calibri" w:eastAsia="Times New Roman" w:hAnsi="Calibri" w:cs="Times New Roman"/>
                <w:color w:val="000000"/>
              </w:rPr>
            </w:pPr>
          </w:p>
        </w:tc>
        <w:tc>
          <w:tcPr>
            <w:tcW w:w="924"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n=95</w:t>
            </w:r>
          </w:p>
        </w:tc>
        <w:tc>
          <w:tcPr>
            <w:tcW w:w="823"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n=52</w:t>
            </w:r>
          </w:p>
        </w:tc>
        <w:tc>
          <w:tcPr>
            <w:tcW w:w="823"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n=74</w:t>
            </w:r>
          </w:p>
        </w:tc>
        <w:tc>
          <w:tcPr>
            <w:tcW w:w="823"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n=75</w:t>
            </w:r>
          </w:p>
        </w:tc>
        <w:tc>
          <w:tcPr>
            <w:tcW w:w="998"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n=63</w:t>
            </w:r>
          </w:p>
        </w:tc>
      </w:tr>
      <w:tr w:rsidR="002164DF" w:rsidRPr="00DE7DCE" w:rsidTr="00EB3FDF">
        <w:trPr>
          <w:trHeight w:val="300"/>
        </w:trPr>
        <w:tc>
          <w:tcPr>
            <w:tcW w:w="720" w:type="dxa"/>
            <w:vMerge/>
            <w:tcBorders>
              <w:top w:val="nil"/>
              <w:left w:val="nil"/>
              <w:bottom w:val="single" w:sz="12" w:space="0" w:color="000000"/>
              <w:right w:val="nil"/>
            </w:tcBorders>
            <w:vAlign w:val="center"/>
            <w:hideMark/>
          </w:tcPr>
          <w:p w:rsidR="002164DF" w:rsidRPr="00DE7DCE" w:rsidRDefault="002164DF" w:rsidP="00DE7DCE">
            <w:pPr>
              <w:spacing w:after="0" w:line="240" w:lineRule="auto"/>
              <w:rPr>
                <w:rFonts w:eastAsia="Times New Roman" w:cs="Times New Roman"/>
                <w:b/>
                <w:bCs/>
                <w:color w:val="000000"/>
                <w:sz w:val="18"/>
                <w:szCs w:val="18"/>
              </w:rPr>
            </w:pPr>
          </w:p>
        </w:tc>
        <w:tc>
          <w:tcPr>
            <w:tcW w:w="560" w:type="dxa"/>
            <w:vMerge w:val="restart"/>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359</w:t>
            </w:r>
          </w:p>
        </w:tc>
        <w:tc>
          <w:tcPr>
            <w:tcW w:w="2099"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potassium baseline</w:t>
            </w:r>
          </w:p>
        </w:tc>
        <w:tc>
          <w:tcPr>
            <w:tcW w:w="720"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35</w:t>
            </w:r>
          </w:p>
        </w:tc>
        <w:tc>
          <w:tcPr>
            <w:tcW w:w="924"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0</w:t>
            </w:r>
          </w:p>
        </w:tc>
        <w:tc>
          <w:tcPr>
            <w:tcW w:w="823"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17</w:t>
            </w:r>
          </w:p>
        </w:tc>
        <w:tc>
          <w:tcPr>
            <w:tcW w:w="823"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31</w:t>
            </w:r>
          </w:p>
        </w:tc>
        <w:tc>
          <w:tcPr>
            <w:tcW w:w="823"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48</w:t>
            </w:r>
          </w:p>
        </w:tc>
        <w:tc>
          <w:tcPr>
            <w:tcW w:w="998"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93</w:t>
            </w:r>
          </w:p>
        </w:tc>
      </w:tr>
      <w:tr w:rsidR="002164DF" w:rsidRPr="00DE7DCE" w:rsidTr="00EB3FDF">
        <w:trPr>
          <w:trHeight w:val="300"/>
        </w:trPr>
        <w:tc>
          <w:tcPr>
            <w:tcW w:w="720" w:type="dxa"/>
            <w:vMerge/>
            <w:tcBorders>
              <w:top w:val="nil"/>
              <w:left w:val="nil"/>
              <w:bottom w:val="single" w:sz="12" w:space="0" w:color="000000"/>
              <w:right w:val="nil"/>
            </w:tcBorders>
            <w:vAlign w:val="center"/>
            <w:hideMark/>
          </w:tcPr>
          <w:p w:rsidR="002164DF" w:rsidRPr="00DE7DCE" w:rsidRDefault="002164DF" w:rsidP="00DE7DCE">
            <w:pPr>
              <w:spacing w:after="0" w:line="240" w:lineRule="auto"/>
              <w:rPr>
                <w:rFonts w:eastAsia="Times New Roman" w:cs="Times New Roman"/>
                <w:b/>
                <w:bCs/>
                <w:color w:val="000000"/>
                <w:sz w:val="18"/>
                <w:szCs w:val="18"/>
              </w:rPr>
            </w:pPr>
          </w:p>
        </w:tc>
        <w:tc>
          <w:tcPr>
            <w:tcW w:w="560" w:type="dxa"/>
            <w:vMerge/>
            <w:tcBorders>
              <w:top w:val="nil"/>
              <w:left w:val="nil"/>
              <w:bottom w:val="nil"/>
              <w:right w:val="nil"/>
            </w:tcBorders>
            <w:vAlign w:val="center"/>
            <w:hideMark/>
          </w:tcPr>
          <w:p w:rsidR="002164DF" w:rsidRPr="00DE7DCE" w:rsidRDefault="002164DF" w:rsidP="00DE7DCE">
            <w:pPr>
              <w:spacing w:after="0" w:line="240" w:lineRule="auto"/>
              <w:rPr>
                <w:rFonts w:eastAsia="Times New Roman" w:cs="Times New Roman"/>
                <w:color w:val="000000"/>
                <w:sz w:val="18"/>
                <w:szCs w:val="18"/>
              </w:rPr>
            </w:pPr>
          </w:p>
        </w:tc>
        <w:tc>
          <w:tcPr>
            <w:tcW w:w="2099"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potassium endline</w:t>
            </w:r>
          </w:p>
        </w:tc>
        <w:tc>
          <w:tcPr>
            <w:tcW w:w="720"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43</w:t>
            </w:r>
          </w:p>
        </w:tc>
        <w:tc>
          <w:tcPr>
            <w:tcW w:w="924"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34</w:t>
            </w:r>
          </w:p>
        </w:tc>
        <w:tc>
          <w:tcPr>
            <w:tcW w:w="823"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36</w:t>
            </w:r>
          </w:p>
        </w:tc>
        <w:tc>
          <w:tcPr>
            <w:tcW w:w="823"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47</w:t>
            </w:r>
          </w:p>
        </w:tc>
        <w:tc>
          <w:tcPr>
            <w:tcW w:w="823"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43</w:t>
            </w:r>
          </w:p>
        </w:tc>
        <w:tc>
          <w:tcPr>
            <w:tcW w:w="998"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54</w:t>
            </w:r>
          </w:p>
        </w:tc>
      </w:tr>
      <w:tr w:rsidR="002164DF" w:rsidRPr="00DE7DCE" w:rsidTr="00EB3FDF">
        <w:trPr>
          <w:trHeight w:val="300"/>
        </w:trPr>
        <w:tc>
          <w:tcPr>
            <w:tcW w:w="720" w:type="dxa"/>
            <w:vMerge/>
            <w:tcBorders>
              <w:top w:val="nil"/>
              <w:left w:val="nil"/>
              <w:bottom w:val="single" w:sz="12" w:space="0" w:color="000000"/>
              <w:right w:val="nil"/>
            </w:tcBorders>
            <w:vAlign w:val="center"/>
            <w:hideMark/>
          </w:tcPr>
          <w:p w:rsidR="002164DF" w:rsidRPr="00DE7DCE" w:rsidRDefault="002164DF" w:rsidP="00DE7DCE">
            <w:pPr>
              <w:spacing w:after="0" w:line="240" w:lineRule="auto"/>
              <w:rPr>
                <w:rFonts w:eastAsia="Times New Roman" w:cs="Times New Roman"/>
                <w:b/>
                <w:bCs/>
                <w:color w:val="000000"/>
                <w:sz w:val="18"/>
                <w:szCs w:val="18"/>
              </w:rPr>
            </w:pPr>
          </w:p>
        </w:tc>
        <w:tc>
          <w:tcPr>
            <w:tcW w:w="560" w:type="dxa"/>
            <w:vMerge/>
            <w:tcBorders>
              <w:top w:val="nil"/>
              <w:left w:val="nil"/>
              <w:bottom w:val="nil"/>
              <w:right w:val="nil"/>
            </w:tcBorders>
            <w:vAlign w:val="center"/>
            <w:hideMark/>
          </w:tcPr>
          <w:p w:rsidR="002164DF" w:rsidRPr="00DE7DCE" w:rsidRDefault="002164DF" w:rsidP="00DE7DCE">
            <w:pPr>
              <w:spacing w:after="0" w:line="240" w:lineRule="auto"/>
              <w:rPr>
                <w:rFonts w:eastAsia="Times New Roman" w:cs="Times New Roman"/>
                <w:color w:val="000000"/>
                <w:sz w:val="18"/>
                <w:szCs w:val="18"/>
              </w:rPr>
            </w:pPr>
          </w:p>
        </w:tc>
        <w:tc>
          <w:tcPr>
            <w:tcW w:w="2099"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 xml:space="preserve">delta </w:t>
            </w:r>
          </w:p>
        </w:tc>
        <w:tc>
          <w:tcPr>
            <w:tcW w:w="720"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8</w:t>
            </w:r>
          </w:p>
        </w:tc>
        <w:tc>
          <w:tcPr>
            <w:tcW w:w="924"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34</w:t>
            </w:r>
          </w:p>
        </w:tc>
        <w:tc>
          <w:tcPr>
            <w:tcW w:w="823"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19</w:t>
            </w:r>
          </w:p>
        </w:tc>
        <w:tc>
          <w:tcPr>
            <w:tcW w:w="823"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16</w:t>
            </w:r>
          </w:p>
        </w:tc>
        <w:tc>
          <w:tcPr>
            <w:tcW w:w="823"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-5</w:t>
            </w:r>
          </w:p>
        </w:tc>
        <w:tc>
          <w:tcPr>
            <w:tcW w:w="998" w:type="dxa"/>
            <w:tcBorders>
              <w:top w:val="nil"/>
              <w:left w:val="nil"/>
              <w:bottom w:val="nil"/>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-39</w:t>
            </w:r>
          </w:p>
        </w:tc>
      </w:tr>
      <w:tr w:rsidR="002164DF" w:rsidRPr="00DE7DCE" w:rsidTr="00EB3FDF">
        <w:trPr>
          <w:trHeight w:val="315"/>
        </w:trPr>
        <w:tc>
          <w:tcPr>
            <w:tcW w:w="720" w:type="dxa"/>
            <w:vMerge/>
            <w:tcBorders>
              <w:top w:val="nil"/>
              <w:left w:val="nil"/>
              <w:bottom w:val="single" w:sz="12" w:space="0" w:color="000000"/>
              <w:right w:val="nil"/>
            </w:tcBorders>
            <w:vAlign w:val="center"/>
            <w:hideMark/>
          </w:tcPr>
          <w:p w:rsidR="002164DF" w:rsidRPr="00DE7DCE" w:rsidRDefault="002164DF" w:rsidP="00DE7DCE">
            <w:pPr>
              <w:spacing w:after="0" w:line="240" w:lineRule="auto"/>
              <w:rPr>
                <w:rFonts w:eastAsia="Times New Roman" w:cs="Times New Roman"/>
                <w:b/>
                <w:bCs/>
                <w:color w:val="000000"/>
                <w:sz w:val="18"/>
                <w:szCs w:val="18"/>
              </w:rPr>
            </w:pPr>
          </w:p>
        </w:tc>
        <w:tc>
          <w:tcPr>
            <w:tcW w:w="560" w:type="dxa"/>
            <w:tcBorders>
              <w:top w:val="nil"/>
              <w:left w:val="nil"/>
              <w:bottom w:val="single" w:sz="12" w:space="0" w:color="000000"/>
              <w:right w:val="nil"/>
            </w:tcBorders>
            <w:shd w:val="clear" w:color="auto" w:fill="auto"/>
            <w:noWrap/>
            <w:vAlign w:val="center"/>
            <w:hideMark/>
          </w:tcPr>
          <w:p w:rsidR="002164DF" w:rsidRPr="00DE7DCE" w:rsidRDefault="002164DF" w:rsidP="00DE7DCE">
            <w:pPr>
              <w:spacing w:after="0" w:line="240" w:lineRule="auto"/>
              <w:rPr>
                <w:rFonts w:eastAsia="Times New Roman" w:cs="Times New Roman"/>
                <w:color w:val="000000"/>
                <w:sz w:val="18"/>
                <w:szCs w:val="18"/>
              </w:rPr>
            </w:pPr>
            <w:r w:rsidRPr="00DE7DCE">
              <w:rPr>
                <w:rFonts w:eastAsia="Times New Roman" w:cs="Times New Roman"/>
                <w:color w:val="000000"/>
                <w:sz w:val="18"/>
                <w:szCs w:val="18"/>
              </w:rPr>
              <w:t> </w:t>
            </w:r>
          </w:p>
        </w:tc>
        <w:tc>
          <w:tcPr>
            <w:tcW w:w="2099" w:type="dxa"/>
            <w:tcBorders>
              <w:top w:val="nil"/>
              <w:left w:val="nil"/>
              <w:bottom w:val="single" w:sz="12" w:space="0" w:color="auto"/>
              <w:right w:val="nil"/>
            </w:tcBorders>
            <w:shd w:val="clear" w:color="auto" w:fill="auto"/>
            <w:noWrap/>
            <w:vAlign w:val="center"/>
            <w:hideMark/>
          </w:tcPr>
          <w:p w:rsidR="002164DF" w:rsidRPr="00DE7DCE" w:rsidRDefault="002924DB" w:rsidP="00DE7DCE">
            <w:pPr>
              <w:spacing w:after="0" w:line="240" w:lineRule="auto"/>
              <w:jc w:val="center"/>
              <w:rPr>
                <w:rFonts w:eastAsia="Times New Roman" w:cs="Times New Roman"/>
                <w:color w:val="000000"/>
                <w:sz w:val="18"/>
                <w:szCs w:val="18"/>
              </w:rPr>
            </w:pPr>
            <w:r>
              <w:rPr>
                <w:rFonts w:eastAsia="Times New Roman" w:cs="Times New Roman"/>
                <w:color w:val="000000"/>
                <w:sz w:val="18"/>
                <w:szCs w:val="18"/>
              </w:rPr>
              <w:t>% change</w:t>
            </w:r>
          </w:p>
        </w:tc>
        <w:tc>
          <w:tcPr>
            <w:tcW w:w="720" w:type="dxa"/>
            <w:tcBorders>
              <w:top w:val="nil"/>
              <w:left w:val="nil"/>
              <w:bottom w:val="single" w:sz="12" w:space="0" w:color="auto"/>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23%</w:t>
            </w:r>
          </w:p>
        </w:tc>
        <w:tc>
          <w:tcPr>
            <w:tcW w:w="924" w:type="dxa"/>
            <w:tcBorders>
              <w:top w:val="nil"/>
              <w:left w:val="nil"/>
              <w:bottom w:val="single" w:sz="12" w:space="0" w:color="auto"/>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w:t>
            </w:r>
          </w:p>
        </w:tc>
        <w:tc>
          <w:tcPr>
            <w:tcW w:w="823" w:type="dxa"/>
            <w:tcBorders>
              <w:top w:val="nil"/>
              <w:left w:val="nil"/>
              <w:bottom w:val="single" w:sz="12" w:space="0" w:color="auto"/>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112%</w:t>
            </w:r>
          </w:p>
        </w:tc>
        <w:tc>
          <w:tcPr>
            <w:tcW w:w="823" w:type="dxa"/>
            <w:tcBorders>
              <w:top w:val="nil"/>
              <w:left w:val="nil"/>
              <w:bottom w:val="single" w:sz="12" w:space="0" w:color="auto"/>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52%</w:t>
            </w:r>
          </w:p>
        </w:tc>
        <w:tc>
          <w:tcPr>
            <w:tcW w:w="823" w:type="dxa"/>
            <w:tcBorders>
              <w:top w:val="nil"/>
              <w:left w:val="nil"/>
              <w:bottom w:val="single" w:sz="12" w:space="0" w:color="auto"/>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-10%</w:t>
            </w:r>
          </w:p>
        </w:tc>
        <w:tc>
          <w:tcPr>
            <w:tcW w:w="998" w:type="dxa"/>
            <w:tcBorders>
              <w:top w:val="nil"/>
              <w:left w:val="nil"/>
              <w:bottom w:val="single" w:sz="12" w:space="0" w:color="auto"/>
              <w:right w:val="nil"/>
            </w:tcBorders>
            <w:shd w:val="clear" w:color="auto" w:fill="auto"/>
            <w:noWrap/>
            <w:vAlign w:val="center"/>
            <w:hideMark/>
          </w:tcPr>
          <w:p w:rsidR="002164DF" w:rsidRPr="00DE7DCE" w:rsidRDefault="002164DF" w:rsidP="00DE7DCE">
            <w:pPr>
              <w:spacing w:after="0" w:line="240" w:lineRule="auto"/>
              <w:jc w:val="center"/>
              <w:rPr>
                <w:rFonts w:eastAsia="Times New Roman" w:cs="Times New Roman"/>
                <w:color w:val="000000"/>
                <w:sz w:val="18"/>
                <w:szCs w:val="18"/>
              </w:rPr>
            </w:pPr>
            <w:r w:rsidRPr="00DE7DCE">
              <w:rPr>
                <w:rFonts w:eastAsia="Times New Roman" w:cs="Times New Roman"/>
                <w:color w:val="000000"/>
                <w:sz w:val="18"/>
                <w:szCs w:val="18"/>
              </w:rPr>
              <w:t>-42%</w:t>
            </w:r>
          </w:p>
        </w:tc>
      </w:tr>
    </w:tbl>
    <w:p w:rsidR="00DE7DCE" w:rsidRPr="0072034F" w:rsidRDefault="00DE7DCE" w:rsidP="00DE7DCE">
      <w:pPr>
        <w:keepNext/>
        <w:keepLines/>
        <w:ind w:left="360"/>
        <w:rPr>
          <w:b/>
          <w:color w:val="000000"/>
          <w:sz w:val="18"/>
          <w:szCs w:val="18"/>
        </w:rPr>
      </w:pPr>
    </w:p>
    <w:p w:rsidR="00611D28" w:rsidRDefault="00611D28" w:rsidP="00611D28">
      <w:pPr>
        <w:spacing w:before="240" w:after="240"/>
        <w:rPr>
          <w:rFonts w:eastAsia="Times New Roman" w:cs="Times New Roman"/>
          <w:szCs w:val="20"/>
        </w:rPr>
      </w:pPr>
      <w:r w:rsidRPr="008D7A01">
        <w:rPr>
          <w:rFonts w:eastAsia="Times New Roman" w:cs="Times New Roman"/>
          <w:szCs w:val="20"/>
        </w:rPr>
        <w:t xml:space="preserve">Potassium use increased dramatically in the first quintile (0-20%) in both control and treatment groups. The use of potassium reduced </w:t>
      </w:r>
      <w:r>
        <w:rPr>
          <w:rFonts w:eastAsia="Times New Roman" w:cs="Times New Roman"/>
          <w:szCs w:val="20"/>
        </w:rPr>
        <w:t>significantly</w:t>
      </w:r>
      <w:r w:rsidRPr="008D7A01">
        <w:rPr>
          <w:rFonts w:eastAsia="Times New Roman" w:cs="Times New Roman"/>
          <w:szCs w:val="20"/>
        </w:rPr>
        <w:t xml:space="preserve"> in both groups in the top quintile 80-100%, but reduction of control group is m</w:t>
      </w:r>
      <w:r>
        <w:rPr>
          <w:rFonts w:eastAsia="Times New Roman" w:cs="Times New Roman"/>
          <w:szCs w:val="20"/>
        </w:rPr>
        <w:t>uch higher compared</w:t>
      </w:r>
      <w:r w:rsidRPr="008D7A01">
        <w:rPr>
          <w:rFonts w:eastAsia="Times New Roman" w:cs="Times New Roman"/>
          <w:szCs w:val="20"/>
        </w:rPr>
        <w:t xml:space="preserve"> to treatment group.</w:t>
      </w:r>
      <w:r>
        <w:rPr>
          <w:rFonts w:eastAsia="Times New Roman" w:cs="Times New Roman"/>
          <w:szCs w:val="20"/>
        </w:rPr>
        <w:t xml:space="preserve">  It is useful to reiterate the priors of agronomists that K use is too low for most farmers, and one of the aims of the FFS was to increase it on average.</w:t>
      </w:r>
    </w:p>
    <w:p w:rsidR="00347F03" w:rsidRDefault="00030033" w:rsidP="00F05802">
      <w:pPr>
        <w:spacing w:before="240" w:after="240"/>
        <w:jc w:val="both"/>
        <w:rPr>
          <w:rFonts w:eastAsia="Times New Roman" w:cs="Times New Roman"/>
          <w:szCs w:val="20"/>
        </w:rPr>
      </w:pPr>
      <w:r>
        <w:rPr>
          <w:rFonts w:cs="Times New Roman" w:hint="eastAsia"/>
          <w:color w:val="000000"/>
          <w:szCs w:val="20"/>
        </w:rPr>
        <w:t>We</w:t>
      </w:r>
      <w:r w:rsidR="00347F03">
        <w:rPr>
          <w:rFonts w:eastAsia="Times New Roman" w:cs="Times New Roman"/>
          <w:szCs w:val="20"/>
        </w:rPr>
        <w:t xml:space="preserve"> also break dow</w:t>
      </w:r>
      <w:r w:rsidR="004C6253">
        <w:rPr>
          <w:rFonts w:cs="Times New Roman" w:hint="eastAsia"/>
          <w:szCs w:val="20"/>
        </w:rPr>
        <w:t>n</w:t>
      </w:r>
      <w:r w:rsidR="00234E5C">
        <w:rPr>
          <w:rFonts w:eastAsia="Times New Roman" w:cs="Times New Roman"/>
          <w:szCs w:val="20"/>
        </w:rPr>
        <w:t xml:space="preserve"> fertilizer</w:t>
      </w:r>
      <w:r w:rsidR="00347F03">
        <w:rPr>
          <w:rFonts w:eastAsia="Times New Roman" w:cs="Times New Roman"/>
          <w:szCs w:val="20"/>
        </w:rPr>
        <w:t xml:space="preserve"> usage by quintile</w:t>
      </w:r>
      <w:r w:rsidR="00771D0C">
        <w:rPr>
          <w:rFonts w:eastAsia="Times New Roman" w:cs="Times New Roman"/>
          <w:szCs w:val="20"/>
        </w:rPr>
        <w:t xml:space="preserve"> for tomato</w:t>
      </w:r>
      <w:r w:rsidR="00347F03" w:rsidRPr="00797D24">
        <w:rPr>
          <w:rFonts w:eastAsia="Times New Roman" w:cs="Times New Roman"/>
          <w:szCs w:val="20"/>
        </w:rPr>
        <w:t>.</w:t>
      </w:r>
      <w:r w:rsidR="00347F03">
        <w:rPr>
          <w:rFonts w:eastAsia="Times New Roman" w:cs="Times New Roman"/>
          <w:szCs w:val="20"/>
        </w:rPr>
        <w:t xml:space="preserve"> </w:t>
      </w:r>
      <w:r>
        <w:rPr>
          <w:rFonts w:eastAsia="Times New Roman" w:cs="Times New Roman"/>
          <w:szCs w:val="20"/>
        </w:rPr>
        <w:t>This is shown in Table 5.</w:t>
      </w:r>
      <w:r w:rsidR="00ED5994">
        <w:rPr>
          <w:rFonts w:eastAsia="Times New Roman" w:cs="Times New Roman"/>
          <w:szCs w:val="20"/>
        </w:rPr>
        <w:t>5</w:t>
      </w:r>
      <w:r w:rsidR="0031667F">
        <w:rPr>
          <w:rFonts w:eastAsia="Times New Roman" w:cs="Times New Roman"/>
          <w:szCs w:val="20"/>
        </w:rPr>
        <w:t xml:space="preserve"> and </w:t>
      </w:r>
      <w:r>
        <w:rPr>
          <w:rFonts w:eastAsia="Times New Roman" w:cs="Times New Roman"/>
          <w:szCs w:val="20"/>
        </w:rPr>
        <w:t>5.</w:t>
      </w:r>
      <w:r w:rsidR="0031667F">
        <w:rPr>
          <w:rFonts w:cs="Times New Roman"/>
          <w:szCs w:val="20"/>
        </w:rPr>
        <w:t>6</w:t>
      </w:r>
      <w:r w:rsidR="00771D0C">
        <w:rPr>
          <w:rFonts w:eastAsia="Times New Roman" w:cs="Times New Roman"/>
          <w:szCs w:val="20"/>
        </w:rPr>
        <w:t xml:space="preserve">. </w:t>
      </w:r>
      <w:r w:rsidR="004E2E2B">
        <w:rPr>
          <w:rFonts w:eastAsia="Times New Roman" w:cs="Times New Roman"/>
          <w:szCs w:val="20"/>
        </w:rPr>
        <w:t xml:space="preserve">To build the foundation of greenhouses, farmers have to </w:t>
      </w:r>
      <w:r w:rsidR="004A683A">
        <w:rPr>
          <w:rFonts w:eastAsia="Times New Roman" w:cs="Times New Roman"/>
          <w:szCs w:val="20"/>
        </w:rPr>
        <w:t>re</w:t>
      </w:r>
      <w:r w:rsidR="004E2E2B">
        <w:rPr>
          <w:rFonts w:eastAsia="Times New Roman" w:cs="Times New Roman"/>
          <w:szCs w:val="20"/>
        </w:rPr>
        <w:t>move the surface of the soil, which contains more nutrients and more suitable for farming. Therefore, a great amount of fertilizer</w:t>
      </w:r>
      <w:r w:rsidR="00771D0C">
        <w:rPr>
          <w:rFonts w:eastAsia="Times New Roman" w:cs="Times New Roman"/>
          <w:szCs w:val="20"/>
        </w:rPr>
        <w:t xml:space="preserve"> has to be applied</w:t>
      </w:r>
      <w:r w:rsidR="004E2E2B">
        <w:rPr>
          <w:rFonts w:eastAsia="Times New Roman" w:cs="Times New Roman"/>
          <w:szCs w:val="20"/>
        </w:rPr>
        <w:t xml:space="preserve"> to</w:t>
      </w:r>
      <w:r w:rsidR="00391CCE">
        <w:rPr>
          <w:rFonts w:eastAsia="Times New Roman" w:cs="Times New Roman"/>
          <w:szCs w:val="20"/>
        </w:rPr>
        <w:t xml:space="preserve"> the deep-level soil to make them arable</w:t>
      </w:r>
      <w:r>
        <w:rPr>
          <w:rFonts w:cs="Times New Roman" w:hint="eastAsia"/>
          <w:szCs w:val="20"/>
        </w:rPr>
        <w:t xml:space="preserve">. </w:t>
      </w:r>
      <w:r w:rsidR="00771D0C">
        <w:rPr>
          <w:rFonts w:eastAsia="Times New Roman" w:cs="Times New Roman"/>
          <w:szCs w:val="20"/>
        </w:rPr>
        <w:t>This explains</w:t>
      </w:r>
      <w:r w:rsidR="007E46E9">
        <w:rPr>
          <w:rFonts w:eastAsia="Times New Roman" w:cs="Times New Roman"/>
          <w:szCs w:val="20"/>
        </w:rPr>
        <w:t xml:space="preserve"> why the total amount of fertilizer in tomato is higher than that in rice. </w:t>
      </w:r>
    </w:p>
    <w:p w:rsidR="00D14580" w:rsidRDefault="00D14580">
      <w:pPr>
        <w:rPr>
          <w:b/>
          <w:sz w:val="18"/>
          <w:szCs w:val="18"/>
        </w:rPr>
      </w:pPr>
      <w:r>
        <w:rPr>
          <w:b/>
          <w:sz w:val="18"/>
          <w:szCs w:val="18"/>
        </w:rPr>
        <w:br w:type="page"/>
      </w:r>
    </w:p>
    <w:p w:rsidR="00391CCE" w:rsidRPr="0072034F" w:rsidRDefault="00391CCE" w:rsidP="0072034F">
      <w:pPr>
        <w:rPr>
          <w:b/>
          <w:sz w:val="18"/>
          <w:szCs w:val="18"/>
        </w:rPr>
      </w:pPr>
      <w:r w:rsidRPr="0011529F">
        <w:rPr>
          <w:b/>
          <w:sz w:val="18"/>
          <w:szCs w:val="18"/>
        </w:rPr>
        <w:t xml:space="preserve">      </w:t>
      </w:r>
      <w:r w:rsidRPr="0072034F">
        <w:rPr>
          <w:b/>
          <w:color w:val="000000"/>
          <w:sz w:val="18"/>
          <w:szCs w:val="18"/>
        </w:rPr>
        <w:t>Table 5.</w:t>
      </w:r>
      <w:r w:rsidR="0070089E">
        <w:rPr>
          <w:b/>
          <w:color w:val="000000"/>
          <w:sz w:val="18"/>
          <w:szCs w:val="18"/>
        </w:rPr>
        <w:t>5</w:t>
      </w:r>
      <w:r w:rsidRPr="0072034F">
        <w:rPr>
          <w:b/>
          <w:color w:val="000000"/>
          <w:sz w:val="18"/>
          <w:szCs w:val="18"/>
        </w:rPr>
        <w:t xml:space="preserve">. Comparison of </w:t>
      </w:r>
      <w:r w:rsidR="00234E5C">
        <w:rPr>
          <w:b/>
          <w:color w:val="000000"/>
          <w:sz w:val="18"/>
          <w:szCs w:val="18"/>
        </w:rPr>
        <w:t>N fertilizer</w:t>
      </w:r>
      <w:r w:rsidRPr="0072034F">
        <w:rPr>
          <w:b/>
          <w:color w:val="000000"/>
          <w:sz w:val="18"/>
          <w:szCs w:val="18"/>
        </w:rPr>
        <w:t xml:space="preserve"> Usage by Quintile in Tomato Planting</w:t>
      </w:r>
    </w:p>
    <w:tbl>
      <w:tblPr>
        <w:tblW w:w="7598" w:type="dxa"/>
        <w:tblInd w:w="108" w:type="dxa"/>
        <w:tblLook w:val="04A0" w:firstRow="1" w:lastRow="0" w:firstColumn="1" w:lastColumn="0" w:noHBand="0" w:noVBand="1"/>
      </w:tblPr>
      <w:tblGrid>
        <w:gridCol w:w="768"/>
        <w:gridCol w:w="560"/>
        <w:gridCol w:w="1525"/>
        <w:gridCol w:w="697"/>
        <w:gridCol w:w="850"/>
        <w:gridCol w:w="99"/>
        <w:gridCol w:w="751"/>
        <w:gridCol w:w="34"/>
        <w:gridCol w:w="785"/>
        <w:gridCol w:w="31"/>
        <w:gridCol w:w="754"/>
        <w:gridCol w:w="96"/>
        <w:gridCol w:w="850"/>
        <w:gridCol w:w="9"/>
      </w:tblGrid>
      <w:tr w:rsidR="00391CCE" w:rsidRPr="0072034F" w:rsidTr="00D14580">
        <w:trPr>
          <w:trHeight w:val="410"/>
        </w:trPr>
        <w:tc>
          <w:tcPr>
            <w:tcW w:w="688" w:type="dxa"/>
            <w:vMerge w:val="restart"/>
            <w:tcBorders>
              <w:top w:val="single" w:sz="12" w:space="0" w:color="auto"/>
              <w:left w:val="nil"/>
              <w:bottom w:val="single" w:sz="12" w:space="0" w:color="000000"/>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Group</w:t>
            </w:r>
          </w:p>
        </w:tc>
        <w:tc>
          <w:tcPr>
            <w:tcW w:w="472" w:type="dxa"/>
            <w:vMerge w:val="restart"/>
            <w:tcBorders>
              <w:top w:val="single" w:sz="12" w:space="0" w:color="auto"/>
              <w:left w:val="nil"/>
              <w:bottom w:val="single" w:sz="12" w:space="0" w:color="000000"/>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N</w:t>
            </w:r>
          </w:p>
        </w:tc>
        <w:tc>
          <w:tcPr>
            <w:tcW w:w="1525" w:type="dxa"/>
            <w:vMerge w:val="restart"/>
            <w:tcBorders>
              <w:top w:val="single" w:sz="12" w:space="0" w:color="auto"/>
              <w:left w:val="nil"/>
              <w:bottom w:val="single" w:sz="12" w:space="0" w:color="000000"/>
              <w:right w:val="nil"/>
            </w:tcBorders>
            <w:shd w:val="clear" w:color="auto" w:fill="auto"/>
            <w:noWrap/>
            <w:vAlign w:val="center"/>
            <w:hideMark/>
          </w:tcPr>
          <w:p w:rsidR="00391CCE" w:rsidRPr="0072034F" w:rsidRDefault="00391CCE" w:rsidP="00391CCE">
            <w:pPr>
              <w:spacing w:after="0" w:line="240" w:lineRule="auto"/>
              <w:rPr>
                <w:rFonts w:eastAsia="Times New Roman" w:cs="Times New Roman"/>
                <w:color w:val="000000"/>
                <w:sz w:val="18"/>
                <w:szCs w:val="18"/>
              </w:rPr>
            </w:pPr>
            <w:r w:rsidRPr="0072034F">
              <w:rPr>
                <w:rFonts w:eastAsia="Times New Roman" w:cs="Times New Roman"/>
                <w:color w:val="000000"/>
                <w:sz w:val="18"/>
                <w:szCs w:val="18"/>
              </w:rPr>
              <w:t> </w:t>
            </w:r>
          </w:p>
        </w:tc>
        <w:tc>
          <w:tcPr>
            <w:tcW w:w="654" w:type="dxa"/>
            <w:vMerge w:val="restart"/>
            <w:tcBorders>
              <w:top w:val="single" w:sz="12" w:space="0" w:color="auto"/>
              <w:left w:val="nil"/>
              <w:bottom w:val="single" w:sz="12" w:space="0" w:color="000000"/>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Mean</w:t>
            </w:r>
          </w:p>
        </w:tc>
        <w:tc>
          <w:tcPr>
            <w:tcW w:w="4259" w:type="dxa"/>
            <w:gridSpan w:val="10"/>
            <w:tcBorders>
              <w:top w:val="single" w:sz="12" w:space="0" w:color="auto"/>
              <w:left w:val="nil"/>
              <w:bottom w:val="single" w:sz="12" w:space="0" w:color="auto"/>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Quintile</w:t>
            </w:r>
          </w:p>
        </w:tc>
      </w:tr>
      <w:tr w:rsidR="00391CCE" w:rsidRPr="0072034F" w:rsidTr="00D14580">
        <w:trPr>
          <w:gridAfter w:val="1"/>
          <w:wAfter w:w="9" w:type="dxa"/>
          <w:trHeight w:val="391"/>
        </w:trPr>
        <w:tc>
          <w:tcPr>
            <w:tcW w:w="688" w:type="dxa"/>
            <w:vMerge/>
            <w:tcBorders>
              <w:top w:val="single" w:sz="12" w:space="0" w:color="auto"/>
              <w:left w:val="nil"/>
              <w:bottom w:val="single" w:sz="12" w:space="0" w:color="000000"/>
              <w:right w:val="nil"/>
            </w:tcBorders>
            <w:vAlign w:val="center"/>
            <w:hideMark/>
          </w:tcPr>
          <w:p w:rsidR="00391CCE" w:rsidRPr="0072034F" w:rsidRDefault="00391CCE" w:rsidP="00391CCE">
            <w:pPr>
              <w:spacing w:after="0" w:line="240" w:lineRule="auto"/>
              <w:rPr>
                <w:rFonts w:eastAsia="Times New Roman" w:cs="Times New Roman"/>
                <w:color w:val="000000"/>
                <w:sz w:val="18"/>
                <w:szCs w:val="18"/>
              </w:rPr>
            </w:pPr>
          </w:p>
        </w:tc>
        <w:tc>
          <w:tcPr>
            <w:tcW w:w="472" w:type="dxa"/>
            <w:vMerge/>
            <w:tcBorders>
              <w:top w:val="single" w:sz="12" w:space="0" w:color="auto"/>
              <w:left w:val="nil"/>
              <w:bottom w:val="single" w:sz="12" w:space="0" w:color="000000"/>
              <w:right w:val="nil"/>
            </w:tcBorders>
            <w:vAlign w:val="center"/>
            <w:hideMark/>
          </w:tcPr>
          <w:p w:rsidR="00391CCE" w:rsidRPr="0072034F" w:rsidRDefault="00391CCE" w:rsidP="00391CCE">
            <w:pPr>
              <w:spacing w:after="0" w:line="240" w:lineRule="auto"/>
              <w:rPr>
                <w:rFonts w:eastAsia="Times New Roman" w:cs="Times New Roman"/>
                <w:color w:val="000000"/>
                <w:sz w:val="18"/>
                <w:szCs w:val="18"/>
              </w:rPr>
            </w:pPr>
          </w:p>
        </w:tc>
        <w:tc>
          <w:tcPr>
            <w:tcW w:w="1525" w:type="dxa"/>
            <w:vMerge/>
            <w:tcBorders>
              <w:top w:val="single" w:sz="12" w:space="0" w:color="auto"/>
              <w:left w:val="nil"/>
              <w:bottom w:val="single" w:sz="12" w:space="0" w:color="000000"/>
              <w:right w:val="nil"/>
            </w:tcBorders>
            <w:vAlign w:val="center"/>
            <w:hideMark/>
          </w:tcPr>
          <w:p w:rsidR="00391CCE" w:rsidRPr="0072034F" w:rsidRDefault="00391CCE" w:rsidP="00391CCE">
            <w:pPr>
              <w:spacing w:after="0" w:line="240" w:lineRule="auto"/>
              <w:rPr>
                <w:rFonts w:eastAsia="Times New Roman" w:cs="Times New Roman"/>
                <w:color w:val="000000"/>
                <w:sz w:val="18"/>
                <w:szCs w:val="18"/>
              </w:rPr>
            </w:pPr>
          </w:p>
        </w:tc>
        <w:tc>
          <w:tcPr>
            <w:tcW w:w="654" w:type="dxa"/>
            <w:vMerge/>
            <w:tcBorders>
              <w:top w:val="single" w:sz="12" w:space="0" w:color="auto"/>
              <w:left w:val="nil"/>
              <w:bottom w:val="single" w:sz="12" w:space="0" w:color="000000"/>
              <w:right w:val="nil"/>
            </w:tcBorders>
            <w:vAlign w:val="center"/>
            <w:hideMark/>
          </w:tcPr>
          <w:p w:rsidR="00391CCE" w:rsidRPr="0072034F" w:rsidRDefault="00391CCE" w:rsidP="00391CCE">
            <w:pPr>
              <w:spacing w:after="0" w:line="240" w:lineRule="auto"/>
              <w:rPr>
                <w:rFonts w:eastAsia="Times New Roman" w:cs="Times New Roman"/>
                <w:color w:val="000000"/>
                <w:sz w:val="18"/>
                <w:szCs w:val="18"/>
              </w:rPr>
            </w:pPr>
          </w:p>
        </w:tc>
        <w:tc>
          <w:tcPr>
            <w:tcW w:w="850" w:type="dxa"/>
            <w:vMerge w:val="restart"/>
            <w:tcBorders>
              <w:top w:val="nil"/>
              <w:left w:val="nil"/>
              <w:bottom w:val="single" w:sz="12" w:space="0" w:color="000000"/>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0-20</w:t>
            </w:r>
          </w:p>
        </w:tc>
        <w:tc>
          <w:tcPr>
            <w:tcW w:w="850" w:type="dxa"/>
            <w:gridSpan w:val="2"/>
            <w:vMerge w:val="restart"/>
            <w:tcBorders>
              <w:top w:val="nil"/>
              <w:left w:val="nil"/>
              <w:bottom w:val="single" w:sz="12" w:space="0" w:color="000000"/>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20-40</w:t>
            </w:r>
          </w:p>
        </w:tc>
        <w:tc>
          <w:tcPr>
            <w:tcW w:w="850" w:type="dxa"/>
            <w:gridSpan w:val="3"/>
            <w:vMerge w:val="restart"/>
            <w:tcBorders>
              <w:top w:val="nil"/>
              <w:left w:val="nil"/>
              <w:bottom w:val="single" w:sz="12" w:space="0" w:color="000000"/>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40-60</w:t>
            </w:r>
          </w:p>
        </w:tc>
        <w:tc>
          <w:tcPr>
            <w:tcW w:w="850" w:type="dxa"/>
            <w:gridSpan w:val="2"/>
            <w:vMerge w:val="restart"/>
            <w:tcBorders>
              <w:top w:val="nil"/>
              <w:left w:val="nil"/>
              <w:bottom w:val="single" w:sz="12" w:space="0" w:color="000000"/>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60-80</w:t>
            </w:r>
          </w:p>
        </w:tc>
        <w:tc>
          <w:tcPr>
            <w:tcW w:w="850" w:type="dxa"/>
            <w:vMerge w:val="restart"/>
            <w:tcBorders>
              <w:top w:val="nil"/>
              <w:left w:val="nil"/>
              <w:bottom w:val="single" w:sz="12" w:space="0" w:color="000000"/>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80-100</w:t>
            </w:r>
          </w:p>
        </w:tc>
      </w:tr>
      <w:tr w:rsidR="00391CCE" w:rsidRPr="0072034F" w:rsidTr="00D14580">
        <w:trPr>
          <w:gridAfter w:val="1"/>
          <w:wAfter w:w="9" w:type="dxa"/>
          <w:trHeight w:val="391"/>
        </w:trPr>
        <w:tc>
          <w:tcPr>
            <w:tcW w:w="688" w:type="dxa"/>
            <w:vMerge/>
            <w:tcBorders>
              <w:top w:val="single" w:sz="12" w:space="0" w:color="auto"/>
              <w:left w:val="nil"/>
              <w:bottom w:val="single" w:sz="12" w:space="0" w:color="000000"/>
              <w:right w:val="nil"/>
            </w:tcBorders>
            <w:vAlign w:val="center"/>
            <w:hideMark/>
          </w:tcPr>
          <w:p w:rsidR="00391CCE" w:rsidRPr="0072034F" w:rsidRDefault="00391CCE" w:rsidP="00391CCE">
            <w:pPr>
              <w:spacing w:after="0" w:line="240" w:lineRule="auto"/>
              <w:rPr>
                <w:rFonts w:eastAsia="Times New Roman" w:cs="Times New Roman"/>
                <w:color w:val="000000"/>
                <w:sz w:val="18"/>
                <w:szCs w:val="18"/>
              </w:rPr>
            </w:pPr>
          </w:p>
        </w:tc>
        <w:tc>
          <w:tcPr>
            <w:tcW w:w="472" w:type="dxa"/>
            <w:vMerge/>
            <w:tcBorders>
              <w:top w:val="single" w:sz="12" w:space="0" w:color="auto"/>
              <w:left w:val="nil"/>
              <w:bottom w:val="single" w:sz="12" w:space="0" w:color="000000"/>
              <w:right w:val="nil"/>
            </w:tcBorders>
            <w:vAlign w:val="center"/>
            <w:hideMark/>
          </w:tcPr>
          <w:p w:rsidR="00391CCE" w:rsidRPr="0072034F" w:rsidRDefault="00391CCE" w:rsidP="00391CCE">
            <w:pPr>
              <w:spacing w:after="0" w:line="240" w:lineRule="auto"/>
              <w:rPr>
                <w:rFonts w:eastAsia="Times New Roman" w:cs="Times New Roman"/>
                <w:color w:val="000000"/>
                <w:sz w:val="18"/>
                <w:szCs w:val="18"/>
              </w:rPr>
            </w:pPr>
          </w:p>
        </w:tc>
        <w:tc>
          <w:tcPr>
            <w:tcW w:w="1525" w:type="dxa"/>
            <w:vMerge/>
            <w:tcBorders>
              <w:top w:val="single" w:sz="12" w:space="0" w:color="auto"/>
              <w:left w:val="nil"/>
              <w:bottom w:val="single" w:sz="12" w:space="0" w:color="000000"/>
              <w:right w:val="nil"/>
            </w:tcBorders>
            <w:vAlign w:val="center"/>
            <w:hideMark/>
          </w:tcPr>
          <w:p w:rsidR="00391CCE" w:rsidRPr="0072034F" w:rsidRDefault="00391CCE" w:rsidP="00391CCE">
            <w:pPr>
              <w:spacing w:after="0" w:line="240" w:lineRule="auto"/>
              <w:rPr>
                <w:rFonts w:eastAsia="Times New Roman" w:cs="Times New Roman"/>
                <w:color w:val="000000"/>
                <w:sz w:val="18"/>
                <w:szCs w:val="18"/>
              </w:rPr>
            </w:pPr>
          </w:p>
        </w:tc>
        <w:tc>
          <w:tcPr>
            <w:tcW w:w="654" w:type="dxa"/>
            <w:vMerge/>
            <w:tcBorders>
              <w:top w:val="single" w:sz="12" w:space="0" w:color="auto"/>
              <w:left w:val="nil"/>
              <w:bottom w:val="single" w:sz="12" w:space="0" w:color="000000"/>
              <w:right w:val="nil"/>
            </w:tcBorders>
            <w:vAlign w:val="center"/>
            <w:hideMark/>
          </w:tcPr>
          <w:p w:rsidR="00391CCE" w:rsidRPr="0072034F" w:rsidRDefault="00391CCE" w:rsidP="00391CCE">
            <w:pPr>
              <w:spacing w:after="0" w:line="240" w:lineRule="auto"/>
              <w:rPr>
                <w:rFonts w:eastAsia="Times New Roman" w:cs="Times New Roman"/>
                <w:color w:val="000000"/>
                <w:sz w:val="18"/>
                <w:szCs w:val="18"/>
              </w:rPr>
            </w:pPr>
          </w:p>
        </w:tc>
        <w:tc>
          <w:tcPr>
            <w:tcW w:w="850" w:type="dxa"/>
            <w:vMerge/>
            <w:tcBorders>
              <w:top w:val="nil"/>
              <w:left w:val="nil"/>
              <w:bottom w:val="single" w:sz="12" w:space="0" w:color="000000"/>
              <w:right w:val="nil"/>
            </w:tcBorders>
            <w:vAlign w:val="center"/>
            <w:hideMark/>
          </w:tcPr>
          <w:p w:rsidR="00391CCE" w:rsidRPr="0072034F" w:rsidRDefault="00391CCE" w:rsidP="00391CCE">
            <w:pPr>
              <w:spacing w:after="0" w:line="240" w:lineRule="auto"/>
              <w:rPr>
                <w:rFonts w:eastAsia="Times New Roman" w:cs="Times New Roman"/>
                <w:color w:val="000000"/>
                <w:sz w:val="18"/>
                <w:szCs w:val="18"/>
              </w:rPr>
            </w:pPr>
          </w:p>
        </w:tc>
        <w:tc>
          <w:tcPr>
            <w:tcW w:w="850" w:type="dxa"/>
            <w:gridSpan w:val="2"/>
            <w:vMerge/>
            <w:tcBorders>
              <w:top w:val="nil"/>
              <w:left w:val="nil"/>
              <w:bottom w:val="single" w:sz="12" w:space="0" w:color="000000"/>
              <w:right w:val="nil"/>
            </w:tcBorders>
            <w:vAlign w:val="center"/>
            <w:hideMark/>
          </w:tcPr>
          <w:p w:rsidR="00391CCE" w:rsidRPr="0072034F" w:rsidRDefault="00391CCE" w:rsidP="00391CCE">
            <w:pPr>
              <w:spacing w:after="0" w:line="240" w:lineRule="auto"/>
              <w:rPr>
                <w:rFonts w:eastAsia="Times New Roman" w:cs="Times New Roman"/>
                <w:color w:val="000000"/>
                <w:sz w:val="18"/>
                <w:szCs w:val="18"/>
              </w:rPr>
            </w:pPr>
          </w:p>
        </w:tc>
        <w:tc>
          <w:tcPr>
            <w:tcW w:w="850" w:type="dxa"/>
            <w:gridSpan w:val="3"/>
            <w:vMerge/>
            <w:tcBorders>
              <w:top w:val="nil"/>
              <w:left w:val="nil"/>
              <w:bottom w:val="single" w:sz="12" w:space="0" w:color="000000"/>
              <w:right w:val="nil"/>
            </w:tcBorders>
            <w:vAlign w:val="center"/>
            <w:hideMark/>
          </w:tcPr>
          <w:p w:rsidR="00391CCE" w:rsidRPr="0072034F" w:rsidRDefault="00391CCE" w:rsidP="00391CCE">
            <w:pPr>
              <w:spacing w:after="0" w:line="240" w:lineRule="auto"/>
              <w:rPr>
                <w:rFonts w:eastAsia="Times New Roman" w:cs="Times New Roman"/>
                <w:color w:val="000000"/>
                <w:sz w:val="18"/>
                <w:szCs w:val="18"/>
              </w:rPr>
            </w:pPr>
          </w:p>
        </w:tc>
        <w:tc>
          <w:tcPr>
            <w:tcW w:w="850" w:type="dxa"/>
            <w:gridSpan w:val="2"/>
            <w:vMerge/>
            <w:tcBorders>
              <w:top w:val="nil"/>
              <w:left w:val="nil"/>
              <w:bottom w:val="single" w:sz="12" w:space="0" w:color="000000"/>
              <w:right w:val="nil"/>
            </w:tcBorders>
            <w:vAlign w:val="center"/>
            <w:hideMark/>
          </w:tcPr>
          <w:p w:rsidR="00391CCE" w:rsidRPr="0072034F" w:rsidRDefault="00391CCE" w:rsidP="00391CCE">
            <w:pPr>
              <w:spacing w:after="0" w:line="240" w:lineRule="auto"/>
              <w:rPr>
                <w:rFonts w:eastAsia="Times New Roman" w:cs="Times New Roman"/>
                <w:color w:val="000000"/>
                <w:sz w:val="18"/>
                <w:szCs w:val="18"/>
              </w:rPr>
            </w:pPr>
          </w:p>
        </w:tc>
        <w:tc>
          <w:tcPr>
            <w:tcW w:w="850" w:type="dxa"/>
            <w:vMerge/>
            <w:tcBorders>
              <w:top w:val="nil"/>
              <w:left w:val="nil"/>
              <w:bottom w:val="single" w:sz="12" w:space="0" w:color="000000"/>
              <w:right w:val="nil"/>
            </w:tcBorders>
            <w:vAlign w:val="center"/>
            <w:hideMark/>
          </w:tcPr>
          <w:p w:rsidR="00391CCE" w:rsidRPr="0072034F" w:rsidRDefault="00391CCE" w:rsidP="00391CCE">
            <w:pPr>
              <w:spacing w:after="0" w:line="240" w:lineRule="auto"/>
              <w:rPr>
                <w:rFonts w:eastAsia="Times New Roman" w:cs="Times New Roman"/>
                <w:color w:val="000000"/>
                <w:sz w:val="18"/>
                <w:szCs w:val="18"/>
              </w:rPr>
            </w:pPr>
          </w:p>
        </w:tc>
      </w:tr>
      <w:tr w:rsidR="00391CCE" w:rsidRPr="0072034F" w:rsidTr="00D14580">
        <w:trPr>
          <w:gridAfter w:val="1"/>
          <w:wAfter w:w="9" w:type="dxa"/>
          <w:trHeight w:val="391"/>
        </w:trPr>
        <w:tc>
          <w:tcPr>
            <w:tcW w:w="688" w:type="dxa"/>
            <w:vMerge w:val="restart"/>
            <w:tcBorders>
              <w:top w:val="nil"/>
              <w:left w:val="nil"/>
              <w:bottom w:val="single" w:sz="8" w:space="0" w:color="000000"/>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b/>
                <w:bCs/>
                <w:color w:val="000000"/>
                <w:sz w:val="18"/>
                <w:szCs w:val="18"/>
              </w:rPr>
            </w:pPr>
            <w:r w:rsidRPr="0072034F">
              <w:rPr>
                <w:rFonts w:eastAsia="Times New Roman" w:cs="Times New Roman"/>
                <w:b/>
                <w:bCs/>
                <w:color w:val="000000"/>
                <w:sz w:val="18"/>
                <w:szCs w:val="18"/>
              </w:rPr>
              <w:t>TT</w:t>
            </w:r>
          </w:p>
        </w:tc>
        <w:tc>
          <w:tcPr>
            <w:tcW w:w="472" w:type="dxa"/>
            <w:tcBorders>
              <w:top w:val="nil"/>
              <w:left w:val="nil"/>
              <w:bottom w:val="nil"/>
              <w:right w:val="nil"/>
            </w:tcBorders>
            <w:shd w:val="clear" w:color="auto" w:fill="auto"/>
            <w:noWrap/>
            <w:vAlign w:val="center"/>
            <w:hideMark/>
          </w:tcPr>
          <w:p w:rsidR="00391CCE" w:rsidRPr="0072034F" w:rsidRDefault="00391CCE" w:rsidP="00391CCE">
            <w:pPr>
              <w:spacing w:after="0" w:line="240" w:lineRule="auto"/>
              <w:rPr>
                <w:rFonts w:eastAsia="Times New Roman" w:cs="Times New Roman"/>
                <w:color w:val="000000"/>
                <w:sz w:val="18"/>
                <w:szCs w:val="18"/>
              </w:rPr>
            </w:pPr>
          </w:p>
        </w:tc>
        <w:tc>
          <w:tcPr>
            <w:tcW w:w="1525" w:type="dxa"/>
            <w:tcBorders>
              <w:top w:val="nil"/>
              <w:left w:val="nil"/>
              <w:bottom w:val="nil"/>
              <w:right w:val="nil"/>
            </w:tcBorders>
            <w:shd w:val="clear" w:color="auto" w:fill="auto"/>
            <w:noWrap/>
            <w:vAlign w:val="center"/>
            <w:hideMark/>
          </w:tcPr>
          <w:p w:rsidR="00391CCE" w:rsidRPr="0072034F" w:rsidRDefault="00391CCE" w:rsidP="00391CCE">
            <w:pPr>
              <w:spacing w:after="0" w:line="240" w:lineRule="auto"/>
              <w:rPr>
                <w:rFonts w:eastAsia="Times New Roman" w:cs="Times New Roman"/>
                <w:color w:val="000000"/>
                <w:sz w:val="18"/>
                <w:szCs w:val="18"/>
              </w:rPr>
            </w:pPr>
          </w:p>
        </w:tc>
        <w:tc>
          <w:tcPr>
            <w:tcW w:w="654" w:type="dxa"/>
            <w:tcBorders>
              <w:top w:val="nil"/>
              <w:left w:val="nil"/>
              <w:bottom w:val="nil"/>
              <w:right w:val="nil"/>
            </w:tcBorders>
            <w:shd w:val="clear" w:color="auto" w:fill="auto"/>
            <w:noWrap/>
            <w:vAlign w:val="center"/>
            <w:hideMark/>
          </w:tcPr>
          <w:p w:rsidR="00391CCE" w:rsidRPr="0072034F" w:rsidRDefault="00391CCE" w:rsidP="00391CCE">
            <w:pPr>
              <w:spacing w:after="0" w:line="240" w:lineRule="auto"/>
              <w:rPr>
                <w:rFonts w:eastAsia="Times New Roman" w:cs="Times New Roman"/>
                <w:color w:val="000000"/>
                <w:sz w:val="18"/>
                <w:szCs w:val="18"/>
              </w:rPr>
            </w:pPr>
          </w:p>
        </w:tc>
        <w:tc>
          <w:tcPr>
            <w:tcW w:w="850" w:type="dxa"/>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n=39</w:t>
            </w:r>
          </w:p>
        </w:tc>
        <w:tc>
          <w:tcPr>
            <w:tcW w:w="850" w:type="dxa"/>
            <w:gridSpan w:val="2"/>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n=39</w:t>
            </w:r>
          </w:p>
        </w:tc>
        <w:tc>
          <w:tcPr>
            <w:tcW w:w="850" w:type="dxa"/>
            <w:gridSpan w:val="3"/>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n=38</w:t>
            </w:r>
          </w:p>
        </w:tc>
        <w:tc>
          <w:tcPr>
            <w:tcW w:w="850" w:type="dxa"/>
            <w:gridSpan w:val="2"/>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n=39</w:t>
            </w:r>
          </w:p>
        </w:tc>
        <w:tc>
          <w:tcPr>
            <w:tcW w:w="850" w:type="dxa"/>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n=38</w:t>
            </w:r>
          </w:p>
        </w:tc>
      </w:tr>
      <w:tr w:rsidR="00391CCE" w:rsidRPr="0072034F" w:rsidTr="00D14580">
        <w:trPr>
          <w:gridAfter w:val="1"/>
          <w:wAfter w:w="9" w:type="dxa"/>
          <w:trHeight w:val="373"/>
        </w:trPr>
        <w:tc>
          <w:tcPr>
            <w:tcW w:w="688" w:type="dxa"/>
            <w:vMerge/>
            <w:tcBorders>
              <w:top w:val="nil"/>
              <w:left w:val="nil"/>
              <w:bottom w:val="single" w:sz="8" w:space="0" w:color="000000"/>
              <w:right w:val="nil"/>
            </w:tcBorders>
            <w:vAlign w:val="center"/>
            <w:hideMark/>
          </w:tcPr>
          <w:p w:rsidR="00391CCE" w:rsidRPr="0072034F" w:rsidRDefault="00391CCE" w:rsidP="00391CCE">
            <w:pPr>
              <w:spacing w:after="0" w:line="240" w:lineRule="auto"/>
              <w:rPr>
                <w:rFonts w:eastAsia="Times New Roman" w:cs="Times New Roman"/>
                <w:b/>
                <w:bCs/>
                <w:color w:val="000000"/>
                <w:sz w:val="18"/>
                <w:szCs w:val="18"/>
              </w:rPr>
            </w:pPr>
          </w:p>
        </w:tc>
        <w:tc>
          <w:tcPr>
            <w:tcW w:w="472" w:type="dxa"/>
            <w:vMerge w:val="restart"/>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193</w:t>
            </w:r>
          </w:p>
        </w:tc>
        <w:tc>
          <w:tcPr>
            <w:tcW w:w="1525" w:type="dxa"/>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nitrogen baseline</w:t>
            </w:r>
          </w:p>
        </w:tc>
        <w:tc>
          <w:tcPr>
            <w:tcW w:w="654" w:type="dxa"/>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368</w:t>
            </w:r>
          </w:p>
        </w:tc>
        <w:tc>
          <w:tcPr>
            <w:tcW w:w="850" w:type="dxa"/>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108</w:t>
            </w:r>
          </w:p>
        </w:tc>
        <w:tc>
          <w:tcPr>
            <w:tcW w:w="850" w:type="dxa"/>
            <w:gridSpan w:val="2"/>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218</w:t>
            </w:r>
          </w:p>
        </w:tc>
        <w:tc>
          <w:tcPr>
            <w:tcW w:w="850" w:type="dxa"/>
            <w:gridSpan w:val="3"/>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291</w:t>
            </w:r>
          </w:p>
        </w:tc>
        <w:tc>
          <w:tcPr>
            <w:tcW w:w="850" w:type="dxa"/>
            <w:gridSpan w:val="2"/>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428</w:t>
            </w:r>
          </w:p>
        </w:tc>
        <w:tc>
          <w:tcPr>
            <w:tcW w:w="850" w:type="dxa"/>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803</w:t>
            </w:r>
          </w:p>
        </w:tc>
      </w:tr>
      <w:tr w:rsidR="00391CCE" w:rsidRPr="0072034F" w:rsidTr="00D14580">
        <w:trPr>
          <w:gridAfter w:val="1"/>
          <w:wAfter w:w="9" w:type="dxa"/>
          <w:trHeight w:val="373"/>
        </w:trPr>
        <w:tc>
          <w:tcPr>
            <w:tcW w:w="688" w:type="dxa"/>
            <w:vMerge/>
            <w:tcBorders>
              <w:top w:val="nil"/>
              <w:left w:val="nil"/>
              <w:bottom w:val="single" w:sz="8" w:space="0" w:color="000000"/>
              <w:right w:val="nil"/>
            </w:tcBorders>
            <w:vAlign w:val="center"/>
            <w:hideMark/>
          </w:tcPr>
          <w:p w:rsidR="00391CCE" w:rsidRPr="0072034F" w:rsidRDefault="00391CCE" w:rsidP="00391CCE">
            <w:pPr>
              <w:spacing w:after="0" w:line="240" w:lineRule="auto"/>
              <w:rPr>
                <w:rFonts w:eastAsia="Times New Roman" w:cs="Times New Roman"/>
                <w:b/>
                <w:bCs/>
                <w:color w:val="000000"/>
                <w:sz w:val="18"/>
                <w:szCs w:val="18"/>
              </w:rPr>
            </w:pPr>
          </w:p>
        </w:tc>
        <w:tc>
          <w:tcPr>
            <w:tcW w:w="472" w:type="dxa"/>
            <w:vMerge/>
            <w:tcBorders>
              <w:top w:val="nil"/>
              <w:left w:val="nil"/>
              <w:bottom w:val="nil"/>
              <w:right w:val="nil"/>
            </w:tcBorders>
            <w:vAlign w:val="center"/>
            <w:hideMark/>
          </w:tcPr>
          <w:p w:rsidR="00391CCE" w:rsidRPr="0072034F" w:rsidRDefault="00391CCE" w:rsidP="00391CCE">
            <w:pPr>
              <w:spacing w:after="0" w:line="240" w:lineRule="auto"/>
              <w:rPr>
                <w:rFonts w:eastAsia="Times New Roman" w:cs="Times New Roman"/>
                <w:color w:val="000000"/>
                <w:sz w:val="18"/>
                <w:szCs w:val="18"/>
              </w:rPr>
            </w:pPr>
          </w:p>
        </w:tc>
        <w:tc>
          <w:tcPr>
            <w:tcW w:w="1525" w:type="dxa"/>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nitrogen endline</w:t>
            </w:r>
          </w:p>
        </w:tc>
        <w:tc>
          <w:tcPr>
            <w:tcW w:w="654" w:type="dxa"/>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482</w:t>
            </w:r>
          </w:p>
        </w:tc>
        <w:tc>
          <w:tcPr>
            <w:tcW w:w="850" w:type="dxa"/>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441</w:t>
            </w:r>
          </w:p>
        </w:tc>
        <w:tc>
          <w:tcPr>
            <w:tcW w:w="850" w:type="dxa"/>
            <w:gridSpan w:val="2"/>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332</w:t>
            </w:r>
          </w:p>
        </w:tc>
        <w:tc>
          <w:tcPr>
            <w:tcW w:w="850" w:type="dxa"/>
            <w:gridSpan w:val="3"/>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463</w:t>
            </w:r>
          </w:p>
        </w:tc>
        <w:tc>
          <w:tcPr>
            <w:tcW w:w="850" w:type="dxa"/>
            <w:gridSpan w:val="2"/>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450</w:t>
            </w:r>
          </w:p>
        </w:tc>
        <w:tc>
          <w:tcPr>
            <w:tcW w:w="850" w:type="dxa"/>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729</w:t>
            </w:r>
          </w:p>
        </w:tc>
      </w:tr>
      <w:tr w:rsidR="00391CCE" w:rsidRPr="0072034F" w:rsidTr="00D14580">
        <w:trPr>
          <w:gridAfter w:val="1"/>
          <w:wAfter w:w="9" w:type="dxa"/>
          <w:trHeight w:val="373"/>
        </w:trPr>
        <w:tc>
          <w:tcPr>
            <w:tcW w:w="688" w:type="dxa"/>
            <w:vMerge/>
            <w:tcBorders>
              <w:top w:val="nil"/>
              <w:left w:val="nil"/>
              <w:bottom w:val="single" w:sz="8" w:space="0" w:color="000000"/>
              <w:right w:val="nil"/>
            </w:tcBorders>
            <w:vAlign w:val="center"/>
            <w:hideMark/>
          </w:tcPr>
          <w:p w:rsidR="00391CCE" w:rsidRPr="0072034F" w:rsidRDefault="00391CCE" w:rsidP="00391CCE">
            <w:pPr>
              <w:spacing w:after="0" w:line="240" w:lineRule="auto"/>
              <w:rPr>
                <w:rFonts w:eastAsia="Times New Roman" w:cs="Times New Roman"/>
                <w:b/>
                <w:bCs/>
                <w:color w:val="000000"/>
                <w:sz w:val="18"/>
                <w:szCs w:val="18"/>
              </w:rPr>
            </w:pPr>
          </w:p>
        </w:tc>
        <w:tc>
          <w:tcPr>
            <w:tcW w:w="472" w:type="dxa"/>
            <w:vMerge/>
            <w:tcBorders>
              <w:top w:val="nil"/>
              <w:left w:val="nil"/>
              <w:bottom w:val="nil"/>
              <w:right w:val="nil"/>
            </w:tcBorders>
            <w:vAlign w:val="center"/>
            <w:hideMark/>
          </w:tcPr>
          <w:p w:rsidR="00391CCE" w:rsidRPr="0072034F" w:rsidRDefault="00391CCE" w:rsidP="00391CCE">
            <w:pPr>
              <w:spacing w:after="0" w:line="240" w:lineRule="auto"/>
              <w:rPr>
                <w:rFonts w:eastAsia="Times New Roman" w:cs="Times New Roman"/>
                <w:color w:val="000000"/>
                <w:sz w:val="18"/>
                <w:szCs w:val="18"/>
              </w:rPr>
            </w:pPr>
          </w:p>
        </w:tc>
        <w:tc>
          <w:tcPr>
            <w:tcW w:w="1525" w:type="dxa"/>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 xml:space="preserve">delta of nitrogen </w:t>
            </w:r>
          </w:p>
        </w:tc>
        <w:tc>
          <w:tcPr>
            <w:tcW w:w="654" w:type="dxa"/>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114</w:t>
            </w:r>
          </w:p>
        </w:tc>
        <w:tc>
          <w:tcPr>
            <w:tcW w:w="850" w:type="dxa"/>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333</w:t>
            </w:r>
          </w:p>
        </w:tc>
        <w:tc>
          <w:tcPr>
            <w:tcW w:w="850" w:type="dxa"/>
            <w:gridSpan w:val="2"/>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114</w:t>
            </w:r>
          </w:p>
        </w:tc>
        <w:tc>
          <w:tcPr>
            <w:tcW w:w="850" w:type="dxa"/>
            <w:gridSpan w:val="3"/>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172</w:t>
            </w:r>
          </w:p>
        </w:tc>
        <w:tc>
          <w:tcPr>
            <w:tcW w:w="850" w:type="dxa"/>
            <w:gridSpan w:val="2"/>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22</w:t>
            </w:r>
          </w:p>
        </w:tc>
        <w:tc>
          <w:tcPr>
            <w:tcW w:w="850" w:type="dxa"/>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-74</w:t>
            </w:r>
          </w:p>
        </w:tc>
      </w:tr>
      <w:tr w:rsidR="00391CCE" w:rsidRPr="0072034F" w:rsidTr="00D14580">
        <w:trPr>
          <w:gridAfter w:val="1"/>
          <w:wAfter w:w="9" w:type="dxa"/>
          <w:trHeight w:val="391"/>
        </w:trPr>
        <w:tc>
          <w:tcPr>
            <w:tcW w:w="688" w:type="dxa"/>
            <w:vMerge/>
            <w:tcBorders>
              <w:top w:val="nil"/>
              <w:left w:val="nil"/>
              <w:bottom w:val="single" w:sz="8" w:space="0" w:color="000000"/>
              <w:right w:val="nil"/>
            </w:tcBorders>
            <w:vAlign w:val="center"/>
            <w:hideMark/>
          </w:tcPr>
          <w:p w:rsidR="00391CCE" w:rsidRPr="0072034F" w:rsidRDefault="00391CCE" w:rsidP="00391CCE">
            <w:pPr>
              <w:spacing w:after="0" w:line="240" w:lineRule="auto"/>
              <w:rPr>
                <w:rFonts w:eastAsia="Times New Roman" w:cs="Times New Roman"/>
                <w:b/>
                <w:bCs/>
                <w:color w:val="000000"/>
                <w:sz w:val="18"/>
                <w:szCs w:val="18"/>
              </w:rPr>
            </w:pPr>
          </w:p>
        </w:tc>
        <w:tc>
          <w:tcPr>
            <w:tcW w:w="472" w:type="dxa"/>
            <w:tcBorders>
              <w:top w:val="nil"/>
              <w:left w:val="nil"/>
              <w:bottom w:val="single" w:sz="8" w:space="0" w:color="auto"/>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 </w:t>
            </w:r>
          </w:p>
        </w:tc>
        <w:tc>
          <w:tcPr>
            <w:tcW w:w="1525" w:type="dxa"/>
            <w:tcBorders>
              <w:top w:val="nil"/>
              <w:left w:val="nil"/>
              <w:bottom w:val="single" w:sz="8" w:space="0" w:color="auto"/>
              <w:right w:val="nil"/>
            </w:tcBorders>
            <w:shd w:val="clear" w:color="auto" w:fill="auto"/>
            <w:noWrap/>
            <w:vAlign w:val="center"/>
            <w:hideMark/>
          </w:tcPr>
          <w:p w:rsidR="00391CCE" w:rsidRPr="0072034F" w:rsidRDefault="002924DB" w:rsidP="00391CCE">
            <w:pPr>
              <w:spacing w:after="0" w:line="240" w:lineRule="auto"/>
              <w:jc w:val="center"/>
              <w:rPr>
                <w:rFonts w:eastAsia="Times New Roman" w:cs="Times New Roman"/>
                <w:color w:val="000000"/>
                <w:sz w:val="18"/>
                <w:szCs w:val="18"/>
              </w:rPr>
            </w:pPr>
            <w:r>
              <w:rPr>
                <w:rFonts w:eastAsia="Times New Roman" w:cs="Times New Roman"/>
                <w:color w:val="000000"/>
                <w:sz w:val="18"/>
                <w:szCs w:val="18"/>
              </w:rPr>
              <w:t>% change</w:t>
            </w:r>
          </w:p>
        </w:tc>
        <w:tc>
          <w:tcPr>
            <w:tcW w:w="654" w:type="dxa"/>
            <w:tcBorders>
              <w:top w:val="nil"/>
              <w:left w:val="nil"/>
              <w:bottom w:val="single" w:sz="8" w:space="0" w:color="auto"/>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31%</w:t>
            </w:r>
          </w:p>
        </w:tc>
        <w:tc>
          <w:tcPr>
            <w:tcW w:w="850" w:type="dxa"/>
            <w:tcBorders>
              <w:top w:val="nil"/>
              <w:left w:val="nil"/>
              <w:bottom w:val="single" w:sz="8" w:space="0" w:color="auto"/>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308%</w:t>
            </w:r>
          </w:p>
        </w:tc>
        <w:tc>
          <w:tcPr>
            <w:tcW w:w="850" w:type="dxa"/>
            <w:gridSpan w:val="2"/>
            <w:tcBorders>
              <w:top w:val="nil"/>
              <w:left w:val="nil"/>
              <w:bottom w:val="single" w:sz="8" w:space="0" w:color="auto"/>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52%</w:t>
            </w:r>
          </w:p>
        </w:tc>
        <w:tc>
          <w:tcPr>
            <w:tcW w:w="850" w:type="dxa"/>
            <w:gridSpan w:val="3"/>
            <w:tcBorders>
              <w:top w:val="nil"/>
              <w:left w:val="nil"/>
              <w:bottom w:val="single" w:sz="8" w:space="0" w:color="auto"/>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59%</w:t>
            </w:r>
          </w:p>
        </w:tc>
        <w:tc>
          <w:tcPr>
            <w:tcW w:w="850" w:type="dxa"/>
            <w:gridSpan w:val="2"/>
            <w:tcBorders>
              <w:top w:val="nil"/>
              <w:left w:val="nil"/>
              <w:bottom w:val="single" w:sz="8" w:space="0" w:color="auto"/>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5%</w:t>
            </w:r>
          </w:p>
        </w:tc>
        <w:tc>
          <w:tcPr>
            <w:tcW w:w="850" w:type="dxa"/>
            <w:tcBorders>
              <w:top w:val="nil"/>
              <w:left w:val="nil"/>
              <w:bottom w:val="single" w:sz="8" w:space="0" w:color="auto"/>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-9%</w:t>
            </w:r>
          </w:p>
        </w:tc>
      </w:tr>
      <w:tr w:rsidR="00391CCE" w:rsidRPr="0072034F" w:rsidTr="00D14580">
        <w:trPr>
          <w:trHeight w:val="373"/>
        </w:trPr>
        <w:tc>
          <w:tcPr>
            <w:tcW w:w="688" w:type="dxa"/>
            <w:vMerge w:val="restart"/>
            <w:tcBorders>
              <w:top w:val="nil"/>
              <w:left w:val="nil"/>
              <w:bottom w:val="single" w:sz="12" w:space="0" w:color="000000"/>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b/>
                <w:bCs/>
                <w:color w:val="000000"/>
                <w:sz w:val="18"/>
                <w:szCs w:val="18"/>
              </w:rPr>
            </w:pPr>
            <w:r w:rsidRPr="0072034F">
              <w:rPr>
                <w:rFonts w:eastAsia="Times New Roman" w:cs="Times New Roman"/>
                <w:b/>
                <w:bCs/>
                <w:color w:val="000000"/>
                <w:sz w:val="18"/>
                <w:szCs w:val="18"/>
              </w:rPr>
              <w:t>CC</w:t>
            </w:r>
          </w:p>
        </w:tc>
        <w:tc>
          <w:tcPr>
            <w:tcW w:w="472" w:type="dxa"/>
            <w:tcBorders>
              <w:top w:val="nil"/>
              <w:left w:val="nil"/>
              <w:bottom w:val="nil"/>
              <w:right w:val="nil"/>
            </w:tcBorders>
            <w:shd w:val="clear" w:color="auto" w:fill="auto"/>
            <w:noWrap/>
            <w:vAlign w:val="center"/>
            <w:hideMark/>
          </w:tcPr>
          <w:p w:rsidR="00391CCE" w:rsidRPr="0072034F" w:rsidRDefault="00391CCE" w:rsidP="00391CCE">
            <w:pPr>
              <w:spacing w:after="0" w:line="240" w:lineRule="auto"/>
              <w:rPr>
                <w:rFonts w:eastAsia="Times New Roman" w:cs="Times New Roman"/>
                <w:color w:val="000000"/>
                <w:sz w:val="18"/>
                <w:szCs w:val="18"/>
              </w:rPr>
            </w:pPr>
          </w:p>
        </w:tc>
        <w:tc>
          <w:tcPr>
            <w:tcW w:w="1525" w:type="dxa"/>
            <w:tcBorders>
              <w:top w:val="nil"/>
              <w:left w:val="nil"/>
              <w:bottom w:val="nil"/>
              <w:right w:val="nil"/>
            </w:tcBorders>
            <w:shd w:val="clear" w:color="auto" w:fill="auto"/>
            <w:noWrap/>
            <w:vAlign w:val="center"/>
            <w:hideMark/>
          </w:tcPr>
          <w:p w:rsidR="00391CCE" w:rsidRPr="0072034F" w:rsidRDefault="00391CCE" w:rsidP="00391CCE">
            <w:pPr>
              <w:spacing w:after="0" w:line="240" w:lineRule="auto"/>
              <w:rPr>
                <w:rFonts w:eastAsia="Times New Roman" w:cs="Times New Roman"/>
                <w:color w:val="000000"/>
                <w:sz w:val="18"/>
                <w:szCs w:val="18"/>
              </w:rPr>
            </w:pPr>
          </w:p>
        </w:tc>
        <w:tc>
          <w:tcPr>
            <w:tcW w:w="654" w:type="dxa"/>
            <w:tcBorders>
              <w:top w:val="nil"/>
              <w:left w:val="nil"/>
              <w:bottom w:val="nil"/>
              <w:right w:val="nil"/>
            </w:tcBorders>
            <w:shd w:val="clear" w:color="auto" w:fill="auto"/>
            <w:noWrap/>
            <w:vAlign w:val="center"/>
            <w:hideMark/>
          </w:tcPr>
          <w:p w:rsidR="00391CCE" w:rsidRPr="0072034F" w:rsidRDefault="00391CCE" w:rsidP="00391CCE">
            <w:pPr>
              <w:spacing w:after="0" w:line="240" w:lineRule="auto"/>
              <w:rPr>
                <w:rFonts w:eastAsia="Times New Roman" w:cs="Times New Roman"/>
                <w:color w:val="000000"/>
                <w:sz w:val="18"/>
                <w:szCs w:val="18"/>
              </w:rPr>
            </w:pPr>
          </w:p>
        </w:tc>
        <w:tc>
          <w:tcPr>
            <w:tcW w:w="949" w:type="dxa"/>
            <w:gridSpan w:val="2"/>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n=42</w:t>
            </w:r>
          </w:p>
        </w:tc>
        <w:tc>
          <w:tcPr>
            <w:tcW w:w="785" w:type="dxa"/>
            <w:gridSpan w:val="2"/>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n=41</w:t>
            </w:r>
          </w:p>
        </w:tc>
        <w:tc>
          <w:tcPr>
            <w:tcW w:w="785" w:type="dxa"/>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n=41</w:t>
            </w:r>
          </w:p>
        </w:tc>
        <w:tc>
          <w:tcPr>
            <w:tcW w:w="785" w:type="dxa"/>
            <w:gridSpan w:val="2"/>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n=41</w:t>
            </w:r>
          </w:p>
        </w:tc>
        <w:tc>
          <w:tcPr>
            <w:tcW w:w="955" w:type="dxa"/>
            <w:gridSpan w:val="3"/>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n=41</w:t>
            </w:r>
          </w:p>
        </w:tc>
      </w:tr>
      <w:tr w:rsidR="00391CCE" w:rsidRPr="0072034F" w:rsidTr="00D14580">
        <w:trPr>
          <w:trHeight w:val="373"/>
        </w:trPr>
        <w:tc>
          <w:tcPr>
            <w:tcW w:w="688" w:type="dxa"/>
            <w:vMerge/>
            <w:tcBorders>
              <w:top w:val="nil"/>
              <w:left w:val="nil"/>
              <w:bottom w:val="single" w:sz="12" w:space="0" w:color="000000"/>
              <w:right w:val="nil"/>
            </w:tcBorders>
            <w:vAlign w:val="center"/>
            <w:hideMark/>
          </w:tcPr>
          <w:p w:rsidR="00391CCE" w:rsidRPr="0072034F" w:rsidRDefault="00391CCE" w:rsidP="00391CCE">
            <w:pPr>
              <w:spacing w:after="0" w:line="240" w:lineRule="auto"/>
              <w:rPr>
                <w:rFonts w:eastAsia="Times New Roman" w:cs="Times New Roman"/>
                <w:b/>
                <w:bCs/>
                <w:color w:val="000000"/>
                <w:sz w:val="18"/>
                <w:szCs w:val="18"/>
              </w:rPr>
            </w:pPr>
          </w:p>
        </w:tc>
        <w:tc>
          <w:tcPr>
            <w:tcW w:w="472" w:type="dxa"/>
            <w:vMerge w:val="restart"/>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206</w:t>
            </w:r>
          </w:p>
        </w:tc>
        <w:tc>
          <w:tcPr>
            <w:tcW w:w="1525" w:type="dxa"/>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nitrogen baseline</w:t>
            </w:r>
          </w:p>
        </w:tc>
        <w:tc>
          <w:tcPr>
            <w:tcW w:w="654" w:type="dxa"/>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501</w:t>
            </w:r>
          </w:p>
        </w:tc>
        <w:tc>
          <w:tcPr>
            <w:tcW w:w="949" w:type="dxa"/>
            <w:gridSpan w:val="2"/>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155</w:t>
            </w:r>
          </w:p>
        </w:tc>
        <w:tc>
          <w:tcPr>
            <w:tcW w:w="785" w:type="dxa"/>
            <w:gridSpan w:val="2"/>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269</w:t>
            </w:r>
          </w:p>
        </w:tc>
        <w:tc>
          <w:tcPr>
            <w:tcW w:w="785" w:type="dxa"/>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367</w:t>
            </w:r>
          </w:p>
        </w:tc>
        <w:tc>
          <w:tcPr>
            <w:tcW w:w="785" w:type="dxa"/>
            <w:gridSpan w:val="2"/>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492</w:t>
            </w:r>
          </w:p>
        </w:tc>
        <w:tc>
          <w:tcPr>
            <w:tcW w:w="955" w:type="dxa"/>
            <w:gridSpan w:val="3"/>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1233</w:t>
            </w:r>
          </w:p>
        </w:tc>
      </w:tr>
      <w:tr w:rsidR="00391CCE" w:rsidRPr="0072034F" w:rsidTr="00D14580">
        <w:trPr>
          <w:trHeight w:val="373"/>
        </w:trPr>
        <w:tc>
          <w:tcPr>
            <w:tcW w:w="688" w:type="dxa"/>
            <w:vMerge/>
            <w:tcBorders>
              <w:top w:val="nil"/>
              <w:left w:val="nil"/>
              <w:bottom w:val="single" w:sz="12" w:space="0" w:color="000000"/>
              <w:right w:val="nil"/>
            </w:tcBorders>
            <w:vAlign w:val="center"/>
            <w:hideMark/>
          </w:tcPr>
          <w:p w:rsidR="00391CCE" w:rsidRPr="0072034F" w:rsidRDefault="00391CCE" w:rsidP="00391CCE">
            <w:pPr>
              <w:spacing w:after="0" w:line="240" w:lineRule="auto"/>
              <w:rPr>
                <w:rFonts w:eastAsia="Times New Roman" w:cs="Times New Roman"/>
                <w:b/>
                <w:bCs/>
                <w:color w:val="000000"/>
                <w:sz w:val="18"/>
                <w:szCs w:val="18"/>
              </w:rPr>
            </w:pPr>
          </w:p>
        </w:tc>
        <w:tc>
          <w:tcPr>
            <w:tcW w:w="472" w:type="dxa"/>
            <w:vMerge/>
            <w:tcBorders>
              <w:top w:val="nil"/>
              <w:left w:val="nil"/>
              <w:bottom w:val="nil"/>
              <w:right w:val="nil"/>
            </w:tcBorders>
            <w:vAlign w:val="center"/>
            <w:hideMark/>
          </w:tcPr>
          <w:p w:rsidR="00391CCE" w:rsidRPr="0072034F" w:rsidRDefault="00391CCE" w:rsidP="00391CCE">
            <w:pPr>
              <w:spacing w:after="0" w:line="240" w:lineRule="auto"/>
              <w:rPr>
                <w:rFonts w:eastAsia="Times New Roman" w:cs="Times New Roman"/>
                <w:color w:val="000000"/>
                <w:sz w:val="18"/>
                <w:szCs w:val="18"/>
              </w:rPr>
            </w:pPr>
          </w:p>
        </w:tc>
        <w:tc>
          <w:tcPr>
            <w:tcW w:w="1525" w:type="dxa"/>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nitrogen endline</w:t>
            </w:r>
          </w:p>
        </w:tc>
        <w:tc>
          <w:tcPr>
            <w:tcW w:w="654" w:type="dxa"/>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489</w:t>
            </w:r>
          </w:p>
        </w:tc>
        <w:tc>
          <w:tcPr>
            <w:tcW w:w="949" w:type="dxa"/>
            <w:gridSpan w:val="2"/>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399</w:t>
            </w:r>
          </w:p>
        </w:tc>
        <w:tc>
          <w:tcPr>
            <w:tcW w:w="785" w:type="dxa"/>
            <w:gridSpan w:val="2"/>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413</w:t>
            </w:r>
          </w:p>
        </w:tc>
        <w:tc>
          <w:tcPr>
            <w:tcW w:w="785" w:type="dxa"/>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444</w:t>
            </w:r>
          </w:p>
        </w:tc>
        <w:tc>
          <w:tcPr>
            <w:tcW w:w="785" w:type="dxa"/>
            <w:gridSpan w:val="2"/>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470</w:t>
            </w:r>
          </w:p>
        </w:tc>
        <w:tc>
          <w:tcPr>
            <w:tcW w:w="955" w:type="dxa"/>
            <w:gridSpan w:val="3"/>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719</w:t>
            </w:r>
          </w:p>
        </w:tc>
      </w:tr>
      <w:tr w:rsidR="00391CCE" w:rsidRPr="0072034F" w:rsidTr="00D14580">
        <w:trPr>
          <w:trHeight w:val="373"/>
        </w:trPr>
        <w:tc>
          <w:tcPr>
            <w:tcW w:w="688" w:type="dxa"/>
            <w:vMerge/>
            <w:tcBorders>
              <w:top w:val="nil"/>
              <w:left w:val="nil"/>
              <w:bottom w:val="single" w:sz="12" w:space="0" w:color="000000"/>
              <w:right w:val="nil"/>
            </w:tcBorders>
            <w:vAlign w:val="center"/>
            <w:hideMark/>
          </w:tcPr>
          <w:p w:rsidR="00391CCE" w:rsidRPr="0072034F" w:rsidRDefault="00391CCE" w:rsidP="00391CCE">
            <w:pPr>
              <w:spacing w:after="0" w:line="240" w:lineRule="auto"/>
              <w:rPr>
                <w:rFonts w:eastAsia="Times New Roman" w:cs="Times New Roman"/>
                <w:b/>
                <w:bCs/>
                <w:color w:val="000000"/>
                <w:sz w:val="18"/>
                <w:szCs w:val="18"/>
              </w:rPr>
            </w:pPr>
          </w:p>
        </w:tc>
        <w:tc>
          <w:tcPr>
            <w:tcW w:w="472" w:type="dxa"/>
            <w:vMerge/>
            <w:tcBorders>
              <w:top w:val="nil"/>
              <w:left w:val="nil"/>
              <w:bottom w:val="nil"/>
              <w:right w:val="nil"/>
            </w:tcBorders>
            <w:vAlign w:val="center"/>
            <w:hideMark/>
          </w:tcPr>
          <w:p w:rsidR="00391CCE" w:rsidRPr="0072034F" w:rsidRDefault="00391CCE" w:rsidP="00391CCE">
            <w:pPr>
              <w:spacing w:after="0" w:line="240" w:lineRule="auto"/>
              <w:rPr>
                <w:rFonts w:eastAsia="Times New Roman" w:cs="Times New Roman"/>
                <w:color w:val="000000"/>
                <w:sz w:val="18"/>
                <w:szCs w:val="18"/>
              </w:rPr>
            </w:pPr>
          </w:p>
        </w:tc>
        <w:tc>
          <w:tcPr>
            <w:tcW w:w="1525" w:type="dxa"/>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 xml:space="preserve">delta of nitrogen </w:t>
            </w:r>
          </w:p>
        </w:tc>
        <w:tc>
          <w:tcPr>
            <w:tcW w:w="654" w:type="dxa"/>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-12</w:t>
            </w:r>
          </w:p>
        </w:tc>
        <w:tc>
          <w:tcPr>
            <w:tcW w:w="949" w:type="dxa"/>
            <w:gridSpan w:val="2"/>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244</w:t>
            </w:r>
          </w:p>
        </w:tc>
        <w:tc>
          <w:tcPr>
            <w:tcW w:w="785" w:type="dxa"/>
            <w:gridSpan w:val="2"/>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144</w:t>
            </w:r>
          </w:p>
        </w:tc>
        <w:tc>
          <w:tcPr>
            <w:tcW w:w="785" w:type="dxa"/>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77</w:t>
            </w:r>
          </w:p>
        </w:tc>
        <w:tc>
          <w:tcPr>
            <w:tcW w:w="785" w:type="dxa"/>
            <w:gridSpan w:val="2"/>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-22</w:t>
            </w:r>
          </w:p>
        </w:tc>
        <w:tc>
          <w:tcPr>
            <w:tcW w:w="955" w:type="dxa"/>
            <w:gridSpan w:val="3"/>
            <w:tcBorders>
              <w:top w:val="nil"/>
              <w:left w:val="nil"/>
              <w:bottom w:val="nil"/>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-514</w:t>
            </w:r>
          </w:p>
        </w:tc>
      </w:tr>
      <w:tr w:rsidR="00391CCE" w:rsidRPr="0072034F" w:rsidTr="00D14580">
        <w:trPr>
          <w:trHeight w:val="391"/>
        </w:trPr>
        <w:tc>
          <w:tcPr>
            <w:tcW w:w="688" w:type="dxa"/>
            <w:vMerge/>
            <w:tcBorders>
              <w:top w:val="nil"/>
              <w:left w:val="nil"/>
              <w:bottom w:val="single" w:sz="12" w:space="0" w:color="000000"/>
              <w:right w:val="nil"/>
            </w:tcBorders>
            <w:vAlign w:val="center"/>
            <w:hideMark/>
          </w:tcPr>
          <w:p w:rsidR="00391CCE" w:rsidRPr="0072034F" w:rsidRDefault="00391CCE" w:rsidP="00391CCE">
            <w:pPr>
              <w:spacing w:after="0" w:line="240" w:lineRule="auto"/>
              <w:rPr>
                <w:rFonts w:eastAsia="Times New Roman" w:cs="Times New Roman"/>
                <w:b/>
                <w:bCs/>
                <w:color w:val="000000"/>
                <w:sz w:val="18"/>
                <w:szCs w:val="18"/>
              </w:rPr>
            </w:pPr>
          </w:p>
        </w:tc>
        <w:tc>
          <w:tcPr>
            <w:tcW w:w="472" w:type="dxa"/>
            <w:tcBorders>
              <w:top w:val="nil"/>
              <w:left w:val="nil"/>
              <w:bottom w:val="single" w:sz="12" w:space="0" w:color="000000"/>
              <w:right w:val="nil"/>
            </w:tcBorders>
            <w:shd w:val="clear" w:color="auto" w:fill="auto"/>
            <w:noWrap/>
            <w:vAlign w:val="center"/>
            <w:hideMark/>
          </w:tcPr>
          <w:p w:rsidR="00391CCE" w:rsidRPr="0072034F" w:rsidRDefault="00391CCE" w:rsidP="00391CCE">
            <w:pPr>
              <w:spacing w:after="0" w:line="240" w:lineRule="auto"/>
              <w:rPr>
                <w:rFonts w:eastAsia="Times New Roman" w:cs="Times New Roman"/>
                <w:color w:val="000000"/>
                <w:sz w:val="18"/>
                <w:szCs w:val="18"/>
              </w:rPr>
            </w:pPr>
            <w:r w:rsidRPr="0072034F">
              <w:rPr>
                <w:rFonts w:eastAsia="Times New Roman" w:cs="Times New Roman"/>
                <w:color w:val="000000"/>
                <w:sz w:val="18"/>
                <w:szCs w:val="18"/>
              </w:rPr>
              <w:t> </w:t>
            </w:r>
          </w:p>
        </w:tc>
        <w:tc>
          <w:tcPr>
            <w:tcW w:w="1525" w:type="dxa"/>
            <w:tcBorders>
              <w:top w:val="nil"/>
              <w:left w:val="nil"/>
              <w:bottom w:val="single" w:sz="12" w:space="0" w:color="auto"/>
              <w:right w:val="nil"/>
            </w:tcBorders>
            <w:shd w:val="clear" w:color="auto" w:fill="auto"/>
            <w:noWrap/>
            <w:vAlign w:val="center"/>
            <w:hideMark/>
          </w:tcPr>
          <w:p w:rsidR="00391CCE" w:rsidRPr="0072034F" w:rsidRDefault="002924DB" w:rsidP="00391CCE">
            <w:pPr>
              <w:spacing w:after="0" w:line="240" w:lineRule="auto"/>
              <w:jc w:val="center"/>
              <w:rPr>
                <w:rFonts w:eastAsia="Times New Roman" w:cs="Times New Roman"/>
                <w:color w:val="000000"/>
                <w:sz w:val="18"/>
                <w:szCs w:val="18"/>
              </w:rPr>
            </w:pPr>
            <w:r>
              <w:rPr>
                <w:rFonts w:eastAsia="Times New Roman" w:cs="Times New Roman"/>
                <w:color w:val="000000"/>
                <w:sz w:val="18"/>
                <w:szCs w:val="18"/>
              </w:rPr>
              <w:t>% change</w:t>
            </w:r>
          </w:p>
        </w:tc>
        <w:tc>
          <w:tcPr>
            <w:tcW w:w="654" w:type="dxa"/>
            <w:tcBorders>
              <w:top w:val="nil"/>
              <w:left w:val="nil"/>
              <w:bottom w:val="single" w:sz="12" w:space="0" w:color="auto"/>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-2%</w:t>
            </w:r>
          </w:p>
        </w:tc>
        <w:tc>
          <w:tcPr>
            <w:tcW w:w="949" w:type="dxa"/>
            <w:gridSpan w:val="2"/>
            <w:tcBorders>
              <w:top w:val="nil"/>
              <w:left w:val="nil"/>
              <w:bottom w:val="single" w:sz="12" w:space="0" w:color="auto"/>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157%</w:t>
            </w:r>
          </w:p>
        </w:tc>
        <w:tc>
          <w:tcPr>
            <w:tcW w:w="785" w:type="dxa"/>
            <w:gridSpan w:val="2"/>
            <w:tcBorders>
              <w:top w:val="nil"/>
              <w:left w:val="nil"/>
              <w:bottom w:val="single" w:sz="12" w:space="0" w:color="auto"/>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54%</w:t>
            </w:r>
          </w:p>
        </w:tc>
        <w:tc>
          <w:tcPr>
            <w:tcW w:w="785" w:type="dxa"/>
            <w:tcBorders>
              <w:top w:val="nil"/>
              <w:left w:val="nil"/>
              <w:bottom w:val="single" w:sz="12" w:space="0" w:color="auto"/>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21%</w:t>
            </w:r>
          </w:p>
        </w:tc>
        <w:tc>
          <w:tcPr>
            <w:tcW w:w="785" w:type="dxa"/>
            <w:gridSpan w:val="2"/>
            <w:tcBorders>
              <w:top w:val="nil"/>
              <w:left w:val="nil"/>
              <w:bottom w:val="single" w:sz="12" w:space="0" w:color="auto"/>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-4%</w:t>
            </w:r>
          </w:p>
        </w:tc>
        <w:tc>
          <w:tcPr>
            <w:tcW w:w="955" w:type="dxa"/>
            <w:gridSpan w:val="3"/>
            <w:tcBorders>
              <w:top w:val="nil"/>
              <w:left w:val="nil"/>
              <w:bottom w:val="single" w:sz="12" w:space="0" w:color="auto"/>
              <w:right w:val="nil"/>
            </w:tcBorders>
            <w:shd w:val="clear" w:color="auto" w:fill="auto"/>
            <w:noWrap/>
            <w:vAlign w:val="center"/>
            <w:hideMark/>
          </w:tcPr>
          <w:p w:rsidR="00391CCE" w:rsidRPr="0072034F" w:rsidRDefault="00391CCE" w:rsidP="00391CCE">
            <w:pPr>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-42%</w:t>
            </w:r>
          </w:p>
        </w:tc>
      </w:tr>
    </w:tbl>
    <w:p w:rsidR="0070089E" w:rsidRDefault="007E46E9" w:rsidP="0072034F">
      <w:pPr>
        <w:rPr>
          <w:b/>
          <w:sz w:val="18"/>
          <w:szCs w:val="18"/>
        </w:rPr>
      </w:pPr>
      <w:r w:rsidRPr="0011529F">
        <w:rPr>
          <w:b/>
          <w:sz w:val="18"/>
          <w:szCs w:val="18"/>
        </w:rPr>
        <w:t xml:space="preserve">      </w:t>
      </w:r>
    </w:p>
    <w:p w:rsidR="00B75319" w:rsidRPr="0072034F" w:rsidRDefault="00B75319" w:rsidP="0031667F">
      <w:pPr>
        <w:keepNext/>
        <w:keepLines/>
        <w:jc w:val="center"/>
        <w:rPr>
          <w:b/>
          <w:sz w:val="18"/>
          <w:szCs w:val="18"/>
        </w:rPr>
      </w:pPr>
      <w:r w:rsidRPr="00347F03">
        <w:rPr>
          <w:b/>
          <w:sz w:val="18"/>
          <w:szCs w:val="18"/>
        </w:rPr>
        <w:t>Table 5.</w:t>
      </w:r>
      <w:r w:rsidR="0031667F">
        <w:rPr>
          <w:b/>
          <w:sz w:val="18"/>
          <w:szCs w:val="18"/>
        </w:rPr>
        <w:t>6</w:t>
      </w:r>
      <w:r>
        <w:rPr>
          <w:b/>
          <w:sz w:val="18"/>
          <w:szCs w:val="18"/>
        </w:rPr>
        <w:t xml:space="preserve">. Comparison of </w:t>
      </w:r>
      <w:r w:rsidR="00234E5C">
        <w:rPr>
          <w:b/>
          <w:sz w:val="18"/>
          <w:szCs w:val="18"/>
        </w:rPr>
        <w:t>K fertilizer</w:t>
      </w:r>
      <w:r w:rsidRPr="0011529F">
        <w:rPr>
          <w:b/>
          <w:sz w:val="18"/>
          <w:szCs w:val="18"/>
        </w:rPr>
        <w:t xml:space="preserve"> Usage by Quintile</w:t>
      </w:r>
      <w:r>
        <w:rPr>
          <w:b/>
          <w:sz w:val="18"/>
          <w:szCs w:val="18"/>
        </w:rPr>
        <w:t xml:space="preserve"> in Tomato Planting</w:t>
      </w:r>
    </w:p>
    <w:tbl>
      <w:tblPr>
        <w:tblW w:w="8223" w:type="dxa"/>
        <w:tblInd w:w="108" w:type="dxa"/>
        <w:tblLook w:val="04A0" w:firstRow="1" w:lastRow="0" w:firstColumn="1" w:lastColumn="0" w:noHBand="0" w:noVBand="1"/>
      </w:tblPr>
      <w:tblGrid>
        <w:gridCol w:w="768"/>
        <w:gridCol w:w="560"/>
        <w:gridCol w:w="1440"/>
        <w:gridCol w:w="697"/>
        <w:gridCol w:w="880"/>
        <w:gridCol w:w="920"/>
        <w:gridCol w:w="920"/>
        <w:gridCol w:w="920"/>
        <w:gridCol w:w="1118"/>
      </w:tblGrid>
      <w:tr w:rsidR="00B75319" w:rsidRPr="0072034F" w:rsidTr="00EB3FDF">
        <w:trPr>
          <w:trHeight w:val="330"/>
        </w:trPr>
        <w:tc>
          <w:tcPr>
            <w:tcW w:w="768" w:type="dxa"/>
            <w:vMerge w:val="restart"/>
            <w:tcBorders>
              <w:top w:val="single" w:sz="12" w:space="0" w:color="auto"/>
              <w:left w:val="nil"/>
              <w:bottom w:val="single" w:sz="12" w:space="0" w:color="000000"/>
              <w:right w:val="nil"/>
            </w:tcBorders>
            <w:shd w:val="clear" w:color="auto" w:fill="auto"/>
            <w:noWrap/>
            <w:vAlign w:val="center"/>
            <w:hideMark/>
          </w:tcPr>
          <w:p w:rsidR="00B75319" w:rsidRPr="0072034F" w:rsidRDefault="00B75319" w:rsidP="0031667F">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Group</w:t>
            </w:r>
          </w:p>
        </w:tc>
        <w:tc>
          <w:tcPr>
            <w:tcW w:w="560" w:type="dxa"/>
            <w:vMerge w:val="restart"/>
            <w:tcBorders>
              <w:top w:val="single" w:sz="12" w:space="0" w:color="auto"/>
              <w:left w:val="nil"/>
              <w:bottom w:val="single" w:sz="12" w:space="0" w:color="000000"/>
              <w:right w:val="nil"/>
            </w:tcBorders>
            <w:shd w:val="clear" w:color="auto" w:fill="auto"/>
            <w:noWrap/>
            <w:vAlign w:val="center"/>
            <w:hideMark/>
          </w:tcPr>
          <w:p w:rsidR="00B75319" w:rsidRPr="0072034F" w:rsidRDefault="00B75319" w:rsidP="0031667F">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N</w:t>
            </w:r>
          </w:p>
        </w:tc>
        <w:tc>
          <w:tcPr>
            <w:tcW w:w="1440" w:type="dxa"/>
            <w:vMerge w:val="restart"/>
            <w:tcBorders>
              <w:top w:val="single" w:sz="12" w:space="0" w:color="auto"/>
              <w:left w:val="nil"/>
              <w:bottom w:val="single" w:sz="12" w:space="0" w:color="000000"/>
              <w:right w:val="nil"/>
            </w:tcBorders>
            <w:shd w:val="clear" w:color="auto" w:fill="auto"/>
            <w:noWrap/>
            <w:vAlign w:val="center"/>
            <w:hideMark/>
          </w:tcPr>
          <w:p w:rsidR="00B75319" w:rsidRPr="0072034F" w:rsidRDefault="00B75319" w:rsidP="0031667F">
            <w:pPr>
              <w:keepNext/>
              <w:keepLines/>
              <w:spacing w:after="0" w:line="240" w:lineRule="auto"/>
              <w:rPr>
                <w:rFonts w:eastAsia="Times New Roman" w:cs="Times New Roman"/>
                <w:color w:val="000000"/>
                <w:sz w:val="18"/>
                <w:szCs w:val="18"/>
              </w:rPr>
            </w:pPr>
            <w:r w:rsidRPr="0072034F">
              <w:rPr>
                <w:rFonts w:eastAsia="Times New Roman" w:cs="Times New Roman"/>
                <w:color w:val="000000"/>
                <w:sz w:val="18"/>
                <w:szCs w:val="18"/>
              </w:rPr>
              <w:t> </w:t>
            </w:r>
          </w:p>
        </w:tc>
        <w:tc>
          <w:tcPr>
            <w:tcW w:w="697" w:type="dxa"/>
            <w:vMerge w:val="restart"/>
            <w:tcBorders>
              <w:top w:val="single" w:sz="12" w:space="0" w:color="auto"/>
              <w:left w:val="nil"/>
              <w:bottom w:val="single" w:sz="12" w:space="0" w:color="000000"/>
              <w:right w:val="nil"/>
            </w:tcBorders>
            <w:shd w:val="clear" w:color="auto" w:fill="auto"/>
            <w:noWrap/>
            <w:vAlign w:val="center"/>
            <w:hideMark/>
          </w:tcPr>
          <w:p w:rsidR="00B75319" w:rsidRPr="0072034F" w:rsidRDefault="00B75319" w:rsidP="0031667F">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Mean</w:t>
            </w:r>
          </w:p>
        </w:tc>
        <w:tc>
          <w:tcPr>
            <w:tcW w:w="4758" w:type="dxa"/>
            <w:gridSpan w:val="5"/>
            <w:tcBorders>
              <w:top w:val="single" w:sz="12" w:space="0" w:color="auto"/>
              <w:left w:val="nil"/>
              <w:bottom w:val="single" w:sz="12" w:space="0" w:color="auto"/>
              <w:right w:val="nil"/>
            </w:tcBorders>
            <w:shd w:val="clear" w:color="auto" w:fill="auto"/>
            <w:noWrap/>
            <w:vAlign w:val="center"/>
            <w:hideMark/>
          </w:tcPr>
          <w:p w:rsidR="00B75319" w:rsidRPr="0072034F" w:rsidRDefault="00B75319" w:rsidP="0031667F">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Quintile</w:t>
            </w:r>
          </w:p>
        </w:tc>
      </w:tr>
      <w:tr w:rsidR="00B75319" w:rsidRPr="0072034F" w:rsidTr="00EB3FDF">
        <w:trPr>
          <w:trHeight w:val="315"/>
        </w:trPr>
        <w:tc>
          <w:tcPr>
            <w:tcW w:w="768" w:type="dxa"/>
            <w:vMerge/>
            <w:tcBorders>
              <w:top w:val="single" w:sz="12" w:space="0" w:color="auto"/>
              <w:left w:val="nil"/>
              <w:bottom w:val="single" w:sz="12" w:space="0" w:color="000000"/>
              <w:right w:val="nil"/>
            </w:tcBorders>
            <w:vAlign w:val="center"/>
            <w:hideMark/>
          </w:tcPr>
          <w:p w:rsidR="00B75319" w:rsidRPr="0072034F" w:rsidRDefault="00B75319" w:rsidP="00D14580">
            <w:pPr>
              <w:keepNext/>
              <w:keepLines/>
              <w:spacing w:after="0" w:line="240" w:lineRule="auto"/>
              <w:rPr>
                <w:rFonts w:eastAsia="Times New Roman" w:cs="Times New Roman"/>
                <w:color w:val="000000"/>
                <w:sz w:val="18"/>
                <w:szCs w:val="18"/>
              </w:rPr>
            </w:pPr>
          </w:p>
        </w:tc>
        <w:tc>
          <w:tcPr>
            <w:tcW w:w="560" w:type="dxa"/>
            <w:vMerge/>
            <w:tcBorders>
              <w:top w:val="single" w:sz="12" w:space="0" w:color="auto"/>
              <w:left w:val="nil"/>
              <w:bottom w:val="single" w:sz="12" w:space="0" w:color="000000"/>
              <w:right w:val="nil"/>
            </w:tcBorders>
            <w:vAlign w:val="center"/>
            <w:hideMark/>
          </w:tcPr>
          <w:p w:rsidR="00B75319" w:rsidRPr="0072034F" w:rsidRDefault="00B75319" w:rsidP="00D14580">
            <w:pPr>
              <w:keepNext/>
              <w:keepLines/>
              <w:spacing w:after="0" w:line="240" w:lineRule="auto"/>
              <w:rPr>
                <w:rFonts w:eastAsia="Times New Roman" w:cs="Times New Roman"/>
                <w:color w:val="000000"/>
                <w:sz w:val="18"/>
                <w:szCs w:val="18"/>
              </w:rPr>
            </w:pPr>
          </w:p>
        </w:tc>
        <w:tc>
          <w:tcPr>
            <w:tcW w:w="1440" w:type="dxa"/>
            <w:vMerge/>
            <w:tcBorders>
              <w:top w:val="single" w:sz="12" w:space="0" w:color="auto"/>
              <w:left w:val="nil"/>
              <w:bottom w:val="single" w:sz="12" w:space="0" w:color="000000"/>
              <w:right w:val="nil"/>
            </w:tcBorders>
            <w:vAlign w:val="center"/>
            <w:hideMark/>
          </w:tcPr>
          <w:p w:rsidR="00B75319" w:rsidRPr="0072034F" w:rsidRDefault="00B75319" w:rsidP="00D14580">
            <w:pPr>
              <w:keepNext/>
              <w:keepLines/>
              <w:spacing w:after="0" w:line="240" w:lineRule="auto"/>
              <w:rPr>
                <w:rFonts w:eastAsia="Times New Roman" w:cs="Times New Roman"/>
                <w:color w:val="000000"/>
                <w:sz w:val="18"/>
                <w:szCs w:val="18"/>
              </w:rPr>
            </w:pPr>
          </w:p>
        </w:tc>
        <w:tc>
          <w:tcPr>
            <w:tcW w:w="697" w:type="dxa"/>
            <w:vMerge/>
            <w:tcBorders>
              <w:top w:val="single" w:sz="12" w:space="0" w:color="auto"/>
              <w:left w:val="nil"/>
              <w:bottom w:val="single" w:sz="12" w:space="0" w:color="000000"/>
              <w:right w:val="nil"/>
            </w:tcBorders>
            <w:vAlign w:val="center"/>
            <w:hideMark/>
          </w:tcPr>
          <w:p w:rsidR="00B75319" w:rsidRPr="0072034F" w:rsidRDefault="00B75319" w:rsidP="00D14580">
            <w:pPr>
              <w:keepNext/>
              <w:keepLines/>
              <w:spacing w:after="0" w:line="240" w:lineRule="auto"/>
              <w:rPr>
                <w:rFonts w:eastAsia="Times New Roman" w:cs="Times New Roman"/>
                <w:color w:val="000000"/>
                <w:sz w:val="18"/>
                <w:szCs w:val="18"/>
              </w:rPr>
            </w:pPr>
          </w:p>
        </w:tc>
        <w:tc>
          <w:tcPr>
            <w:tcW w:w="880" w:type="dxa"/>
            <w:vMerge w:val="restart"/>
            <w:tcBorders>
              <w:top w:val="nil"/>
              <w:left w:val="nil"/>
              <w:bottom w:val="single" w:sz="12" w:space="0" w:color="000000"/>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0-20</w:t>
            </w:r>
          </w:p>
        </w:tc>
        <w:tc>
          <w:tcPr>
            <w:tcW w:w="920" w:type="dxa"/>
            <w:vMerge w:val="restart"/>
            <w:tcBorders>
              <w:top w:val="nil"/>
              <w:left w:val="nil"/>
              <w:bottom w:val="single" w:sz="12" w:space="0" w:color="000000"/>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20-40</w:t>
            </w:r>
          </w:p>
        </w:tc>
        <w:tc>
          <w:tcPr>
            <w:tcW w:w="920" w:type="dxa"/>
            <w:vMerge w:val="restart"/>
            <w:tcBorders>
              <w:top w:val="nil"/>
              <w:left w:val="nil"/>
              <w:bottom w:val="single" w:sz="12" w:space="0" w:color="000000"/>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40-60</w:t>
            </w:r>
          </w:p>
        </w:tc>
        <w:tc>
          <w:tcPr>
            <w:tcW w:w="920" w:type="dxa"/>
            <w:vMerge w:val="restart"/>
            <w:tcBorders>
              <w:top w:val="nil"/>
              <w:left w:val="nil"/>
              <w:bottom w:val="single" w:sz="12" w:space="0" w:color="000000"/>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60-80</w:t>
            </w:r>
          </w:p>
        </w:tc>
        <w:tc>
          <w:tcPr>
            <w:tcW w:w="1118" w:type="dxa"/>
            <w:vMerge w:val="restart"/>
            <w:tcBorders>
              <w:top w:val="nil"/>
              <w:left w:val="nil"/>
              <w:bottom w:val="single" w:sz="12" w:space="0" w:color="000000"/>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80-100</w:t>
            </w:r>
          </w:p>
        </w:tc>
      </w:tr>
      <w:tr w:rsidR="00B75319" w:rsidRPr="0072034F" w:rsidTr="00EB3FDF">
        <w:trPr>
          <w:trHeight w:val="315"/>
        </w:trPr>
        <w:tc>
          <w:tcPr>
            <w:tcW w:w="768" w:type="dxa"/>
            <w:vMerge/>
            <w:tcBorders>
              <w:top w:val="single" w:sz="12" w:space="0" w:color="auto"/>
              <w:left w:val="nil"/>
              <w:bottom w:val="single" w:sz="12" w:space="0" w:color="000000"/>
              <w:right w:val="nil"/>
            </w:tcBorders>
            <w:vAlign w:val="center"/>
            <w:hideMark/>
          </w:tcPr>
          <w:p w:rsidR="00B75319" w:rsidRPr="0072034F" w:rsidRDefault="00B75319" w:rsidP="00D14580">
            <w:pPr>
              <w:keepNext/>
              <w:keepLines/>
              <w:spacing w:after="0" w:line="240" w:lineRule="auto"/>
              <w:rPr>
                <w:rFonts w:eastAsia="Times New Roman" w:cs="Times New Roman"/>
                <w:color w:val="000000"/>
                <w:sz w:val="18"/>
                <w:szCs w:val="18"/>
              </w:rPr>
            </w:pPr>
          </w:p>
        </w:tc>
        <w:tc>
          <w:tcPr>
            <w:tcW w:w="560" w:type="dxa"/>
            <w:vMerge/>
            <w:tcBorders>
              <w:top w:val="single" w:sz="12" w:space="0" w:color="auto"/>
              <w:left w:val="nil"/>
              <w:bottom w:val="single" w:sz="12" w:space="0" w:color="000000"/>
              <w:right w:val="nil"/>
            </w:tcBorders>
            <w:vAlign w:val="center"/>
            <w:hideMark/>
          </w:tcPr>
          <w:p w:rsidR="00B75319" w:rsidRPr="0072034F" w:rsidRDefault="00B75319" w:rsidP="00D14580">
            <w:pPr>
              <w:keepNext/>
              <w:keepLines/>
              <w:spacing w:after="0" w:line="240" w:lineRule="auto"/>
              <w:rPr>
                <w:rFonts w:eastAsia="Times New Roman" w:cs="Times New Roman"/>
                <w:color w:val="000000"/>
                <w:sz w:val="18"/>
                <w:szCs w:val="18"/>
              </w:rPr>
            </w:pPr>
          </w:p>
        </w:tc>
        <w:tc>
          <w:tcPr>
            <w:tcW w:w="1440" w:type="dxa"/>
            <w:vMerge/>
            <w:tcBorders>
              <w:top w:val="single" w:sz="12" w:space="0" w:color="auto"/>
              <w:left w:val="nil"/>
              <w:bottom w:val="single" w:sz="12" w:space="0" w:color="000000"/>
              <w:right w:val="nil"/>
            </w:tcBorders>
            <w:vAlign w:val="center"/>
            <w:hideMark/>
          </w:tcPr>
          <w:p w:rsidR="00B75319" w:rsidRPr="0072034F" w:rsidRDefault="00B75319" w:rsidP="00D14580">
            <w:pPr>
              <w:keepNext/>
              <w:keepLines/>
              <w:spacing w:after="0" w:line="240" w:lineRule="auto"/>
              <w:rPr>
                <w:rFonts w:eastAsia="Times New Roman" w:cs="Times New Roman"/>
                <w:color w:val="000000"/>
                <w:sz w:val="18"/>
                <w:szCs w:val="18"/>
              </w:rPr>
            </w:pPr>
          </w:p>
        </w:tc>
        <w:tc>
          <w:tcPr>
            <w:tcW w:w="697" w:type="dxa"/>
            <w:vMerge/>
            <w:tcBorders>
              <w:top w:val="single" w:sz="12" w:space="0" w:color="auto"/>
              <w:left w:val="nil"/>
              <w:bottom w:val="single" w:sz="12" w:space="0" w:color="000000"/>
              <w:right w:val="nil"/>
            </w:tcBorders>
            <w:vAlign w:val="center"/>
            <w:hideMark/>
          </w:tcPr>
          <w:p w:rsidR="00B75319" w:rsidRPr="0072034F" w:rsidRDefault="00B75319" w:rsidP="00D14580">
            <w:pPr>
              <w:keepNext/>
              <w:keepLines/>
              <w:spacing w:after="0" w:line="240" w:lineRule="auto"/>
              <w:rPr>
                <w:rFonts w:eastAsia="Times New Roman" w:cs="Times New Roman"/>
                <w:color w:val="000000"/>
                <w:sz w:val="18"/>
                <w:szCs w:val="18"/>
              </w:rPr>
            </w:pPr>
          </w:p>
        </w:tc>
        <w:tc>
          <w:tcPr>
            <w:tcW w:w="880" w:type="dxa"/>
            <w:vMerge/>
            <w:tcBorders>
              <w:top w:val="nil"/>
              <w:left w:val="nil"/>
              <w:bottom w:val="single" w:sz="12" w:space="0" w:color="000000"/>
              <w:right w:val="nil"/>
            </w:tcBorders>
            <w:vAlign w:val="center"/>
            <w:hideMark/>
          </w:tcPr>
          <w:p w:rsidR="00B75319" w:rsidRPr="0072034F" w:rsidRDefault="00B75319" w:rsidP="00D14580">
            <w:pPr>
              <w:keepNext/>
              <w:keepLines/>
              <w:spacing w:after="0" w:line="240" w:lineRule="auto"/>
              <w:rPr>
                <w:rFonts w:eastAsia="Times New Roman" w:cs="Times New Roman"/>
                <w:color w:val="000000"/>
                <w:sz w:val="18"/>
                <w:szCs w:val="18"/>
              </w:rPr>
            </w:pPr>
          </w:p>
        </w:tc>
        <w:tc>
          <w:tcPr>
            <w:tcW w:w="920" w:type="dxa"/>
            <w:vMerge/>
            <w:tcBorders>
              <w:top w:val="nil"/>
              <w:left w:val="nil"/>
              <w:bottom w:val="single" w:sz="12" w:space="0" w:color="000000"/>
              <w:right w:val="nil"/>
            </w:tcBorders>
            <w:vAlign w:val="center"/>
            <w:hideMark/>
          </w:tcPr>
          <w:p w:rsidR="00B75319" w:rsidRPr="0072034F" w:rsidRDefault="00B75319" w:rsidP="00D14580">
            <w:pPr>
              <w:keepNext/>
              <w:keepLines/>
              <w:spacing w:after="0" w:line="240" w:lineRule="auto"/>
              <w:rPr>
                <w:rFonts w:eastAsia="Times New Roman" w:cs="Times New Roman"/>
                <w:color w:val="000000"/>
                <w:sz w:val="18"/>
                <w:szCs w:val="18"/>
              </w:rPr>
            </w:pPr>
          </w:p>
        </w:tc>
        <w:tc>
          <w:tcPr>
            <w:tcW w:w="920" w:type="dxa"/>
            <w:vMerge/>
            <w:tcBorders>
              <w:top w:val="nil"/>
              <w:left w:val="nil"/>
              <w:bottom w:val="single" w:sz="12" w:space="0" w:color="000000"/>
              <w:right w:val="nil"/>
            </w:tcBorders>
            <w:vAlign w:val="center"/>
            <w:hideMark/>
          </w:tcPr>
          <w:p w:rsidR="00B75319" w:rsidRPr="0072034F" w:rsidRDefault="00B75319" w:rsidP="00D14580">
            <w:pPr>
              <w:keepNext/>
              <w:keepLines/>
              <w:spacing w:after="0" w:line="240" w:lineRule="auto"/>
              <w:rPr>
                <w:rFonts w:eastAsia="Times New Roman" w:cs="Times New Roman"/>
                <w:color w:val="000000"/>
                <w:sz w:val="18"/>
                <w:szCs w:val="18"/>
              </w:rPr>
            </w:pPr>
          </w:p>
        </w:tc>
        <w:tc>
          <w:tcPr>
            <w:tcW w:w="920" w:type="dxa"/>
            <w:vMerge/>
            <w:tcBorders>
              <w:top w:val="nil"/>
              <w:left w:val="nil"/>
              <w:bottom w:val="single" w:sz="12" w:space="0" w:color="000000"/>
              <w:right w:val="nil"/>
            </w:tcBorders>
            <w:vAlign w:val="center"/>
            <w:hideMark/>
          </w:tcPr>
          <w:p w:rsidR="00B75319" w:rsidRPr="0072034F" w:rsidRDefault="00B75319" w:rsidP="00D14580">
            <w:pPr>
              <w:keepNext/>
              <w:keepLines/>
              <w:spacing w:after="0" w:line="240" w:lineRule="auto"/>
              <w:rPr>
                <w:rFonts w:eastAsia="Times New Roman" w:cs="Times New Roman"/>
                <w:color w:val="000000"/>
                <w:sz w:val="18"/>
                <w:szCs w:val="18"/>
              </w:rPr>
            </w:pPr>
          </w:p>
        </w:tc>
        <w:tc>
          <w:tcPr>
            <w:tcW w:w="1118" w:type="dxa"/>
            <w:vMerge/>
            <w:tcBorders>
              <w:top w:val="nil"/>
              <w:left w:val="nil"/>
              <w:bottom w:val="single" w:sz="12" w:space="0" w:color="000000"/>
              <w:right w:val="nil"/>
            </w:tcBorders>
            <w:vAlign w:val="center"/>
            <w:hideMark/>
          </w:tcPr>
          <w:p w:rsidR="00B75319" w:rsidRPr="0072034F" w:rsidRDefault="00B75319" w:rsidP="00D14580">
            <w:pPr>
              <w:keepNext/>
              <w:keepLines/>
              <w:spacing w:after="0" w:line="240" w:lineRule="auto"/>
              <w:rPr>
                <w:rFonts w:eastAsia="Times New Roman" w:cs="Times New Roman"/>
                <w:color w:val="000000"/>
                <w:sz w:val="18"/>
                <w:szCs w:val="18"/>
              </w:rPr>
            </w:pPr>
          </w:p>
        </w:tc>
      </w:tr>
      <w:tr w:rsidR="00B75319" w:rsidRPr="0072034F" w:rsidTr="00EB3FDF">
        <w:trPr>
          <w:trHeight w:val="315"/>
        </w:trPr>
        <w:tc>
          <w:tcPr>
            <w:tcW w:w="768" w:type="dxa"/>
            <w:vMerge w:val="restart"/>
            <w:tcBorders>
              <w:top w:val="nil"/>
              <w:left w:val="nil"/>
              <w:bottom w:val="single" w:sz="8" w:space="0" w:color="000000"/>
              <w:right w:val="nil"/>
            </w:tcBorders>
            <w:shd w:val="clear" w:color="auto" w:fill="auto"/>
            <w:noWrap/>
            <w:vAlign w:val="center"/>
            <w:hideMark/>
          </w:tcPr>
          <w:p w:rsidR="00B75319" w:rsidRPr="0072034F" w:rsidRDefault="00B75319" w:rsidP="0031667F">
            <w:pPr>
              <w:keepNext/>
              <w:keepLines/>
              <w:spacing w:after="0" w:line="240" w:lineRule="auto"/>
              <w:jc w:val="center"/>
              <w:rPr>
                <w:rFonts w:eastAsia="Times New Roman" w:cs="Times New Roman"/>
                <w:b/>
                <w:bCs/>
                <w:color w:val="000000"/>
                <w:sz w:val="18"/>
                <w:szCs w:val="18"/>
              </w:rPr>
            </w:pPr>
            <w:r w:rsidRPr="0072034F">
              <w:rPr>
                <w:rFonts w:eastAsia="Times New Roman" w:cs="Times New Roman"/>
                <w:b/>
                <w:bCs/>
                <w:color w:val="000000"/>
                <w:sz w:val="18"/>
                <w:szCs w:val="18"/>
              </w:rPr>
              <w:t>TT</w:t>
            </w:r>
          </w:p>
        </w:tc>
        <w:tc>
          <w:tcPr>
            <w:tcW w:w="560" w:type="dxa"/>
            <w:tcBorders>
              <w:top w:val="nil"/>
              <w:left w:val="nil"/>
              <w:bottom w:val="nil"/>
              <w:right w:val="nil"/>
            </w:tcBorders>
            <w:shd w:val="clear" w:color="auto" w:fill="auto"/>
            <w:noWrap/>
            <w:vAlign w:val="center"/>
            <w:hideMark/>
          </w:tcPr>
          <w:p w:rsidR="00B75319" w:rsidRPr="0072034F" w:rsidRDefault="00B75319" w:rsidP="0031667F">
            <w:pPr>
              <w:keepNext/>
              <w:keepLines/>
              <w:spacing w:after="0" w:line="240" w:lineRule="auto"/>
              <w:rPr>
                <w:rFonts w:eastAsia="Times New Roman" w:cs="Times New Roman"/>
                <w:color w:val="000000"/>
                <w:sz w:val="18"/>
                <w:szCs w:val="18"/>
              </w:rPr>
            </w:pPr>
          </w:p>
        </w:tc>
        <w:tc>
          <w:tcPr>
            <w:tcW w:w="1440" w:type="dxa"/>
            <w:tcBorders>
              <w:top w:val="nil"/>
              <w:left w:val="nil"/>
              <w:bottom w:val="nil"/>
              <w:right w:val="nil"/>
            </w:tcBorders>
            <w:shd w:val="clear" w:color="auto" w:fill="auto"/>
            <w:noWrap/>
            <w:vAlign w:val="center"/>
            <w:hideMark/>
          </w:tcPr>
          <w:p w:rsidR="00B75319" w:rsidRPr="0072034F" w:rsidRDefault="00B75319" w:rsidP="0031667F">
            <w:pPr>
              <w:keepNext/>
              <w:keepLines/>
              <w:spacing w:after="0" w:line="240" w:lineRule="auto"/>
              <w:rPr>
                <w:rFonts w:eastAsia="Times New Roman" w:cs="Times New Roman"/>
                <w:color w:val="000000"/>
                <w:sz w:val="18"/>
                <w:szCs w:val="18"/>
              </w:rPr>
            </w:pPr>
          </w:p>
        </w:tc>
        <w:tc>
          <w:tcPr>
            <w:tcW w:w="697" w:type="dxa"/>
            <w:tcBorders>
              <w:top w:val="nil"/>
              <w:left w:val="nil"/>
              <w:bottom w:val="nil"/>
              <w:right w:val="nil"/>
            </w:tcBorders>
            <w:shd w:val="clear" w:color="auto" w:fill="auto"/>
            <w:noWrap/>
            <w:vAlign w:val="center"/>
            <w:hideMark/>
          </w:tcPr>
          <w:p w:rsidR="00B75319" w:rsidRPr="0072034F" w:rsidRDefault="00B75319" w:rsidP="0031667F">
            <w:pPr>
              <w:keepNext/>
              <w:keepLines/>
              <w:spacing w:after="0" w:line="240" w:lineRule="auto"/>
              <w:rPr>
                <w:rFonts w:eastAsia="Times New Roman" w:cs="Times New Roman"/>
                <w:color w:val="000000"/>
                <w:sz w:val="18"/>
                <w:szCs w:val="18"/>
              </w:rPr>
            </w:pPr>
          </w:p>
        </w:tc>
        <w:tc>
          <w:tcPr>
            <w:tcW w:w="880" w:type="dxa"/>
            <w:tcBorders>
              <w:top w:val="nil"/>
              <w:left w:val="nil"/>
              <w:bottom w:val="nil"/>
              <w:right w:val="nil"/>
            </w:tcBorders>
            <w:shd w:val="clear" w:color="auto" w:fill="auto"/>
            <w:noWrap/>
            <w:vAlign w:val="center"/>
            <w:hideMark/>
          </w:tcPr>
          <w:p w:rsidR="00B75319" w:rsidRPr="0072034F" w:rsidRDefault="00B75319" w:rsidP="0031667F">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n=39</w:t>
            </w:r>
          </w:p>
        </w:tc>
        <w:tc>
          <w:tcPr>
            <w:tcW w:w="920" w:type="dxa"/>
            <w:tcBorders>
              <w:top w:val="nil"/>
              <w:left w:val="nil"/>
              <w:bottom w:val="nil"/>
              <w:right w:val="nil"/>
            </w:tcBorders>
            <w:shd w:val="clear" w:color="auto" w:fill="auto"/>
            <w:noWrap/>
            <w:vAlign w:val="center"/>
            <w:hideMark/>
          </w:tcPr>
          <w:p w:rsidR="00B75319" w:rsidRPr="0072034F" w:rsidRDefault="00B75319" w:rsidP="0031667F">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n=39</w:t>
            </w:r>
          </w:p>
        </w:tc>
        <w:tc>
          <w:tcPr>
            <w:tcW w:w="920" w:type="dxa"/>
            <w:tcBorders>
              <w:top w:val="nil"/>
              <w:left w:val="nil"/>
              <w:bottom w:val="nil"/>
              <w:right w:val="nil"/>
            </w:tcBorders>
            <w:shd w:val="clear" w:color="auto" w:fill="auto"/>
            <w:noWrap/>
            <w:vAlign w:val="center"/>
            <w:hideMark/>
          </w:tcPr>
          <w:p w:rsidR="00B75319" w:rsidRPr="0072034F" w:rsidRDefault="00B75319" w:rsidP="0031667F">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n=38</w:t>
            </w:r>
          </w:p>
        </w:tc>
        <w:tc>
          <w:tcPr>
            <w:tcW w:w="920" w:type="dxa"/>
            <w:tcBorders>
              <w:top w:val="nil"/>
              <w:left w:val="nil"/>
              <w:bottom w:val="nil"/>
              <w:right w:val="nil"/>
            </w:tcBorders>
            <w:shd w:val="clear" w:color="auto" w:fill="auto"/>
            <w:noWrap/>
            <w:vAlign w:val="center"/>
            <w:hideMark/>
          </w:tcPr>
          <w:p w:rsidR="00B75319" w:rsidRPr="0072034F" w:rsidRDefault="00B75319" w:rsidP="0031667F">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n=39</w:t>
            </w:r>
          </w:p>
        </w:tc>
        <w:tc>
          <w:tcPr>
            <w:tcW w:w="1118" w:type="dxa"/>
            <w:tcBorders>
              <w:top w:val="nil"/>
              <w:left w:val="nil"/>
              <w:bottom w:val="nil"/>
              <w:right w:val="nil"/>
            </w:tcBorders>
            <w:shd w:val="clear" w:color="auto" w:fill="auto"/>
            <w:noWrap/>
            <w:vAlign w:val="center"/>
            <w:hideMark/>
          </w:tcPr>
          <w:p w:rsidR="00B75319" w:rsidRPr="0072034F" w:rsidRDefault="00B75319" w:rsidP="0031667F">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n=38</w:t>
            </w:r>
          </w:p>
        </w:tc>
      </w:tr>
      <w:tr w:rsidR="00B75319" w:rsidRPr="0072034F" w:rsidTr="00EB3FDF">
        <w:trPr>
          <w:trHeight w:val="300"/>
        </w:trPr>
        <w:tc>
          <w:tcPr>
            <w:tcW w:w="768" w:type="dxa"/>
            <w:vMerge/>
            <w:tcBorders>
              <w:top w:val="nil"/>
              <w:left w:val="nil"/>
              <w:bottom w:val="single" w:sz="8" w:space="0" w:color="000000"/>
              <w:right w:val="nil"/>
            </w:tcBorders>
            <w:vAlign w:val="center"/>
            <w:hideMark/>
          </w:tcPr>
          <w:p w:rsidR="00B75319" w:rsidRPr="0072034F" w:rsidRDefault="00B75319" w:rsidP="00D14580">
            <w:pPr>
              <w:keepNext/>
              <w:keepLines/>
              <w:spacing w:after="0" w:line="240" w:lineRule="auto"/>
              <w:rPr>
                <w:rFonts w:eastAsia="Times New Roman" w:cs="Times New Roman"/>
                <w:b/>
                <w:bCs/>
                <w:color w:val="000000"/>
                <w:sz w:val="18"/>
                <w:szCs w:val="18"/>
              </w:rPr>
            </w:pPr>
          </w:p>
        </w:tc>
        <w:tc>
          <w:tcPr>
            <w:tcW w:w="560" w:type="dxa"/>
            <w:vMerge w:val="restart"/>
            <w:tcBorders>
              <w:top w:val="nil"/>
              <w:left w:val="nil"/>
              <w:bottom w:val="nil"/>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193</w:t>
            </w:r>
          </w:p>
        </w:tc>
        <w:tc>
          <w:tcPr>
            <w:tcW w:w="1440" w:type="dxa"/>
            <w:tcBorders>
              <w:top w:val="nil"/>
              <w:left w:val="nil"/>
              <w:bottom w:val="nil"/>
              <w:right w:val="nil"/>
            </w:tcBorders>
            <w:shd w:val="clear" w:color="auto" w:fill="auto"/>
            <w:noWrap/>
            <w:vAlign w:val="center"/>
            <w:hideMark/>
          </w:tcPr>
          <w:p w:rsidR="00B75319" w:rsidRPr="0072034F" w:rsidRDefault="00FF73C5" w:rsidP="00D14580">
            <w:pPr>
              <w:keepNext/>
              <w:keepLines/>
              <w:spacing w:after="0" w:line="240" w:lineRule="auto"/>
              <w:jc w:val="center"/>
              <w:rPr>
                <w:rFonts w:eastAsia="Times New Roman" w:cs="Times New Roman"/>
                <w:color w:val="000000"/>
                <w:sz w:val="18"/>
                <w:szCs w:val="18"/>
              </w:rPr>
            </w:pPr>
            <w:r>
              <w:rPr>
                <w:rFonts w:eastAsia="Times New Roman" w:cs="Times New Roman"/>
                <w:color w:val="000000"/>
                <w:sz w:val="18"/>
                <w:szCs w:val="18"/>
              </w:rPr>
              <w:t>potassium</w:t>
            </w:r>
            <w:r w:rsidR="00B75319" w:rsidRPr="0072034F">
              <w:rPr>
                <w:rFonts w:eastAsia="Times New Roman" w:cs="Times New Roman"/>
                <w:color w:val="000000"/>
                <w:sz w:val="18"/>
                <w:szCs w:val="18"/>
              </w:rPr>
              <w:t xml:space="preserve"> baseline</w:t>
            </w:r>
          </w:p>
        </w:tc>
        <w:tc>
          <w:tcPr>
            <w:tcW w:w="697" w:type="dxa"/>
            <w:tcBorders>
              <w:top w:val="nil"/>
              <w:left w:val="nil"/>
              <w:bottom w:val="nil"/>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456</w:t>
            </w:r>
          </w:p>
        </w:tc>
        <w:tc>
          <w:tcPr>
            <w:tcW w:w="880" w:type="dxa"/>
            <w:tcBorders>
              <w:top w:val="nil"/>
              <w:left w:val="nil"/>
              <w:bottom w:val="nil"/>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123</w:t>
            </w:r>
          </w:p>
        </w:tc>
        <w:tc>
          <w:tcPr>
            <w:tcW w:w="920" w:type="dxa"/>
            <w:tcBorders>
              <w:top w:val="nil"/>
              <w:left w:val="nil"/>
              <w:bottom w:val="nil"/>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252</w:t>
            </w:r>
          </w:p>
        </w:tc>
        <w:tc>
          <w:tcPr>
            <w:tcW w:w="920" w:type="dxa"/>
            <w:tcBorders>
              <w:top w:val="nil"/>
              <w:left w:val="nil"/>
              <w:bottom w:val="nil"/>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361</w:t>
            </w:r>
          </w:p>
        </w:tc>
        <w:tc>
          <w:tcPr>
            <w:tcW w:w="920" w:type="dxa"/>
            <w:tcBorders>
              <w:top w:val="nil"/>
              <w:left w:val="nil"/>
              <w:bottom w:val="nil"/>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499</w:t>
            </w:r>
          </w:p>
        </w:tc>
        <w:tc>
          <w:tcPr>
            <w:tcW w:w="1118" w:type="dxa"/>
            <w:tcBorders>
              <w:top w:val="nil"/>
              <w:left w:val="nil"/>
              <w:bottom w:val="nil"/>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1058</w:t>
            </w:r>
          </w:p>
        </w:tc>
      </w:tr>
      <w:tr w:rsidR="00B75319" w:rsidRPr="0072034F" w:rsidTr="00EB3FDF">
        <w:trPr>
          <w:trHeight w:val="300"/>
        </w:trPr>
        <w:tc>
          <w:tcPr>
            <w:tcW w:w="768" w:type="dxa"/>
            <w:vMerge/>
            <w:tcBorders>
              <w:top w:val="nil"/>
              <w:left w:val="nil"/>
              <w:bottom w:val="single" w:sz="8" w:space="0" w:color="000000"/>
              <w:right w:val="nil"/>
            </w:tcBorders>
            <w:vAlign w:val="center"/>
            <w:hideMark/>
          </w:tcPr>
          <w:p w:rsidR="00B75319" w:rsidRPr="0072034F" w:rsidRDefault="00B75319" w:rsidP="00D14580">
            <w:pPr>
              <w:keepNext/>
              <w:keepLines/>
              <w:spacing w:after="0" w:line="240" w:lineRule="auto"/>
              <w:rPr>
                <w:rFonts w:eastAsia="Times New Roman" w:cs="Times New Roman"/>
                <w:b/>
                <w:bCs/>
                <w:color w:val="000000"/>
                <w:sz w:val="18"/>
                <w:szCs w:val="18"/>
              </w:rPr>
            </w:pPr>
          </w:p>
        </w:tc>
        <w:tc>
          <w:tcPr>
            <w:tcW w:w="560" w:type="dxa"/>
            <w:vMerge/>
            <w:tcBorders>
              <w:top w:val="nil"/>
              <w:left w:val="nil"/>
              <w:bottom w:val="nil"/>
              <w:right w:val="nil"/>
            </w:tcBorders>
            <w:vAlign w:val="center"/>
            <w:hideMark/>
          </w:tcPr>
          <w:p w:rsidR="00B75319" w:rsidRPr="0072034F" w:rsidRDefault="00B75319" w:rsidP="00D14580">
            <w:pPr>
              <w:keepNext/>
              <w:keepLines/>
              <w:spacing w:after="0" w:line="240" w:lineRule="auto"/>
              <w:rPr>
                <w:rFonts w:eastAsia="Times New Roman" w:cs="Times New Roman"/>
                <w:color w:val="000000"/>
                <w:sz w:val="18"/>
                <w:szCs w:val="18"/>
              </w:rPr>
            </w:pPr>
          </w:p>
        </w:tc>
        <w:tc>
          <w:tcPr>
            <w:tcW w:w="1440" w:type="dxa"/>
            <w:tcBorders>
              <w:top w:val="nil"/>
              <w:left w:val="nil"/>
              <w:bottom w:val="nil"/>
              <w:right w:val="nil"/>
            </w:tcBorders>
            <w:shd w:val="clear" w:color="auto" w:fill="auto"/>
            <w:noWrap/>
            <w:vAlign w:val="center"/>
            <w:hideMark/>
          </w:tcPr>
          <w:p w:rsidR="00B75319" w:rsidRPr="0072034F" w:rsidRDefault="00FF73C5" w:rsidP="00D14580">
            <w:pPr>
              <w:keepNext/>
              <w:keepLines/>
              <w:spacing w:after="0" w:line="240" w:lineRule="auto"/>
              <w:jc w:val="center"/>
              <w:rPr>
                <w:rFonts w:eastAsia="Times New Roman" w:cs="Times New Roman"/>
                <w:color w:val="000000"/>
                <w:sz w:val="18"/>
                <w:szCs w:val="18"/>
              </w:rPr>
            </w:pPr>
            <w:r>
              <w:rPr>
                <w:rFonts w:eastAsia="Times New Roman" w:cs="Times New Roman"/>
                <w:color w:val="000000"/>
                <w:sz w:val="18"/>
                <w:szCs w:val="18"/>
              </w:rPr>
              <w:t>potassium</w:t>
            </w:r>
            <w:r w:rsidR="00B75319" w:rsidRPr="0072034F">
              <w:rPr>
                <w:rFonts w:eastAsia="Times New Roman" w:cs="Times New Roman"/>
                <w:color w:val="000000"/>
                <w:sz w:val="18"/>
                <w:szCs w:val="18"/>
              </w:rPr>
              <w:t xml:space="preserve"> endline</w:t>
            </w:r>
          </w:p>
        </w:tc>
        <w:tc>
          <w:tcPr>
            <w:tcW w:w="697" w:type="dxa"/>
            <w:tcBorders>
              <w:top w:val="nil"/>
              <w:left w:val="nil"/>
              <w:bottom w:val="nil"/>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591</w:t>
            </w:r>
          </w:p>
        </w:tc>
        <w:tc>
          <w:tcPr>
            <w:tcW w:w="880" w:type="dxa"/>
            <w:tcBorders>
              <w:top w:val="nil"/>
              <w:left w:val="nil"/>
              <w:bottom w:val="nil"/>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398</w:t>
            </w:r>
          </w:p>
        </w:tc>
        <w:tc>
          <w:tcPr>
            <w:tcW w:w="920" w:type="dxa"/>
            <w:tcBorders>
              <w:top w:val="nil"/>
              <w:left w:val="nil"/>
              <w:bottom w:val="nil"/>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509</w:t>
            </w:r>
          </w:p>
        </w:tc>
        <w:tc>
          <w:tcPr>
            <w:tcW w:w="920" w:type="dxa"/>
            <w:tcBorders>
              <w:top w:val="nil"/>
              <w:left w:val="nil"/>
              <w:bottom w:val="nil"/>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571</w:t>
            </w:r>
          </w:p>
        </w:tc>
        <w:tc>
          <w:tcPr>
            <w:tcW w:w="920" w:type="dxa"/>
            <w:tcBorders>
              <w:top w:val="nil"/>
              <w:left w:val="nil"/>
              <w:bottom w:val="nil"/>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578</w:t>
            </w:r>
          </w:p>
        </w:tc>
        <w:tc>
          <w:tcPr>
            <w:tcW w:w="1118" w:type="dxa"/>
            <w:tcBorders>
              <w:top w:val="nil"/>
              <w:left w:val="nil"/>
              <w:bottom w:val="nil"/>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904</w:t>
            </w:r>
          </w:p>
        </w:tc>
      </w:tr>
      <w:tr w:rsidR="00B75319" w:rsidRPr="0072034F" w:rsidTr="00EB3FDF">
        <w:trPr>
          <w:trHeight w:val="300"/>
        </w:trPr>
        <w:tc>
          <w:tcPr>
            <w:tcW w:w="768" w:type="dxa"/>
            <w:vMerge/>
            <w:tcBorders>
              <w:top w:val="nil"/>
              <w:left w:val="nil"/>
              <w:bottom w:val="single" w:sz="8" w:space="0" w:color="000000"/>
              <w:right w:val="nil"/>
            </w:tcBorders>
            <w:vAlign w:val="center"/>
            <w:hideMark/>
          </w:tcPr>
          <w:p w:rsidR="00B75319" w:rsidRPr="0072034F" w:rsidRDefault="00B75319" w:rsidP="00D14580">
            <w:pPr>
              <w:keepNext/>
              <w:keepLines/>
              <w:spacing w:after="0" w:line="240" w:lineRule="auto"/>
              <w:rPr>
                <w:rFonts w:eastAsia="Times New Roman" w:cs="Times New Roman"/>
                <w:b/>
                <w:bCs/>
                <w:color w:val="000000"/>
                <w:sz w:val="18"/>
                <w:szCs w:val="18"/>
              </w:rPr>
            </w:pPr>
          </w:p>
        </w:tc>
        <w:tc>
          <w:tcPr>
            <w:tcW w:w="560" w:type="dxa"/>
            <w:vMerge/>
            <w:tcBorders>
              <w:top w:val="nil"/>
              <w:left w:val="nil"/>
              <w:bottom w:val="nil"/>
              <w:right w:val="nil"/>
            </w:tcBorders>
            <w:vAlign w:val="center"/>
            <w:hideMark/>
          </w:tcPr>
          <w:p w:rsidR="00B75319" w:rsidRPr="0072034F" w:rsidRDefault="00B75319" w:rsidP="00D14580">
            <w:pPr>
              <w:keepNext/>
              <w:keepLines/>
              <w:spacing w:after="0" w:line="240" w:lineRule="auto"/>
              <w:rPr>
                <w:rFonts w:eastAsia="Times New Roman" w:cs="Times New Roman"/>
                <w:color w:val="000000"/>
                <w:sz w:val="18"/>
                <w:szCs w:val="18"/>
              </w:rPr>
            </w:pPr>
          </w:p>
        </w:tc>
        <w:tc>
          <w:tcPr>
            <w:tcW w:w="1440" w:type="dxa"/>
            <w:tcBorders>
              <w:top w:val="nil"/>
              <w:left w:val="nil"/>
              <w:bottom w:val="nil"/>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 xml:space="preserve">delta of </w:t>
            </w:r>
            <w:r w:rsidR="00FF73C5">
              <w:rPr>
                <w:rFonts w:eastAsia="Times New Roman" w:cs="Times New Roman"/>
                <w:color w:val="000000"/>
                <w:sz w:val="18"/>
                <w:szCs w:val="18"/>
              </w:rPr>
              <w:t>potassium</w:t>
            </w:r>
            <w:r w:rsidRPr="0072034F">
              <w:rPr>
                <w:rFonts w:eastAsia="Times New Roman" w:cs="Times New Roman"/>
                <w:color w:val="000000"/>
                <w:sz w:val="18"/>
                <w:szCs w:val="18"/>
              </w:rPr>
              <w:t xml:space="preserve"> </w:t>
            </w:r>
          </w:p>
        </w:tc>
        <w:tc>
          <w:tcPr>
            <w:tcW w:w="697" w:type="dxa"/>
            <w:tcBorders>
              <w:top w:val="nil"/>
              <w:left w:val="nil"/>
              <w:bottom w:val="nil"/>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135</w:t>
            </w:r>
          </w:p>
        </w:tc>
        <w:tc>
          <w:tcPr>
            <w:tcW w:w="880" w:type="dxa"/>
            <w:tcBorders>
              <w:top w:val="nil"/>
              <w:left w:val="nil"/>
              <w:bottom w:val="nil"/>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275</w:t>
            </w:r>
          </w:p>
        </w:tc>
        <w:tc>
          <w:tcPr>
            <w:tcW w:w="920" w:type="dxa"/>
            <w:tcBorders>
              <w:top w:val="nil"/>
              <w:left w:val="nil"/>
              <w:bottom w:val="nil"/>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257</w:t>
            </w:r>
          </w:p>
        </w:tc>
        <w:tc>
          <w:tcPr>
            <w:tcW w:w="920" w:type="dxa"/>
            <w:tcBorders>
              <w:top w:val="nil"/>
              <w:left w:val="nil"/>
              <w:bottom w:val="nil"/>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210</w:t>
            </w:r>
          </w:p>
        </w:tc>
        <w:tc>
          <w:tcPr>
            <w:tcW w:w="920" w:type="dxa"/>
            <w:tcBorders>
              <w:top w:val="nil"/>
              <w:left w:val="nil"/>
              <w:bottom w:val="nil"/>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79</w:t>
            </w:r>
          </w:p>
        </w:tc>
        <w:tc>
          <w:tcPr>
            <w:tcW w:w="1118" w:type="dxa"/>
            <w:tcBorders>
              <w:top w:val="nil"/>
              <w:left w:val="nil"/>
              <w:bottom w:val="nil"/>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-154</w:t>
            </w:r>
          </w:p>
        </w:tc>
      </w:tr>
      <w:tr w:rsidR="00B75319" w:rsidRPr="0072034F" w:rsidTr="00EB3FDF">
        <w:trPr>
          <w:trHeight w:val="315"/>
        </w:trPr>
        <w:tc>
          <w:tcPr>
            <w:tcW w:w="768" w:type="dxa"/>
            <w:vMerge/>
            <w:tcBorders>
              <w:top w:val="nil"/>
              <w:left w:val="nil"/>
              <w:bottom w:val="single" w:sz="8" w:space="0" w:color="000000"/>
              <w:right w:val="nil"/>
            </w:tcBorders>
            <w:vAlign w:val="center"/>
            <w:hideMark/>
          </w:tcPr>
          <w:p w:rsidR="00B75319" w:rsidRPr="0072034F" w:rsidRDefault="00B75319" w:rsidP="00D14580">
            <w:pPr>
              <w:keepNext/>
              <w:keepLines/>
              <w:spacing w:after="0" w:line="240" w:lineRule="auto"/>
              <w:rPr>
                <w:rFonts w:eastAsia="Times New Roman" w:cs="Times New Roman"/>
                <w:b/>
                <w:bCs/>
                <w:color w:val="000000"/>
                <w:sz w:val="18"/>
                <w:szCs w:val="18"/>
              </w:rPr>
            </w:pPr>
          </w:p>
        </w:tc>
        <w:tc>
          <w:tcPr>
            <w:tcW w:w="560" w:type="dxa"/>
            <w:tcBorders>
              <w:top w:val="nil"/>
              <w:left w:val="nil"/>
              <w:bottom w:val="single" w:sz="8" w:space="0" w:color="auto"/>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 </w:t>
            </w:r>
          </w:p>
        </w:tc>
        <w:tc>
          <w:tcPr>
            <w:tcW w:w="1440" w:type="dxa"/>
            <w:tcBorders>
              <w:top w:val="nil"/>
              <w:left w:val="nil"/>
              <w:bottom w:val="single" w:sz="8" w:space="0" w:color="auto"/>
              <w:right w:val="nil"/>
            </w:tcBorders>
            <w:shd w:val="clear" w:color="auto" w:fill="auto"/>
            <w:noWrap/>
            <w:vAlign w:val="center"/>
            <w:hideMark/>
          </w:tcPr>
          <w:p w:rsidR="00B75319" w:rsidRPr="0072034F" w:rsidRDefault="002924DB" w:rsidP="00D14580">
            <w:pPr>
              <w:keepNext/>
              <w:keepLines/>
              <w:spacing w:after="0" w:line="240" w:lineRule="auto"/>
              <w:jc w:val="center"/>
              <w:rPr>
                <w:rFonts w:eastAsia="Times New Roman" w:cs="Times New Roman"/>
                <w:color w:val="000000"/>
                <w:sz w:val="18"/>
                <w:szCs w:val="18"/>
              </w:rPr>
            </w:pPr>
            <w:r>
              <w:rPr>
                <w:rFonts w:eastAsia="Times New Roman" w:cs="Times New Roman"/>
                <w:color w:val="000000"/>
                <w:sz w:val="18"/>
                <w:szCs w:val="18"/>
              </w:rPr>
              <w:t>% change</w:t>
            </w:r>
          </w:p>
        </w:tc>
        <w:tc>
          <w:tcPr>
            <w:tcW w:w="697" w:type="dxa"/>
            <w:tcBorders>
              <w:top w:val="nil"/>
              <w:left w:val="nil"/>
              <w:bottom w:val="single" w:sz="8" w:space="0" w:color="auto"/>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30%</w:t>
            </w:r>
          </w:p>
        </w:tc>
        <w:tc>
          <w:tcPr>
            <w:tcW w:w="880" w:type="dxa"/>
            <w:tcBorders>
              <w:top w:val="nil"/>
              <w:left w:val="nil"/>
              <w:bottom w:val="single" w:sz="8" w:space="0" w:color="auto"/>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224%</w:t>
            </w:r>
          </w:p>
        </w:tc>
        <w:tc>
          <w:tcPr>
            <w:tcW w:w="920" w:type="dxa"/>
            <w:tcBorders>
              <w:top w:val="nil"/>
              <w:left w:val="nil"/>
              <w:bottom w:val="single" w:sz="8" w:space="0" w:color="auto"/>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102%</w:t>
            </w:r>
          </w:p>
        </w:tc>
        <w:tc>
          <w:tcPr>
            <w:tcW w:w="920" w:type="dxa"/>
            <w:tcBorders>
              <w:top w:val="nil"/>
              <w:left w:val="nil"/>
              <w:bottom w:val="single" w:sz="8" w:space="0" w:color="auto"/>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58%</w:t>
            </w:r>
          </w:p>
        </w:tc>
        <w:tc>
          <w:tcPr>
            <w:tcW w:w="920" w:type="dxa"/>
            <w:tcBorders>
              <w:top w:val="nil"/>
              <w:left w:val="nil"/>
              <w:bottom w:val="single" w:sz="8" w:space="0" w:color="auto"/>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16%</w:t>
            </w:r>
          </w:p>
        </w:tc>
        <w:tc>
          <w:tcPr>
            <w:tcW w:w="1118" w:type="dxa"/>
            <w:tcBorders>
              <w:top w:val="nil"/>
              <w:left w:val="nil"/>
              <w:bottom w:val="single" w:sz="8" w:space="0" w:color="auto"/>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-15%</w:t>
            </w:r>
          </w:p>
        </w:tc>
      </w:tr>
      <w:tr w:rsidR="00B75319" w:rsidRPr="0072034F" w:rsidTr="00EB3FDF">
        <w:trPr>
          <w:trHeight w:val="300"/>
        </w:trPr>
        <w:tc>
          <w:tcPr>
            <w:tcW w:w="768" w:type="dxa"/>
            <w:vMerge w:val="restart"/>
            <w:tcBorders>
              <w:top w:val="nil"/>
              <w:left w:val="nil"/>
              <w:bottom w:val="single" w:sz="12" w:space="0" w:color="000000"/>
              <w:right w:val="nil"/>
            </w:tcBorders>
            <w:shd w:val="clear" w:color="auto" w:fill="auto"/>
            <w:noWrap/>
            <w:vAlign w:val="center"/>
            <w:hideMark/>
          </w:tcPr>
          <w:p w:rsidR="00B75319" w:rsidRPr="0072034F" w:rsidRDefault="00B75319" w:rsidP="0031667F">
            <w:pPr>
              <w:keepNext/>
              <w:keepLines/>
              <w:spacing w:after="0" w:line="240" w:lineRule="auto"/>
              <w:jc w:val="center"/>
              <w:rPr>
                <w:rFonts w:eastAsia="Times New Roman" w:cs="Times New Roman"/>
                <w:b/>
                <w:bCs/>
                <w:color w:val="000000"/>
                <w:sz w:val="18"/>
                <w:szCs w:val="18"/>
              </w:rPr>
            </w:pPr>
            <w:r w:rsidRPr="0072034F">
              <w:rPr>
                <w:rFonts w:eastAsia="Times New Roman" w:cs="Times New Roman"/>
                <w:b/>
                <w:bCs/>
                <w:color w:val="000000"/>
                <w:sz w:val="18"/>
                <w:szCs w:val="18"/>
              </w:rPr>
              <w:t>CC</w:t>
            </w:r>
          </w:p>
        </w:tc>
        <w:tc>
          <w:tcPr>
            <w:tcW w:w="560" w:type="dxa"/>
            <w:tcBorders>
              <w:top w:val="nil"/>
              <w:left w:val="nil"/>
              <w:bottom w:val="nil"/>
              <w:right w:val="nil"/>
            </w:tcBorders>
            <w:shd w:val="clear" w:color="auto" w:fill="auto"/>
            <w:noWrap/>
            <w:vAlign w:val="center"/>
            <w:hideMark/>
          </w:tcPr>
          <w:p w:rsidR="00B75319" w:rsidRPr="0072034F" w:rsidRDefault="00B75319" w:rsidP="0031667F">
            <w:pPr>
              <w:keepNext/>
              <w:keepLines/>
              <w:spacing w:after="0" w:line="240" w:lineRule="auto"/>
              <w:rPr>
                <w:rFonts w:eastAsia="Times New Roman" w:cs="Times New Roman"/>
                <w:color w:val="000000"/>
                <w:sz w:val="18"/>
                <w:szCs w:val="18"/>
              </w:rPr>
            </w:pPr>
          </w:p>
        </w:tc>
        <w:tc>
          <w:tcPr>
            <w:tcW w:w="1440" w:type="dxa"/>
            <w:tcBorders>
              <w:top w:val="nil"/>
              <w:left w:val="nil"/>
              <w:bottom w:val="nil"/>
              <w:right w:val="nil"/>
            </w:tcBorders>
            <w:shd w:val="clear" w:color="auto" w:fill="auto"/>
            <w:noWrap/>
            <w:vAlign w:val="center"/>
            <w:hideMark/>
          </w:tcPr>
          <w:p w:rsidR="00B75319" w:rsidRPr="0072034F" w:rsidRDefault="00B75319" w:rsidP="0031667F">
            <w:pPr>
              <w:keepNext/>
              <w:keepLines/>
              <w:spacing w:after="0" w:line="240" w:lineRule="auto"/>
              <w:rPr>
                <w:rFonts w:eastAsia="Times New Roman" w:cs="Times New Roman"/>
                <w:color w:val="000000"/>
                <w:sz w:val="18"/>
                <w:szCs w:val="18"/>
              </w:rPr>
            </w:pPr>
          </w:p>
        </w:tc>
        <w:tc>
          <w:tcPr>
            <w:tcW w:w="697" w:type="dxa"/>
            <w:tcBorders>
              <w:top w:val="nil"/>
              <w:left w:val="nil"/>
              <w:bottom w:val="nil"/>
              <w:right w:val="nil"/>
            </w:tcBorders>
            <w:shd w:val="clear" w:color="auto" w:fill="auto"/>
            <w:noWrap/>
            <w:vAlign w:val="center"/>
            <w:hideMark/>
          </w:tcPr>
          <w:p w:rsidR="00B75319" w:rsidRPr="0072034F" w:rsidRDefault="00B75319" w:rsidP="0031667F">
            <w:pPr>
              <w:keepNext/>
              <w:keepLines/>
              <w:spacing w:after="0" w:line="240" w:lineRule="auto"/>
              <w:rPr>
                <w:rFonts w:eastAsia="Times New Roman" w:cs="Times New Roman"/>
                <w:color w:val="000000"/>
                <w:sz w:val="18"/>
                <w:szCs w:val="18"/>
              </w:rPr>
            </w:pPr>
          </w:p>
        </w:tc>
        <w:tc>
          <w:tcPr>
            <w:tcW w:w="880" w:type="dxa"/>
            <w:tcBorders>
              <w:top w:val="nil"/>
              <w:left w:val="nil"/>
              <w:bottom w:val="nil"/>
              <w:right w:val="nil"/>
            </w:tcBorders>
            <w:shd w:val="clear" w:color="auto" w:fill="auto"/>
            <w:noWrap/>
            <w:vAlign w:val="center"/>
            <w:hideMark/>
          </w:tcPr>
          <w:p w:rsidR="00B75319" w:rsidRPr="0072034F" w:rsidRDefault="00B75319" w:rsidP="0031667F">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n=42</w:t>
            </w:r>
          </w:p>
        </w:tc>
        <w:tc>
          <w:tcPr>
            <w:tcW w:w="920" w:type="dxa"/>
            <w:tcBorders>
              <w:top w:val="nil"/>
              <w:left w:val="nil"/>
              <w:bottom w:val="nil"/>
              <w:right w:val="nil"/>
            </w:tcBorders>
            <w:shd w:val="clear" w:color="auto" w:fill="auto"/>
            <w:noWrap/>
            <w:vAlign w:val="center"/>
            <w:hideMark/>
          </w:tcPr>
          <w:p w:rsidR="00B75319" w:rsidRPr="0072034F" w:rsidRDefault="00B75319" w:rsidP="0031667F">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n=41</w:t>
            </w:r>
          </w:p>
        </w:tc>
        <w:tc>
          <w:tcPr>
            <w:tcW w:w="920" w:type="dxa"/>
            <w:tcBorders>
              <w:top w:val="nil"/>
              <w:left w:val="nil"/>
              <w:bottom w:val="nil"/>
              <w:right w:val="nil"/>
            </w:tcBorders>
            <w:shd w:val="clear" w:color="auto" w:fill="auto"/>
            <w:noWrap/>
            <w:vAlign w:val="center"/>
            <w:hideMark/>
          </w:tcPr>
          <w:p w:rsidR="00B75319" w:rsidRPr="0072034F" w:rsidRDefault="00B75319" w:rsidP="0031667F">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n=41</w:t>
            </w:r>
          </w:p>
        </w:tc>
        <w:tc>
          <w:tcPr>
            <w:tcW w:w="920" w:type="dxa"/>
            <w:tcBorders>
              <w:top w:val="nil"/>
              <w:left w:val="nil"/>
              <w:bottom w:val="nil"/>
              <w:right w:val="nil"/>
            </w:tcBorders>
            <w:shd w:val="clear" w:color="auto" w:fill="auto"/>
            <w:noWrap/>
            <w:vAlign w:val="center"/>
            <w:hideMark/>
          </w:tcPr>
          <w:p w:rsidR="00B75319" w:rsidRPr="0072034F" w:rsidRDefault="00B75319" w:rsidP="0031667F">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n=41</w:t>
            </w:r>
          </w:p>
        </w:tc>
        <w:tc>
          <w:tcPr>
            <w:tcW w:w="1118" w:type="dxa"/>
            <w:tcBorders>
              <w:top w:val="nil"/>
              <w:left w:val="nil"/>
              <w:bottom w:val="nil"/>
              <w:right w:val="nil"/>
            </w:tcBorders>
            <w:shd w:val="clear" w:color="auto" w:fill="auto"/>
            <w:noWrap/>
            <w:vAlign w:val="center"/>
            <w:hideMark/>
          </w:tcPr>
          <w:p w:rsidR="00B75319" w:rsidRPr="0072034F" w:rsidRDefault="00B75319" w:rsidP="0031667F">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n=41</w:t>
            </w:r>
          </w:p>
        </w:tc>
      </w:tr>
      <w:tr w:rsidR="00B75319" w:rsidRPr="0072034F" w:rsidTr="00EB3FDF">
        <w:trPr>
          <w:trHeight w:val="300"/>
        </w:trPr>
        <w:tc>
          <w:tcPr>
            <w:tcW w:w="768" w:type="dxa"/>
            <w:vMerge/>
            <w:tcBorders>
              <w:top w:val="nil"/>
              <w:left w:val="nil"/>
              <w:bottom w:val="single" w:sz="12" w:space="0" w:color="000000"/>
              <w:right w:val="nil"/>
            </w:tcBorders>
            <w:vAlign w:val="center"/>
            <w:hideMark/>
          </w:tcPr>
          <w:p w:rsidR="00B75319" w:rsidRPr="0072034F" w:rsidRDefault="00B75319" w:rsidP="00D14580">
            <w:pPr>
              <w:keepNext/>
              <w:keepLines/>
              <w:spacing w:after="0" w:line="240" w:lineRule="auto"/>
              <w:rPr>
                <w:rFonts w:eastAsia="Times New Roman" w:cs="Times New Roman"/>
                <w:b/>
                <w:bCs/>
                <w:color w:val="000000"/>
                <w:sz w:val="18"/>
                <w:szCs w:val="18"/>
              </w:rPr>
            </w:pPr>
          </w:p>
        </w:tc>
        <w:tc>
          <w:tcPr>
            <w:tcW w:w="560" w:type="dxa"/>
            <w:vMerge w:val="restart"/>
            <w:tcBorders>
              <w:top w:val="nil"/>
              <w:left w:val="nil"/>
              <w:bottom w:val="nil"/>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206</w:t>
            </w:r>
          </w:p>
        </w:tc>
        <w:tc>
          <w:tcPr>
            <w:tcW w:w="1440" w:type="dxa"/>
            <w:tcBorders>
              <w:top w:val="nil"/>
              <w:left w:val="nil"/>
              <w:bottom w:val="nil"/>
              <w:right w:val="nil"/>
            </w:tcBorders>
            <w:shd w:val="clear" w:color="auto" w:fill="auto"/>
            <w:noWrap/>
            <w:vAlign w:val="center"/>
            <w:hideMark/>
          </w:tcPr>
          <w:p w:rsidR="00B75319" w:rsidRPr="0072034F" w:rsidRDefault="00FF73C5" w:rsidP="00D14580">
            <w:pPr>
              <w:keepNext/>
              <w:keepLines/>
              <w:spacing w:after="0" w:line="240" w:lineRule="auto"/>
              <w:jc w:val="center"/>
              <w:rPr>
                <w:rFonts w:eastAsia="Times New Roman" w:cs="Times New Roman"/>
                <w:color w:val="000000"/>
                <w:sz w:val="18"/>
                <w:szCs w:val="18"/>
              </w:rPr>
            </w:pPr>
            <w:r>
              <w:rPr>
                <w:rFonts w:eastAsia="Times New Roman" w:cs="Times New Roman"/>
                <w:color w:val="000000"/>
                <w:sz w:val="18"/>
                <w:szCs w:val="18"/>
              </w:rPr>
              <w:t>potassium</w:t>
            </w:r>
            <w:r w:rsidR="00B75319" w:rsidRPr="0072034F">
              <w:rPr>
                <w:rFonts w:eastAsia="Times New Roman" w:cs="Times New Roman"/>
                <w:color w:val="000000"/>
                <w:sz w:val="18"/>
                <w:szCs w:val="18"/>
              </w:rPr>
              <w:t xml:space="preserve"> baseline</w:t>
            </w:r>
          </w:p>
        </w:tc>
        <w:tc>
          <w:tcPr>
            <w:tcW w:w="697" w:type="dxa"/>
            <w:tcBorders>
              <w:top w:val="nil"/>
              <w:left w:val="nil"/>
              <w:bottom w:val="nil"/>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628</w:t>
            </w:r>
          </w:p>
        </w:tc>
        <w:tc>
          <w:tcPr>
            <w:tcW w:w="880" w:type="dxa"/>
            <w:tcBorders>
              <w:top w:val="nil"/>
              <w:left w:val="nil"/>
              <w:bottom w:val="nil"/>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170</w:t>
            </w:r>
          </w:p>
        </w:tc>
        <w:tc>
          <w:tcPr>
            <w:tcW w:w="920" w:type="dxa"/>
            <w:tcBorders>
              <w:top w:val="nil"/>
              <w:left w:val="nil"/>
              <w:bottom w:val="nil"/>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315</w:t>
            </w:r>
          </w:p>
        </w:tc>
        <w:tc>
          <w:tcPr>
            <w:tcW w:w="920" w:type="dxa"/>
            <w:tcBorders>
              <w:top w:val="nil"/>
              <w:left w:val="nil"/>
              <w:bottom w:val="nil"/>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436</w:t>
            </w:r>
          </w:p>
        </w:tc>
        <w:tc>
          <w:tcPr>
            <w:tcW w:w="920" w:type="dxa"/>
            <w:tcBorders>
              <w:top w:val="nil"/>
              <w:left w:val="nil"/>
              <w:bottom w:val="nil"/>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602</w:t>
            </w:r>
          </w:p>
        </w:tc>
        <w:tc>
          <w:tcPr>
            <w:tcW w:w="1118" w:type="dxa"/>
            <w:tcBorders>
              <w:top w:val="nil"/>
              <w:left w:val="nil"/>
              <w:bottom w:val="nil"/>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1627</w:t>
            </w:r>
          </w:p>
        </w:tc>
      </w:tr>
      <w:tr w:rsidR="00B75319" w:rsidRPr="0072034F" w:rsidTr="00EB3FDF">
        <w:trPr>
          <w:trHeight w:val="300"/>
        </w:trPr>
        <w:tc>
          <w:tcPr>
            <w:tcW w:w="768" w:type="dxa"/>
            <w:vMerge/>
            <w:tcBorders>
              <w:top w:val="nil"/>
              <w:left w:val="nil"/>
              <w:bottom w:val="single" w:sz="12" w:space="0" w:color="000000"/>
              <w:right w:val="nil"/>
            </w:tcBorders>
            <w:vAlign w:val="center"/>
            <w:hideMark/>
          </w:tcPr>
          <w:p w:rsidR="00B75319" w:rsidRPr="0072034F" w:rsidRDefault="00B75319" w:rsidP="00D14580">
            <w:pPr>
              <w:keepNext/>
              <w:keepLines/>
              <w:spacing w:after="0" w:line="240" w:lineRule="auto"/>
              <w:rPr>
                <w:rFonts w:eastAsia="Times New Roman" w:cs="Times New Roman"/>
                <w:b/>
                <w:bCs/>
                <w:color w:val="000000"/>
                <w:sz w:val="18"/>
                <w:szCs w:val="18"/>
              </w:rPr>
            </w:pPr>
          </w:p>
        </w:tc>
        <w:tc>
          <w:tcPr>
            <w:tcW w:w="560" w:type="dxa"/>
            <w:vMerge/>
            <w:tcBorders>
              <w:top w:val="nil"/>
              <w:left w:val="nil"/>
              <w:bottom w:val="nil"/>
              <w:right w:val="nil"/>
            </w:tcBorders>
            <w:vAlign w:val="center"/>
            <w:hideMark/>
          </w:tcPr>
          <w:p w:rsidR="00B75319" w:rsidRPr="0072034F" w:rsidRDefault="00B75319" w:rsidP="00D14580">
            <w:pPr>
              <w:keepNext/>
              <w:keepLines/>
              <w:spacing w:after="0" w:line="240" w:lineRule="auto"/>
              <w:rPr>
                <w:rFonts w:eastAsia="Times New Roman" w:cs="Times New Roman"/>
                <w:color w:val="000000"/>
                <w:sz w:val="18"/>
                <w:szCs w:val="18"/>
              </w:rPr>
            </w:pPr>
          </w:p>
        </w:tc>
        <w:tc>
          <w:tcPr>
            <w:tcW w:w="1440" w:type="dxa"/>
            <w:tcBorders>
              <w:top w:val="nil"/>
              <w:left w:val="nil"/>
              <w:bottom w:val="nil"/>
              <w:right w:val="nil"/>
            </w:tcBorders>
            <w:shd w:val="clear" w:color="auto" w:fill="auto"/>
            <w:noWrap/>
            <w:vAlign w:val="center"/>
            <w:hideMark/>
          </w:tcPr>
          <w:p w:rsidR="00B75319" w:rsidRPr="0072034F" w:rsidRDefault="00FF73C5" w:rsidP="00D14580">
            <w:pPr>
              <w:keepNext/>
              <w:keepLines/>
              <w:spacing w:after="0" w:line="240" w:lineRule="auto"/>
              <w:jc w:val="center"/>
              <w:rPr>
                <w:rFonts w:eastAsia="Times New Roman" w:cs="Times New Roman"/>
                <w:color w:val="000000"/>
                <w:sz w:val="18"/>
                <w:szCs w:val="18"/>
              </w:rPr>
            </w:pPr>
            <w:r>
              <w:rPr>
                <w:rFonts w:eastAsia="Times New Roman" w:cs="Times New Roman"/>
                <w:color w:val="000000"/>
                <w:sz w:val="18"/>
                <w:szCs w:val="18"/>
              </w:rPr>
              <w:t>potassium</w:t>
            </w:r>
            <w:r w:rsidR="00B75319" w:rsidRPr="0072034F">
              <w:rPr>
                <w:rFonts w:eastAsia="Times New Roman" w:cs="Times New Roman"/>
                <w:color w:val="000000"/>
                <w:sz w:val="18"/>
                <w:szCs w:val="18"/>
              </w:rPr>
              <w:t xml:space="preserve"> endline</w:t>
            </w:r>
          </w:p>
        </w:tc>
        <w:tc>
          <w:tcPr>
            <w:tcW w:w="697" w:type="dxa"/>
            <w:tcBorders>
              <w:top w:val="nil"/>
              <w:left w:val="nil"/>
              <w:bottom w:val="nil"/>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588</w:t>
            </w:r>
          </w:p>
        </w:tc>
        <w:tc>
          <w:tcPr>
            <w:tcW w:w="880" w:type="dxa"/>
            <w:tcBorders>
              <w:top w:val="nil"/>
              <w:left w:val="nil"/>
              <w:bottom w:val="nil"/>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524</w:t>
            </w:r>
          </w:p>
        </w:tc>
        <w:tc>
          <w:tcPr>
            <w:tcW w:w="920" w:type="dxa"/>
            <w:tcBorders>
              <w:top w:val="nil"/>
              <w:left w:val="nil"/>
              <w:bottom w:val="nil"/>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464</w:t>
            </w:r>
          </w:p>
        </w:tc>
        <w:tc>
          <w:tcPr>
            <w:tcW w:w="920" w:type="dxa"/>
            <w:tcBorders>
              <w:top w:val="nil"/>
              <w:left w:val="nil"/>
              <w:bottom w:val="nil"/>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431</w:t>
            </w:r>
          </w:p>
        </w:tc>
        <w:tc>
          <w:tcPr>
            <w:tcW w:w="920" w:type="dxa"/>
            <w:tcBorders>
              <w:top w:val="nil"/>
              <w:left w:val="nil"/>
              <w:bottom w:val="nil"/>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701</w:t>
            </w:r>
          </w:p>
        </w:tc>
        <w:tc>
          <w:tcPr>
            <w:tcW w:w="1118" w:type="dxa"/>
            <w:tcBorders>
              <w:top w:val="nil"/>
              <w:left w:val="nil"/>
              <w:bottom w:val="nil"/>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821</w:t>
            </w:r>
          </w:p>
        </w:tc>
      </w:tr>
      <w:tr w:rsidR="00B75319" w:rsidRPr="0072034F" w:rsidTr="00EB3FDF">
        <w:trPr>
          <w:trHeight w:val="300"/>
        </w:trPr>
        <w:tc>
          <w:tcPr>
            <w:tcW w:w="768" w:type="dxa"/>
            <w:vMerge/>
            <w:tcBorders>
              <w:top w:val="nil"/>
              <w:left w:val="nil"/>
              <w:bottom w:val="single" w:sz="12" w:space="0" w:color="000000"/>
              <w:right w:val="nil"/>
            </w:tcBorders>
            <w:vAlign w:val="center"/>
            <w:hideMark/>
          </w:tcPr>
          <w:p w:rsidR="00B75319" w:rsidRPr="0072034F" w:rsidRDefault="00B75319" w:rsidP="00D14580">
            <w:pPr>
              <w:keepNext/>
              <w:keepLines/>
              <w:spacing w:after="0" w:line="240" w:lineRule="auto"/>
              <w:rPr>
                <w:rFonts w:eastAsia="Times New Roman" w:cs="Times New Roman"/>
                <w:b/>
                <w:bCs/>
                <w:color w:val="000000"/>
                <w:sz w:val="18"/>
                <w:szCs w:val="18"/>
              </w:rPr>
            </w:pPr>
          </w:p>
        </w:tc>
        <w:tc>
          <w:tcPr>
            <w:tcW w:w="560" w:type="dxa"/>
            <w:vMerge/>
            <w:tcBorders>
              <w:top w:val="nil"/>
              <w:left w:val="nil"/>
              <w:bottom w:val="nil"/>
              <w:right w:val="nil"/>
            </w:tcBorders>
            <w:vAlign w:val="center"/>
            <w:hideMark/>
          </w:tcPr>
          <w:p w:rsidR="00B75319" w:rsidRPr="0072034F" w:rsidRDefault="00B75319" w:rsidP="00D14580">
            <w:pPr>
              <w:keepNext/>
              <w:keepLines/>
              <w:spacing w:after="0" w:line="240" w:lineRule="auto"/>
              <w:rPr>
                <w:rFonts w:eastAsia="Times New Roman" w:cs="Times New Roman"/>
                <w:color w:val="000000"/>
                <w:sz w:val="18"/>
                <w:szCs w:val="18"/>
              </w:rPr>
            </w:pPr>
          </w:p>
        </w:tc>
        <w:tc>
          <w:tcPr>
            <w:tcW w:w="1440" w:type="dxa"/>
            <w:tcBorders>
              <w:top w:val="nil"/>
              <w:left w:val="nil"/>
              <w:bottom w:val="nil"/>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 xml:space="preserve">delta of </w:t>
            </w:r>
            <w:r w:rsidR="00FF73C5">
              <w:rPr>
                <w:rFonts w:eastAsia="Times New Roman" w:cs="Times New Roman"/>
                <w:color w:val="000000"/>
                <w:sz w:val="18"/>
                <w:szCs w:val="18"/>
              </w:rPr>
              <w:t>potassium</w:t>
            </w:r>
            <w:r w:rsidRPr="0072034F">
              <w:rPr>
                <w:rFonts w:eastAsia="Times New Roman" w:cs="Times New Roman"/>
                <w:color w:val="000000"/>
                <w:sz w:val="18"/>
                <w:szCs w:val="18"/>
              </w:rPr>
              <w:t xml:space="preserve"> </w:t>
            </w:r>
          </w:p>
        </w:tc>
        <w:tc>
          <w:tcPr>
            <w:tcW w:w="697" w:type="dxa"/>
            <w:tcBorders>
              <w:top w:val="nil"/>
              <w:left w:val="nil"/>
              <w:bottom w:val="nil"/>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-40</w:t>
            </w:r>
          </w:p>
        </w:tc>
        <w:tc>
          <w:tcPr>
            <w:tcW w:w="880" w:type="dxa"/>
            <w:tcBorders>
              <w:top w:val="nil"/>
              <w:left w:val="nil"/>
              <w:bottom w:val="nil"/>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354</w:t>
            </w:r>
          </w:p>
        </w:tc>
        <w:tc>
          <w:tcPr>
            <w:tcW w:w="920" w:type="dxa"/>
            <w:tcBorders>
              <w:top w:val="nil"/>
              <w:left w:val="nil"/>
              <w:bottom w:val="nil"/>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149</w:t>
            </w:r>
          </w:p>
        </w:tc>
        <w:tc>
          <w:tcPr>
            <w:tcW w:w="920" w:type="dxa"/>
            <w:tcBorders>
              <w:top w:val="nil"/>
              <w:left w:val="nil"/>
              <w:bottom w:val="nil"/>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-5</w:t>
            </w:r>
          </w:p>
        </w:tc>
        <w:tc>
          <w:tcPr>
            <w:tcW w:w="920" w:type="dxa"/>
            <w:tcBorders>
              <w:top w:val="nil"/>
              <w:left w:val="nil"/>
              <w:bottom w:val="nil"/>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99</w:t>
            </w:r>
          </w:p>
        </w:tc>
        <w:tc>
          <w:tcPr>
            <w:tcW w:w="1118" w:type="dxa"/>
            <w:tcBorders>
              <w:top w:val="nil"/>
              <w:left w:val="nil"/>
              <w:bottom w:val="nil"/>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-806</w:t>
            </w:r>
          </w:p>
        </w:tc>
      </w:tr>
      <w:tr w:rsidR="00B75319" w:rsidRPr="0072034F" w:rsidTr="00EB3FDF">
        <w:trPr>
          <w:trHeight w:val="315"/>
        </w:trPr>
        <w:tc>
          <w:tcPr>
            <w:tcW w:w="768" w:type="dxa"/>
            <w:vMerge/>
            <w:tcBorders>
              <w:top w:val="nil"/>
              <w:left w:val="nil"/>
              <w:bottom w:val="single" w:sz="12" w:space="0" w:color="000000"/>
              <w:right w:val="nil"/>
            </w:tcBorders>
            <w:vAlign w:val="center"/>
            <w:hideMark/>
          </w:tcPr>
          <w:p w:rsidR="00B75319" w:rsidRPr="0072034F" w:rsidRDefault="00B75319" w:rsidP="00D14580">
            <w:pPr>
              <w:keepNext/>
              <w:keepLines/>
              <w:spacing w:after="0" w:line="240" w:lineRule="auto"/>
              <w:rPr>
                <w:rFonts w:eastAsia="Times New Roman" w:cs="Times New Roman"/>
                <w:b/>
                <w:bCs/>
                <w:color w:val="000000"/>
                <w:sz w:val="18"/>
                <w:szCs w:val="18"/>
              </w:rPr>
            </w:pPr>
          </w:p>
        </w:tc>
        <w:tc>
          <w:tcPr>
            <w:tcW w:w="560" w:type="dxa"/>
            <w:tcBorders>
              <w:top w:val="nil"/>
              <w:left w:val="nil"/>
              <w:bottom w:val="single" w:sz="12" w:space="0" w:color="000000"/>
              <w:right w:val="nil"/>
            </w:tcBorders>
            <w:shd w:val="clear" w:color="auto" w:fill="auto"/>
            <w:noWrap/>
            <w:vAlign w:val="center"/>
            <w:hideMark/>
          </w:tcPr>
          <w:p w:rsidR="00B75319" w:rsidRPr="0072034F" w:rsidRDefault="00B75319" w:rsidP="00D14580">
            <w:pPr>
              <w:keepNext/>
              <w:keepLines/>
              <w:spacing w:after="0" w:line="240" w:lineRule="auto"/>
              <w:rPr>
                <w:rFonts w:eastAsia="Times New Roman" w:cs="Times New Roman"/>
                <w:color w:val="000000"/>
                <w:sz w:val="18"/>
                <w:szCs w:val="18"/>
              </w:rPr>
            </w:pPr>
            <w:r w:rsidRPr="0072034F">
              <w:rPr>
                <w:rFonts w:eastAsia="Times New Roman" w:cs="Times New Roman"/>
                <w:color w:val="000000"/>
                <w:sz w:val="18"/>
                <w:szCs w:val="18"/>
              </w:rPr>
              <w:t> </w:t>
            </w:r>
          </w:p>
        </w:tc>
        <w:tc>
          <w:tcPr>
            <w:tcW w:w="1440" w:type="dxa"/>
            <w:tcBorders>
              <w:top w:val="nil"/>
              <w:left w:val="nil"/>
              <w:bottom w:val="single" w:sz="12" w:space="0" w:color="auto"/>
              <w:right w:val="nil"/>
            </w:tcBorders>
            <w:shd w:val="clear" w:color="auto" w:fill="auto"/>
            <w:noWrap/>
            <w:vAlign w:val="center"/>
            <w:hideMark/>
          </w:tcPr>
          <w:p w:rsidR="00B75319" w:rsidRPr="0072034F" w:rsidRDefault="002924DB" w:rsidP="00D14580">
            <w:pPr>
              <w:keepNext/>
              <w:keepLines/>
              <w:spacing w:after="0" w:line="240" w:lineRule="auto"/>
              <w:jc w:val="center"/>
              <w:rPr>
                <w:rFonts w:eastAsia="Times New Roman" w:cs="Times New Roman"/>
                <w:color w:val="000000"/>
                <w:sz w:val="18"/>
                <w:szCs w:val="18"/>
              </w:rPr>
            </w:pPr>
            <w:r>
              <w:rPr>
                <w:rFonts w:eastAsia="Times New Roman" w:cs="Times New Roman"/>
                <w:color w:val="000000"/>
                <w:sz w:val="18"/>
                <w:szCs w:val="18"/>
              </w:rPr>
              <w:t>% change</w:t>
            </w:r>
          </w:p>
        </w:tc>
        <w:tc>
          <w:tcPr>
            <w:tcW w:w="697" w:type="dxa"/>
            <w:tcBorders>
              <w:top w:val="nil"/>
              <w:left w:val="nil"/>
              <w:bottom w:val="single" w:sz="12" w:space="0" w:color="auto"/>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-6%</w:t>
            </w:r>
          </w:p>
        </w:tc>
        <w:tc>
          <w:tcPr>
            <w:tcW w:w="880" w:type="dxa"/>
            <w:tcBorders>
              <w:top w:val="nil"/>
              <w:left w:val="nil"/>
              <w:bottom w:val="single" w:sz="12" w:space="0" w:color="auto"/>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208%</w:t>
            </w:r>
          </w:p>
        </w:tc>
        <w:tc>
          <w:tcPr>
            <w:tcW w:w="920" w:type="dxa"/>
            <w:tcBorders>
              <w:top w:val="nil"/>
              <w:left w:val="nil"/>
              <w:bottom w:val="single" w:sz="12" w:space="0" w:color="auto"/>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47%</w:t>
            </w:r>
          </w:p>
        </w:tc>
        <w:tc>
          <w:tcPr>
            <w:tcW w:w="920" w:type="dxa"/>
            <w:tcBorders>
              <w:top w:val="nil"/>
              <w:left w:val="nil"/>
              <w:bottom w:val="single" w:sz="12" w:space="0" w:color="auto"/>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-1%</w:t>
            </w:r>
          </w:p>
        </w:tc>
        <w:tc>
          <w:tcPr>
            <w:tcW w:w="920" w:type="dxa"/>
            <w:tcBorders>
              <w:top w:val="nil"/>
              <w:left w:val="nil"/>
              <w:bottom w:val="single" w:sz="12" w:space="0" w:color="auto"/>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16%</w:t>
            </w:r>
          </w:p>
        </w:tc>
        <w:tc>
          <w:tcPr>
            <w:tcW w:w="1118" w:type="dxa"/>
            <w:tcBorders>
              <w:top w:val="nil"/>
              <w:left w:val="nil"/>
              <w:bottom w:val="single" w:sz="12" w:space="0" w:color="auto"/>
              <w:right w:val="nil"/>
            </w:tcBorders>
            <w:shd w:val="clear" w:color="auto" w:fill="auto"/>
            <w:noWrap/>
            <w:vAlign w:val="center"/>
            <w:hideMark/>
          </w:tcPr>
          <w:p w:rsidR="00B75319" w:rsidRPr="0072034F" w:rsidRDefault="00B75319" w:rsidP="00D14580">
            <w:pPr>
              <w:keepNext/>
              <w:keepLines/>
              <w:spacing w:after="0" w:line="240" w:lineRule="auto"/>
              <w:jc w:val="center"/>
              <w:rPr>
                <w:rFonts w:eastAsia="Times New Roman" w:cs="Times New Roman"/>
                <w:color w:val="000000"/>
                <w:sz w:val="18"/>
                <w:szCs w:val="18"/>
              </w:rPr>
            </w:pPr>
            <w:r w:rsidRPr="0072034F">
              <w:rPr>
                <w:rFonts w:eastAsia="Times New Roman" w:cs="Times New Roman"/>
                <w:color w:val="000000"/>
                <w:sz w:val="18"/>
                <w:szCs w:val="18"/>
              </w:rPr>
              <w:t>-50%</w:t>
            </w:r>
          </w:p>
        </w:tc>
      </w:tr>
    </w:tbl>
    <w:p w:rsidR="00347F03" w:rsidRDefault="002E4638" w:rsidP="0031667F">
      <w:pPr>
        <w:keepNext/>
        <w:keepLines/>
        <w:spacing w:before="240" w:after="240"/>
        <w:jc w:val="both"/>
        <w:rPr>
          <w:b/>
          <w:sz w:val="18"/>
          <w:szCs w:val="18"/>
        </w:rPr>
      </w:pPr>
      <w:r>
        <w:rPr>
          <w:rFonts w:cs="Times New Roman" w:hint="eastAsia"/>
          <w:szCs w:val="20"/>
        </w:rPr>
        <w:t>In Table 5.</w:t>
      </w:r>
      <w:r w:rsidR="0070089E">
        <w:rPr>
          <w:rFonts w:cs="Times New Roman"/>
          <w:szCs w:val="20"/>
        </w:rPr>
        <w:t>5</w:t>
      </w:r>
      <w:r>
        <w:rPr>
          <w:rFonts w:cs="Times New Roman" w:hint="eastAsia"/>
          <w:szCs w:val="20"/>
        </w:rPr>
        <w:t>, n</w:t>
      </w:r>
      <w:r w:rsidRPr="008D7A01">
        <w:rPr>
          <w:rFonts w:eastAsia="Times New Roman" w:cs="Times New Roman"/>
          <w:szCs w:val="20"/>
        </w:rPr>
        <w:t>itrogen use increased in the first quintile (0-20%) in bo</w:t>
      </w:r>
      <w:r>
        <w:rPr>
          <w:rFonts w:eastAsia="Times New Roman" w:cs="Times New Roman"/>
          <w:szCs w:val="20"/>
        </w:rPr>
        <w:t xml:space="preserve">th control and treatment groups, but the increase in </w:t>
      </w:r>
      <w:r>
        <w:rPr>
          <w:rFonts w:cs="Times New Roman" w:hint="eastAsia"/>
          <w:szCs w:val="20"/>
        </w:rPr>
        <w:t xml:space="preserve">the </w:t>
      </w:r>
      <w:r>
        <w:rPr>
          <w:rFonts w:eastAsia="Times New Roman" w:cs="Times New Roman"/>
          <w:szCs w:val="20"/>
        </w:rPr>
        <w:t>treatment group is significantly higher than that in the control group</w:t>
      </w:r>
      <w:r w:rsidRPr="008D7A01">
        <w:rPr>
          <w:rFonts w:eastAsia="Times New Roman" w:cs="Times New Roman"/>
          <w:szCs w:val="20"/>
        </w:rPr>
        <w:t>. The reduction is the highest in the top quintile compare</w:t>
      </w:r>
      <w:r w:rsidR="00EF6ECE">
        <w:rPr>
          <w:rFonts w:eastAsia="Times New Roman" w:cs="Times New Roman"/>
          <w:szCs w:val="20"/>
        </w:rPr>
        <w:t>d</w:t>
      </w:r>
      <w:r w:rsidRPr="008D7A01">
        <w:rPr>
          <w:rFonts w:eastAsia="Times New Roman" w:cs="Times New Roman"/>
          <w:szCs w:val="20"/>
        </w:rPr>
        <w:t xml:space="preserve"> to others in bo</w:t>
      </w:r>
      <w:r>
        <w:rPr>
          <w:rFonts w:eastAsia="Times New Roman" w:cs="Times New Roman"/>
          <w:szCs w:val="20"/>
        </w:rPr>
        <w:t>th treatment and control group.</w:t>
      </w:r>
      <w:r w:rsidRPr="008D7A01">
        <w:rPr>
          <w:rFonts w:eastAsia="Times New Roman" w:cs="Times New Roman"/>
          <w:szCs w:val="20"/>
        </w:rPr>
        <w:t xml:space="preserve"> </w:t>
      </w:r>
      <w:r>
        <w:rPr>
          <w:rFonts w:cs="Times New Roman" w:hint="eastAsia"/>
          <w:szCs w:val="20"/>
        </w:rPr>
        <w:t xml:space="preserve">Since the mean of the top quintile in the control group is much higher than that in the treatment group in the </w:t>
      </w:r>
      <w:r>
        <w:rPr>
          <w:rFonts w:cs="Times New Roman"/>
          <w:szCs w:val="20"/>
        </w:rPr>
        <w:t>baseline</w:t>
      </w:r>
      <w:r>
        <w:rPr>
          <w:rFonts w:cs="Times New Roman" w:hint="eastAsia"/>
          <w:szCs w:val="20"/>
        </w:rPr>
        <w:t xml:space="preserve"> year, </w:t>
      </w:r>
      <w:r w:rsidR="00EF6ECE">
        <w:rPr>
          <w:rFonts w:cs="Times New Roman"/>
          <w:szCs w:val="20"/>
        </w:rPr>
        <w:t xml:space="preserve">although </w:t>
      </w:r>
      <w:r>
        <w:rPr>
          <w:rFonts w:cs="Times New Roman" w:hint="eastAsia"/>
          <w:szCs w:val="20"/>
        </w:rPr>
        <w:t xml:space="preserve">both </w:t>
      </w:r>
      <w:r w:rsidR="00EF6ECE">
        <w:rPr>
          <w:rFonts w:cs="Times New Roman"/>
          <w:szCs w:val="20"/>
        </w:rPr>
        <w:t xml:space="preserve">groups </w:t>
      </w:r>
      <w:r>
        <w:rPr>
          <w:rFonts w:cs="Times New Roman" w:hint="eastAsia"/>
          <w:szCs w:val="20"/>
        </w:rPr>
        <w:t>reduced to around 720 kg/ha in the endline year, t</w:t>
      </w:r>
      <w:r w:rsidRPr="008D7A01">
        <w:rPr>
          <w:rFonts w:eastAsia="Times New Roman" w:cs="Times New Roman"/>
          <w:szCs w:val="20"/>
        </w:rPr>
        <w:t xml:space="preserve">he </w:t>
      </w:r>
      <w:r>
        <w:rPr>
          <w:rFonts w:cs="Times New Roman" w:hint="eastAsia"/>
          <w:szCs w:val="20"/>
        </w:rPr>
        <w:t>reduction in the top</w:t>
      </w:r>
      <w:r w:rsidRPr="008D7A01">
        <w:rPr>
          <w:rFonts w:eastAsia="Times New Roman" w:cs="Times New Roman"/>
          <w:szCs w:val="20"/>
        </w:rPr>
        <w:t xml:space="preserve"> quintile </w:t>
      </w:r>
      <w:r>
        <w:rPr>
          <w:rFonts w:cs="Times New Roman" w:hint="eastAsia"/>
          <w:szCs w:val="20"/>
        </w:rPr>
        <w:t>of</w:t>
      </w:r>
      <w:r>
        <w:rPr>
          <w:rFonts w:eastAsia="Times New Roman" w:cs="Times New Roman"/>
          <w:szCs w:val="20"/>
        </w:rPr>
        <w:t xml:space="preserve"> the </w:t>
      </w:r>
      <w:r>
        <w:rPr>
          <w:rFonts w:cs="Times New Roman" w:hint="eastAsia"/>
          <w:szCs w:val="20"/>
        </w:rPr>
        <w:t>control</w:t>
      </w:r>
      <w:r>
        <w:rPr>
          <w:rFonts w:eastAsia="Times New Roman" w:cs="Times New Roman"/>
          <w:szCs w:val="20"/>
        </w:rPr>
        <w:t xml:space="preserve"> group is substantially higher than </w:t>
      </w:r>
      <w:r>
        <w:rPr>
          <w:rFonts w:cs="Times New Roman" w:hint="eastAsia"/>
          <w:szCs w:val="20"/>
        </w:rPr>
        <w:t xml:space="preserve">that </w:t>
      </w:r>
      <w:r>
        <w:rPr>
          <w:rFonts w:eastAsia="Times New Roman" w:cs="Times New Roman"/>
          <w:szCs w:val="20"/>
        </w:rPr>
        <w:t xml:space="preserve">in the </w:t>
      </w:r>
      <w:r>
        <w:rPr>
          <w:rFonts w:cs="Times New Roman" w:hint="eastAsia"/>
          <w:szCs w:val="20"/>
        </w:rPr>
        <w:t>treatment</w:t>
      </w:r>
      <w:r>
        <w:rPr>
          <w:rFonts w:eastAsia="Times New Roman" w:cs="Times New Roman"/>
          <w:szCs w:val="20"/>
        </w:rPr>
        <w:t xml:space="preserve"> group.</w:t>
      </w:r>
      <w:r>
        <w:rPr>
          <w:rFonts w:cs="Times New Roman" w:hint="eastAsia"/>
          <w:szCs w:val="20"/>
        </w:rPr>
        <w:t xml:space="preserve"> </w:t>
      </w:r>
      <w:r w:rsidR="00D16CA4">
        <w:rPr>
          <w:rFonts w:cs="Times New Roman"/>
          <w:szCs w:val="20"/>
        </w:rPr>
        <w:t>S</w:t>
      </w:r>
      <w:r>
        <w:rPr>
          <w:rFonts w:cs="Times New Roman" w:hint="eastAsia"/>
          <w:szCs w:val="20"/>
        </w:rPr>
        <w:t>imilar trend</w:t>
      </w:r>
      <w:r w:rsidR="00D16CA4">
        <w:rPr>
          <w:rFonts w:cs="Times New Roman"/>
          <w:szCs w:val="20"/>
        </w:rPr>
        <w:t>s</w:t>
      </w:r>
      <w:r>
        <w:rPr>
          <w:rFonts w:cs="Times New Roman" w:hint="eastAsia"/>
          <w:szCs w:val="20"/>
        </w:rPr>
        <w:t xml:space="preserve"> can be found in the Table 5.</w:t>
      </w:r>
      <w:r w:rsidR="00D16CA4">
        <w:rPr>
          <w:rFonts w:cs="Times New Roman"/>
          <w:szCs w:val="20"/>
        </w:rPr>
        <w:t>6</w:t>
      </w:r>
      <w:r>
        <w:rPr>
          <w:rFonts w:cs="Times New Roman" w:hint="eastAsia"/>
          <w:szCs w:val="20"/>
        </w:rPr>
        <w:t xml:space="preserve">. </w:t>
      </w:r>
      <w:r w:rsidR="00347F03" w:rsidRPr="0072034F">
        <w:rPr>
          <w:b/>
          <w:sz w:val="18"/>
          <w:szCs w:val="18"/>
        </w:rPr>
        <w:t xml:space="preserve"> </w:t>
      </w:r>
    </w:p>
    <w:p w:rsidR="00830DE2" w:rsidRPr="008D7A01" w:rsidRDefault="00D575E8" w:rsidP="006A00DB">
      <w:pPr>
        <w:spacing w:before="240" w:after="240"/>
        <w:jc w:val="both"/>
        <w:rPr>
          <w:rFonts w:eastAsia="Times New Roman" w:cs="Times New Roman"/>
          <w:szCs w:val="20"/>
        </w:rPr>
      </w:pPr>
      <w:r>
        <w:rPr>
          <w:rFonts w:eastAsia="Calibri" w:cs="Calibri"/>
          <w:szCs w:val="20"/>
        </w:rPr>
        <w:t>As mentioned in Section 4, t</w:t>
      </w:r>
      <w:r w:rsidR="00830DE2">
        <w:rPr>
          <w:rFonts w:eastAsia="Calibri" w:cs="Calibri"/>
          <w:szCs w:val="20"/>
        </w:rPr>
        <w:t xml:space="preserve">he </w:t>
      </w:r>
      <w:r>
        <w:rPr>
          <w:rFonts w:cs="Arial"/>
          <w:color w:val="323232"/>
          <w:szCs w:val="20"/>
        </w:rPr>
        <w:t>high-income tomato farmers</w:t>
      </w:r>
      <w:r w:rsidR="00830DE2">
        <w:rPr>
          <w:rFonts w:cs="Arial"/>
          <w:color w:val="323232"/>
          <w:szCs w:val="20"/>
        </w:rPr>
        <w:t xml:space="preserve"> </w:t>
      </w:r>
      <w:r>
        <w:rPr>
          <w:rFonts w:eastAsia="Calibri" w:cs="Calibri"/>
          <w:szCs w:val="20"/>
        </w:rPr>
        <w:t>attract</w:t>
      </w:r>
      <w:r w:rsidR="00830DE2" w:rsidRPr="008D39DC">
        <w:rPr>
          <w:rFonts w:eastAsia="Calibri" w:cs="Calibri"/>
          <w:szCs w:val="20"/>
        </w:rPr>
        <w:t xml:space="preserve"> many</w:t>
      </w:r>
      <w:r w:rsidR="00830DE2" w:rsidRPr="002F5153">
        <w:rPr>
          <w:rFonts w:eastAsia="Calibri" w:cs="Calibri"/>
          <w:szCs w:val="20"/>
        </w:rPr>
        <w:t xml:space="preserve"> agricultural dealers and</w:t>
      </w:r>
      <w:r w:rsidR="00830DE2">
        <w:rPr>
          <w:rFonts w:eastAsia="Calibri" w:cs="Calibri"/>
          <w:szCs w:val="20"/>
        </w:rPr>
        <w:t xml:space="preserve"> extension staff to hold trainings. Hence, for farmers, FFS is not the only source of agricultural information; indeed some of the training, especially by agricultural dealers, could even run counter to the teachings of the FFS.</w:t>
      </w:r>
      <w:r>
        <w:rPr>
          <w:rFonts w:eastAsia="Calibri" w:cs="Calibri"/>
          <w:szCs w:val="20"/>
        </w:rPr>
        <w:t xml:space="preserve">  This could be a potential source of confounding reflected in the tomato results, especially at the upper end.</w:t>
      </w:r>
    </w:p>
    <w:p w:rsidR="00611D28" w:rsidRPr="0081255C" w:rsidRDefault="00611D28" w:rsidP="00FF73C5">
      <w:pPr>
        <w:pStyle w:val="Heading3"/>
      </w:pPr>
      <w:bookmarkStart w:id="137" w:name="_Toc376209959"/>
      <w:bookmarkStart w:id="138" w:name="_Toc376210254"/>
      <w:r w:rsidRPr="0081255C">
        <w:t>5.1.2. DID in distance from the optimum</w:t>
      </w:r>
      <w:bookmarkEnd w:id="137"/>
      <w:bookmarkEnd w:id="138"/>
    </w:p>
    <w:p w:rsidR="00611D28" w:rsidRDefault="00611D28" w:rsidP="00611D28">
      <w:pPr>
        <w:jc w:val="both"/>
        <w:rPr>
          <w:rFonts w:eastAsia="Times New Roman" w:cs="Times New Roman"/>
          <w:szCs w:val="20"/>
        </w:rPr>
      </w:pPr>
      <w:r>
        <w:rPr>
          <w:rFonts w:eastAsia="Times New Roman" w:cs="Times New Roman"/>
          <w:szCs w:val="20"/>
        </w:rPr>
        <w:t>Tables 5.</w:t>
      </w:r>
      <w:r w:rsidR="00EF4F18">
        <w:rPr>
          <w:rFonts w:eastAsia="Times New Roman" w:cs="Times New Roman"/>
          <w:szCs w:val="20"/>
        </w:rPr>
        <w:t>3</w:t>
      </w:r>
      <w:r>
        <w:rPr>
          <w:rFonts w:eastAsia="Times New Roman" w:cs="Times New Roman"/>
          <w:szCs w:val="20"/>
        </w:rPr>
        <w:t xml:space="preserve"> and 5.</w:t>
      </w:r>
      <w:r w:rsidR="0031667F">
        <w:rPr>
          <w:rFonts w:eastAsia="Times New Roman" w:cs="Times New Roman"/>
          <w:szCs w:val="20"/>
        </w:rPr>
        <w:t>5</w:t>
      </w:r>
      <w:r>
        <w:rPr>
          <w:rFonts w:eastAsia="Times New Roman" w:cs="Times New Roman"/>
          <w:szCs w:val="20"/>
        </w:rPr>
        <w:t xml:space="preserve"> provide suggestive results that the effect of the FFS might have been to increase the usage of fertilizer among the lowest quintiles and decrease it at the highest quintile, and more so for the treatment group. This leads us to go beyond the direction of change and examine the change in the distance from the optimum fertilizer usage. </w:t>
      </w:r>
    </w:p>
    <w:p w:rsidR="00611D28" w:rsidRDefault="00611D28" w:rsidP="00611D28">
      <w:pPr>
        <w:jc w:val="both"/>
        <w:rPr>
          <w:rFonts w:eastAsia="Times New Roman" w:cs="Times New Roman"/>
          <w:szCs w:val="20"/>
        </w:rPr>
      </w:pPr>
      <w:r w:rsidRPr="008D7A01">
        <w:rPr>
          <w:rFonts w:eastAsia="Times New Roman" w:cs="Times New Roman"/>
          <w:szCs w:val="20"/>
        </w:rPr>
        <w:t xml:space="preserve">Distance </w:t>
      </w:r>
      <w:r>
        <w:rPr>
          <w:rFonts w:eastAsia="Times New Roman" w:cs="Times New Roman"/>
          <w:szCs w:val="20"/>
        </w:rPr>
        <w:t xml:space="preserve">here </w:t>
      </w:r>
      <w:r w:rsidRPr="008D7A01">
        <w:rPr>
          <w:rFonts w:eastAsia="Times New Roman" w:cs="Times New Roman"/>
          <w:szCs w:val="20"/>
        </w:rPr>
        <w:t xml:space="preserve">is </w:t>
      </w:r>
      <w:r>
        <w:rPr>
          <w:rFonts w:eastAsia="Times New Roman" w:cs="Times New Roman"/>
          <w:szCs w:val="20"/>
        </w:rPr>
        <w:t xml:space="preserve">defined as </w:t>
      </w:r>
      <w:r w:rsidRPr="008D7A01">
        <w:rPr>
          <w:rFonts w:eastAsia="Times New Roman" w:cs="Times New Roman"/>
          <w:szCs w:val="20"/>
        </w:rPr>
        <w:t xml:space="preserve">the absolute distance from optimum range </w:t>
      </w:r>
      <w:r>
        <w:rPr>
          <w:rFonts w:eastAsia="Times New Roman" w:cs="Times New Roman"/>
          <w:szCs w:val="20"/>
        </w:rPr>
        <w:t xml:space="preserve">of the 165-180 kg/ha </w:t>
      </w:r>
      <w:r w:rsidR="009E705D">
        <w:rPr>
          <w:rFonts w:eastAsia="Times New Roman" w:cs="Times New Roman"/>
          <w:szCs w:val="20"/>
        </w:rPr>
        <w:t xml:space="preserve">for rice </w:t>
      </w:r>
      <w:r>
        <w:rPr>
          <w:rFonts w:eastAsia="Times New Roman" w:cs="Times New Roman"/>
          <w:szCs w:val="20"/>
        </w:rPr>
        <w:t xml:space="preserve">determined by agronomists for </w:t>
      </w:r>
      <w:r w:rsidR="00234E5C">
        <w:rPr>
          <w:rFonts w:eastAsia="Times New Roman" w:cs="Times New Roman"/>
          <w:szCs w:val="20"/>
        </w:rPr>
        <w:t>N fertilizer</w:t>
      </w:r>
      <w:r>
        <w:rPr>
          <w:rFonts w:eastAsia="Times New Roman" w:cs="Times New Roman"/>
          <w:szCs w:val="20"/>
        </w:rPr>
        <w:t xml:space="preserve"> usage. We examine whether this distance reduced between the endline and baseline more for the treatment than the control group.</w:t>
      </w:r>
    </w:p>
    <w:p w:rsidR="00611D28" w:rsidRDefault="00C70232" w:rsidP="00611D28">
      <w:pPr>
        <w:jc w:val="both"/>
        <w:rPr>
          <w:rFonts w:eastAsia="Times New Roman" w:cs="Times New Roman"/>
          <w:szCs w:val="20"/>
        </w:rPr>
      </w:pPr>
      <w:r>
        <w:rPr>
          <w:rFonts w:eastAsia="Times New Roman" w:cs="Times New Roman"/>
          <w:szCs w:val="20"/>
        </w:rPr>
        <w:t xml:space="preserve">The first column of </w:t>
      </w:r>
      <w:r w:rsidR="00611D28">
        <w:rPr>
          <w:rFonts w:eastAsia="Times New Roman" w:cs="Times New Roman"/>
          <w:szCs w:val="20"/>
        </w:rPr>
        <w:t>Table 5.</w:t>
      </w:r>
      <w:r w:rsidR="00A77A09">
        <w:rPr>
          <w:rFonts w:eastAsia="Times New Roman" w:cs="Times New Roman"/>
          <w:szCs w:val="20"/>
        </w:rPr>
        <w:t>7</w:t>
      </w:r>
      <w:r w:rsidR="00611D28">
        <w:rPr>
          <w:rFonts w:eastAsia="Times New Roman" w:cs="Times New Roman"/>
          <w:szCs w:val="20"/>
        </w:rPr>
        <w:t xml:space="preserve"> shows </w:t>
      </w:r>
      <w:r>
        <w:rPr>
          <w:rFonts w:eastAsia="Times New Roman" w:cs="Times New Roman"/>
          <w:szCs w:val="20"/>
        </w:rPr>
        <w:t xml:space="preserve">the </w:t>
      </w:r>
      <w:r w:rsidR="00611D28">
        <w:rPr>
          <w:rFonts w:eastAsia="Times New Roman" w:cs="Times New Roman"/>
          <w:szCs w:val="20"/>
        </w:rPr>
        <w:t xml:space="preserve">regression </w:t>
      </w:r>
      <w:r w:rsidR="00DD06CA">
        <w:rPr>
          <w:rFonts w:eastAsia="Times New Roman" w:cs="Times New Roman"/>
          <w:szCs w:val="20"/>
        </w:rPr>
        <w:t xml:space="preserve">of </w:t>
      </w:r>
      <w:r w:rsidR="00611D28">
        <w:rPr>
          <w:rFonts w:eastAsia="Times New Roman" w:cs="Times New Roman"/>
          <w:szCs w:val="20"/>
        </w:rPr>
        <w:t>the differences in distance from the optimum between endline and baseline on participation</w:t>
      </w:r>
      <w:r w:rsidR="00DD06CA">
        <w:rPr>
          <w:rFonts w:eastAsia="Times New Roman" w:cs="Times New Roman"/>
          <w:szCs w:val="20"/>
        </w:rPr>
        <w:t xml:space="preserve">. </w:t>
      </w:r>
      <w:r w:rsidR="007E5EA3">
        <w:rPr>
          <w:rFonts w:eastAsia="Times New Roman" w:cs="Times New Roman"/>
          <w:szCs w:val="20"/>
        </w:rPr>
        <w:t xml:space="preserve"> P</w:t>
      </w:r>
      <w:r w:rsidR="007E5EA3" w:rsidRPr="008D7A01">
        <w:rPr>
          <w:rFonts w:eastAsia="Times New Roman" w:cs="Times New Roman"/>
          <w:szCs w:val="20"/>
        </w:rPr>
        <w:t xml:space="preserve">articipation in FFS is significantly and negatively associated with </w:t>
      </w:r>
      <w:r w:rsidR="007E5EA3">
        <w:rPr>
          <w:rFonts w:eastAsia="Times New Roman" w:cs="Times New Roman"/>
          <w:szCs w:val="20"/>
        </w:rPr>
        <w:t>this difference in distance.</w:t>
      </w:r>
      <w:r w:rsidR="00DD06CA">
        <w:rPr>
          <w:rFonts w:eastAsia="Times New Roman" w:cs="Times New Roman"/>
          <w:szCs w:val="20"/>
        </w:rPr>
        <w:t xml:space="preserve"> </w:t>
      </w:r>
      <w:r w:rsidR="00611D28">
        <w:rPr>
          <w:rFonts w:eastAsia="Times New Roman" w:cs="Times New Roman"/>
          <w:szCs w:val="20"/>
        </w:rPr>
        <w:t xml:space="preserve"> </w:t>
      </w:r>
      <w:r w:rsidR="007E5EA3">
        <w:rPr>
          <w:rFonts w:eastAsia="Times New Roman" w:cs="Times New Roman"/>
          <w:szCs w:val="20"/>
        </w:rPr>
        <w:t xml:space="preserve">As seen from the regression in the second column, this result is robust to including </w:t>
      </w:r>
      <w:r w:rsidR="00611D28">
        <w:rPr>
          <w:rFonts w:eastAsia="Times New Roman" w:cs="Times New Roman"/>
          <w:szCs w:val="20"/>
        </w:rPr>
        <w:t xml:space="preserve">other farmer household controls.  </w:t>
      </w:r>
      <w:r w:rsidR="00611D28" w:rsidRPr="008D7A01">
        <w:rPr>
          <w:rFonts w:eastAsia="Times New Roman" w:cs="Times New Roman"/>
          <w:szCs w:val="20"/>
        </w:rPr>
        <w:t>The</w:t>
      </w:r>
      <w:r w:rsidR="006C2888">
        <w:rPr>
          <w:rFonts w:eastAsia="Times New Roman" w:cs="Times New Roman"/>
          <w:szCs w:val="20"/>
        </w:rPr>
        <w:t xml:space="preserve">se regressions </w:t>
      </w:r>
      <w:r w:rsidR="00611D28" w:rsidRPr="008D7A01">
        <w:rPr>
          <w:rFonts w:eastAsia="Times New Roman" w:cs="Times New Roman"/>
          <w:szCs w:val="20"/>
        </w:rPr>
        <w:t>show that</w:t>
      </w:r>
      <w:r w:rsidR="00611D28">
        <w:rPr>
          <w:rFonts w:eastAsia="Times New Roman" w:cs="Times New Roman"/>
          <w:szCs w:val="20"/>
        </w:rPr>
        <w:t>.</w:t>
      </w:r>
      <w:r w:rsidR="00EE7CC0">
        <w:rPr>
          <w:rFonts w:eastAsia="Times New Roman" w:cs="Times New Roman"/>
          <w:szCs w:val="20"/>
        </w:rPr>
        <w:t xml:space="preserve"> </w:t>
      </w:r>
      <w:r w:rsidR="00611D28">
        <w:rPr>
          <w:rFonts w:eastAsia="Times New Roman" w:cs="Times New Roman"/>
          <w:szCs w:val="20"/>
        </w:rPr>
        <w:t>participation in</w:t>
      </w:r>
      <w:r w:rsidR="00611D28" w:rsidRPr="008D7A01">
        <w:rPr>
          <w:rFonts w:eastAsia="Times New Roman" w:cs="Times New Roman"/>
          <w:szCs w:val="20"/>
        </w:rPr>
        <w:t xml:space="preserve"> FFS </w:t>
      </w:r>
      <w:r w:rsidR="00611D28">
        <w:rPr>
          <w:rFonts w:eastAsia="Times New Roman" w:cs="Times New Roman"/>
          <w:szCs w:val="20"/>
        </w:rPr>
        <w:t>reduced the</w:t>
      </w:r>
      <w:r w:rsidR="00611D28" w:rsidRPr="008D7A01">
        <w:rPr>
          <w:rFonts w:eastAsia="Times New Roman" w:cs="Times New Roman"/>
          <w:szCs w:val="20"/>
        </w:rPr>
        <w:t xml:space="preserve"> distance from the optimum.</w:t>
      </w:r>
      <w:r w:rsidR="00B676E9">
        <w:rPr>
          <w:rStyle w:val="FootnoteReference"/>
          <w:rFonts w:eastAsia="Times New Roman" w:cs="Times New Roman"/>
          <w:szCs w:val="20"/>
        </w:rPr>
        <w:footnoteReference w:id="7"/>
      </w:r>
    </w:p>
    <w:p w:rsidR="00611D28" w:rsidRPr="00684C7A" w:rsidRDefault="00611D28" w:rsidP="00611D28">
      <w:pPr>
        <w:keepNext/>
        <w:keepLines/>
        <w:ind w:left="360"/>
        <w:jc w:val="center"/>
        <w:rPr>
          <w:b/>
          <w:sz w:val="18"/>
          <w:szCs w:val="20"/>
        </w:rPr>
      </w:pPr>
      <w:r w:rsidRPr="00684C7A">
        <w:rPr>
          <w:b/>
          <w:sz w:val="18"/>
          <w:szCs w:val="20"/>
        </w:rPr>
        <w:t>Table 5.</w:t>
      </w:r>
      <w:r w:rsidR="00A77A09">
        <w:rPr>
          <w:b/>
          <w:sz w:val="18"/>
          <w:szCs w:val="20"/>
        </w:rPr>
        <w:t>7</w:t>
      </w:r>
      <w:r w:rsidRPr="00684C7A">
        <w:rPr>
          <w:b/>
          <w:sz w:val="18"/>
          <w:szCs w:val="20"/>
        </w:rPr>
        <w:t>. Regression of Differences in Distance from Optimum</w:t>
      </w:r>
      <w:r w:rsidR="00CB25B9">
        <w:rPr>
          <w:b/>
          <w:sz w:val="18"/>
          <w:szCs w:val="20"/>
        </w:rPr>
        <w:t xml:space="preserve"> (Rice)</w:t>
      </w:r>
    </w:p>
    <w:tbl>
      <w:tblPr>
        <w:tblW w:w="4262" w:type="dxa"/>
        <w:jc w:val="center"/>
        <w:tblInd w:w="108" w:type="dxa"/>
        <w:tblLook w:val="04A0" w:firstRow="1" w:lastRow="0" w:firstColumn="1" w:lastColumn="0" w:noHBand="0" w:noVBand="1"/>
      </w:tblPr>
      <w:tblGrid>
        <w:gridCol w:w="1501"/>
        <w:gridCol w:w="1343"/>
        <w:gridCol w:w="1418"/>
      </w:tblGrid>
      <w:tr w:rsidR="00684C7A" w:rsidRPr="00684C7A" w:rsidTr="00684C7A">
        <w:trPr>
          <w:trHeight w:val="315"/>
          <w:jc w:val="center"/>
        </w:trPr>
        <w:tc>
          <w:tcPr>
            <w:tcW w:w="1501" w:type="dxa"/>
            <w:tcBorders>
              <w:top w:val="single" w:sz="8" w:space="0" w:color="auto"/>
              <w:left w:val="nil"/>
              <w:bottom w:val="single" w:sz="8" w:space="0" w:color="auto"/>
              <w:right w:val="nil"/>
            </w:tcBorders>
            <w:shd w:val="clear" w:color="auto" w:fill="auto"/>
            <w:noWrap/>
            <w:vAlign w:val="bottom"/>
            <w:hideMark/>
          </w:tcPr>
          <w:p w:rsidR="00684C7A" w:rsidRPr="00684C7A" w:rsidRDefault="00684C7A" w:rsidP="00611D28">
            <w:pPr>
              <w:spacing w:after="0" w:line="240" w:lineRule="auto"/>
              <w:rPr>
                <w:rFonts w:eastAsia="Times New Roman" w:cs="Times New Roman"/>
                <w:color w:val="000000"/>
                <w:sz w:val="18"/>
                <w:szCs w:val="18"/>
              </w:rPr>
            </w:pPr>
            <w:r w:rsidRPr="00684C7A">
              <w:rPr>
                <w:rFonts w:eastAsia="Times New Roman" w:cs="Times New Roman"/>
                <w:color w:val="000000"/>
                <w:sz w:val="18"/>
                <w:szCs w:val="18"/>
              </w:rPr>
              <w:t> </w:t>
            </w:r>
          </w:p>
        </w:tc>
        <w:tc>
          <w:tcPr>
            <w:tcW w:w="1343" w:type="dxa"/>
            <w:tcBorders>
              <w:top w:val="single" w:sz="8" w:space="0" w:color="auto"/>
              <w:left w:val="nil"/>
              <w:bottom w:val="single" w:sz="8" w:space="0" w:color="auto"/>
              <w:right w:val="nil"/>
            </w:tcBorders>
            <w:shd w:val="clear" w:color="auto" w:fill="auto"/>
            <w:noWrap/>
            <w:vAlign w:val="bottom"/>
            <w:hideMark/>
          </w:tcPr>
          <w:p w:rsidR="00684C7A" w:rsidRPr="00684C7A" w:rsidRDefault="00684C7A" w:rsidP="00611D28">
            <w:pPr>
              <w:spacing w:after="0" w:line="240" w:lineRule="auto"/>
              <w:jc w:val="center"/>
              <w:rPr>
                <w:rFonts w:eastAsia="Times New Roman" w:cs="Times New Roman"/>
                <w:color w:val="000000"/>
                <w:sz w:val="18"/>
                <w:szCs w:val="18"/>
              </w:rPr>
            </w:pPr>
            <w:r w:rsidRPr="00684C7A">
              <w:rPr>
                <w:rFonts w:eastAsia="Times New Roman" w:cs="Times New Roman"/>
                <w:color w:val="000000"/>
                <w:sz w:val="18"/>
                <w:szCs w:val="18"/>
              </w:rPr>
              <w:t>(1)</w:t>
            </w:r>
          </w:p>
        </w:tc>
        <w:tc>
          <w:tcPr>
            <w:tcW w:w="1418" w:type="dxa"/>
            <w:tcBorders>
              <w:top w:val="single" w:sz="8" w:space="0" w:color="auto"/>
              <w:left w:val="nil"/>
              <w:bottom w:val="single" w:sz="8" w:space="0" w:color="auto"/>
              <w:right w:val="nil"/>
            </w:tcBorders>
            <w:shd w:val="clear" w:color="auto" w:fill="auto"/>
            <w:noWrap/>
            <w:vAlign w:val="bottom"/>
            <w:hideMark/>
          </w:tcPr>
          <w:p w:rsidR="00684C7A" w:rsidRPr="00684C7A" w:rsidRDefault="00684C7A" w:rsidP="00611D28">
            <w:pPr>
              <w:spacing w:after="0" w:line="240" w:lineRule="auto"/>
              <w:jc w:val="center"/>
              <w:rPr>
                <w:rFonts w:eastAsia="Times New Roman" w:cs="Times New Roman"/>
                <w:color w:val="000000"/>
                <w:sz w:val="18"/>
                <w:szCs w:val="18"/>
              </w:rPr>
            </w:pPr>
            <w:r w:rsidRPr="00684C7A">
              <w:rPr>
                <w:rFonts w:eastAsia="Times New Roman" w:cs="Times New Roman"/>
                <w:color w:val="000000"/>
                <w:sz w:val="18"/>
                <w:szCs w:val="18"/>
              </w:rPr>
              <w:t>(2)</w:t>
            </w:r>
          </w:p>
        </w:tc>
      </w:tr>
      <w:tr w:rsidR="00684C7A" w:rsidRPr="00684C7A" w:rsidTr="00684C7A">
        <w:trPr>
          <w:trHeight w:val="300"/>
          <w:jc w:val="center"/>
        </w:trPr>
        <w:tc>
          <w:tcPr>
            <w:tcW w:w="1501" w:type="dxa"/>
            <w:tcBorders>
              <w:top w:val="nil"/>
              <w:left w:val="nil"/>
              <w:bottom w:val="nil"/>
              <w:right w:val="nil"/>
            </w:tcBorders>
            <w:shd w:val="clear" w:color="auto" w:fill="auto"/>
            <w:noWrap/>
            <w:vAlign w:val="bottom"/>
            <w:hideMark/>
          </w:tcPr>
          <w:p w:rsidR="00684C7A" w:rsidRPr="00684C7A" w:rsidRDefault="00FF73C5" w:rsidP="00611D28">
            <w:pPr>
              <w:spacing w:after="0" w:line="240" w:lineRule="auto"/>
              <w:rPr>
                <w:rFonts w:eastAsia="Times New Roman" w:cs="Times New Roman"/>
                <w:color w:val="000000"/>
                <w:sz w:val="18"/>
                <w:szCs w:val="18"/>
              </w:rPr>
            </w:pPr>
            <w:r>
              <w:rPr>
                <w:rFonts w:eastAsia="Times New Roman" w:cs="Times New Roman"/>
                <w:color w:val="000000"/>
                <w:sz w:val="18"/>
                <w:szCs w:val="18"/>
              </w:rPr>
              <w:t>FFS Treatment</w:t>
            </w:r>
          </w:p>
        </w:tc>
        <w:tc>
          <w:tcPr>
            <w:tcW w:w="1343" w:type="dxa"/>
            <w:tcBorders>
              <w:top w:val="nil"/>
              <w:left w:val="nil"/>
              <w:bottom w:val="nil"/>
              <w:right w:val="nil"/>
            </w:tcBorders>
            <w:shd w:val="clear" w:color="auto" w:fill="auto"/>
            <w:noWrap/>
            <w:vAlign w:val="bottom"/>
            <w:hideMark/>
          </w:tcPr>
          <w:p w:rsidR="00684C7A" w:rsidRPr="00684C7A" w:rsidRDefault="00684C7A" w:rsidP="00611D28">
            <w:pPr>
              <w:spacing w:after="0" w:line="240" w:lineRule="auto"/>
              <w:jc w:val="center"/>
              <w:rPr>
                <w:rFonts w:eastAsia="Times New Roman" w:cs="Times New Roman"/>
                <w:color w:val="000000"/>
                <w:sz w:val="18"/>
                <w:szCs w:val="18"/>
              </w:rPr>
            </w:pPr>
            <w:r w:rsidRPr="00684C7A">
              <w:rPr>
                <w:rFonts w:eastAsia="Times New Roman" w:cs="Times New Roman"/>
                <w:color w:val="000000"/>
                <w:sz w:val="18"/>
                <w:szCs w:val="18"/>
              </w:rPr>
              <w:t>-15.731**</w:t>
            </w:r>
          </w:p>
        </w:tc>
        <w:tc>
          <w:tcPr>
            <w:tcW w:w="1418" w:type="dxa"/>
            <w:tcBorders>
              <w:top w:val="nil"/>
              <w:left w:val="nil"/>
              <w:bottom w:val="nil"/>
              <w:right w:val="nil"/>
            </w:tcBorders>
            <w:shd w:val="clear" w:color="auto" w:fill="auto"/>
            <w:noWrap/>
            <w:vAlign w:val="bottom"/>
            <w:hideMark/>
          </w:tcPr>
          <w:p w:rsidR="00684C7A" w:rsidRPr="00684C7A" w:rsidRDefault="00684C7A" w:rsidP="00611D28">
            <w:pPr>
              <w:spacing w:after="0" w:line="240" w:lineRule="auto"/>
              <w:jc w:val="center"/>
              <w:rPr>
                <w:rFonts w:eastAsia="Times New Roman" w:cs="Times New Roman"/>
                <w:color w:val="000000"/>
                <w:sz w:val="18"/>
                <w:szCs w:val="18"/>
              </w:rPr>
            </w:pPr>
            <w:r w:rsidRPr="00684C7A">
              <w:rPr>
                <w:rFonts w:eastAsia="Times New Roman" w:cs="Times New Roman"/>
                <w:color w:val="000000"/>
                <w:sz w:val="18"/>
                <w:szCs w:val="18"/>
              </w:rPr>
              <w:t>-15.799**</w:t>
            </w:r>
          </w:p>
        </w:tc>
      </w:tr>
      <w:tr w:rsidR="00684C7A" w:rsidRPr="00684C7A" w:rsidTr="00684C7A">
        <w:trPr>
          <w:trHeight w:val="300"/>
          <w:jc w:val="center"/>
        </w:trPr>
        <w:tc>
          <w:tcPr>
            <w:tcW w:w="1501" w:type="dxa"/>
            <w:tcBorders>
              <w:top w:val="nil"/>
              <w:left w:val="nil"/>
              <w:bottom w:val="nil"/>
              <w:right w:val="nil"/>
            </w:tcBorders>
            <w:shd w:val="clear" w:color="auto" w:fill="auto"/>
            <w:noWrap/>
            <w:vAlign w:val="bottom"/>
            <w:hideMark/>
          </w:tcPr>
          <w:p w:rsidR="00684C7A" w:rsidRPr="00684C7A" w:rsidRDefault="00684C7A" w:rsidP="00611D28">
            <w:pPr>
              <w:spacing w:after="0" w:line="240" w:lineRule="auto"/>
              <w:rPr>
                <w:rFonts w:eastAsia="Times New Roman" w:cs="Times New Roman"/>
                <w:color w:val="000000"/>
                <w:sz w:val="18"/>
                <w:szCs w:val="18"/>
              </w:rPr>
            </w:pPr>
          </w:p>
        </w:tc>
        <w:tc>
          <w:tcPr>
            <w:tcW w:w="1343" w:type="dxa"/>
            <w:tcBorders>
              <w:top w:val="nil"/>
              <w:left w:val="nil"/>
              <w:bottom w:val="nil"/>
              <w:right w:val="nil"/>
            </w:tcBorders>
            <w:shd w:val="clear" w:color="auto" w:fill="auto"/>
            <w:noWrap/>
            <w:vAlign w:val="bottom"/>
            <w:hideMark/>
          </w:tcPr>
          <w:p w:rsidR="00684C7A" w:rsidRPr="00684C7A" w:rsidRDefault="00684C7A" w:rsidP="00611D28">
            <w:pPr>
              <w:spacing w:after="0" w:line="240" w:lineRule="auto"/>
              <w:jc w:val="center"/>
              <w:rPr>
                <w:rFonts w:eastAsia="Times New Roman" w:cs="Times New Roman"/>
                <w:color w:val="000000"/>
                <w:sz w:val="18"/>
                <w:szCs w:val="18"/>
              </w:rPr>
            </w:pPr>
            <w:r w:rsidRPr="00684C7A">
              <w:rPr>
                <w:rFonts w:eastAsia="Times New Roman" w:cs="Times New Roman"/>
                <w:color w:val="000000"/>
                <w:sz w:val="18"/>
                <w:szCs w:val="18"/>
              </w:rPr>
              <w:t>(-3.33)</w:t>
            </w:r>
          </w:p>
        </w:tc>
        <w:tc>
          <w:tcPr>
            <w:tcW w:w="1418" w:type="dxa"/>
            <w:tcBorders>
              <w:top w:val="nil"/>
              <w:left w:val="nil"/>
              <w:bottom w:val="nil"/>
              <w:right w:val="nil"/>
            </w:tcBorders>
            <w:shd w:val="clear" w:color="auto" w:fill="auto"/>
            <w:noWrap/>
            <w:vAlign w:val="bottom"/>
            <w:hideMark/>
          </w:tcPr>
          <w:p w:rsidR="00684C7A" w:rsidRPr="00684C7A" w:rsidRDefault="00684C7A" w:rsidP="00611D28">
            <w:pPr>
              <w:spacing w:after="0" w:line="240" w:lineRule="auto"/>
              <w:jc w:val="center"/>
              <w:rPr>
                <w:rFonts w:eastAsia="Times New Roman" w:cs="Times New Roman"/>
                <w:color w:val="000000"/>
                <w:sz w:val="18"/>
                <w:szCs w:val="18"/>
              </w:rPr>
            </w:pPr>
            <w:r w:rsidRPr="00684C7A">
              <w:rPr>
                <w:rFonts w:eastAsia="Times New Roman" w:cs="Times New Roman"/>
                <w:color w:val="000000"/>
                <w:sz w:val="18"/>
                <w:szCs w:val="18"/>
              </w:rPr>
              <w:t>(-3.34)</w:t>
            </w:r>
          </w:p>
        </w:tc>
      </w:tr>
      <w:tr w:rsidR="00684C7A" w:rsidRPr="00684C7A" w:rsidTr="00684C7A">
        <w:trPr>
          <w:trHeight w:val="315"/>
          <w:jc w:val="center"/>
        </w:trPr>
        <w:tc>
          <w:tcPr>
            <w:tcW w:w="1501" w:type="dxa"/>
            <w:tcBorders>
              <w:top w:val="nil"/>
              <w:left w:val="nil"/>
              <w:bottom w:val="nil"/>
              <w:right w:val="nil"/>
            </w:tcBorders>
            <w:shd w:val="clear" w:color="auto" w:fill="auto"/>
            <w:noWrap/>
            <w:vAlign w:val="bottom"/>
            <w:hideMark/>
          </w:tcPr>
          <w:p w:rsidR="00684C7A" w:rsidRPr="00684C7A" w:rsidRDefault="00FF73C5" w:rsidP="00611D28">
            <w:pPr>
              <w:spacing w:after="0" w:line="240" w:lineRule="auto"/>
              <w:rPr>
                <w:rFonts w:eastAsia="Times New Roman" w:cs="Times New Roman"/>
                <w:color w:val="000000"/>
                <w:sz w:val="18"/>
                <w:szCs w:val="18"/>
              </w:rPr>
            </w:pPr>
            <w:r>
              <w:rPr>
                <w:rFonts w:eastAsia="Times New Roman" w:cs="Times New Roman"/>
                <w:color w:val="000000"/>
                <w:sz w:val="18"/>
                <w:szCs w:val="18"/>
              </w:rPr>
              <w:t>Education</w:t>
            </w:r>
          </w:p>
        </w:tc>
        <w:tc>
          <w:tcPr>
            <w:tcW w:w="1343" w:type="dxa"/>
            <w:tcBorders>
              <w:top w:val="nil"/>
              <w:left w:val="nil"/>
              <w:bottom w:val="nil"/>
              <w:right w:val="nil"/>
            </w:tcBorders>
            <w:shd w:val="clear" w:color="auto" w:fill="auto"/>
            <w:noWrap/>
            <w:vAlign w:val="bottom"/>
            <w:hideMark/>
          </w:tcPr>
          <w:p w:rsidR="00684C7A" w:rsidRPr="00684C7A" w:rsidRDefault="00684C7A" w:rsidP="00611D28">
            <w:pPr>
              <w:spacing w:after="0" w:line="240" w:lineRule="auto"/>
              <w:jc w:val="center"/>
              <w:rPr>
                <w:rFonts w:eastAsia="Times New Roman" w:cs="Times New Roman"/>
                <w:color w:val="000000"/>
                <w:sz w:val="18"/>
                <w:szCs w:val="18"/>
              </w:rPr>
            </w:pPr>
          </w:p>
        </w:tc>
        <w:tc>
          <w:tcPr>
            <w:tcW w:w="1418" w:type="dxa"/>
            <w:tcBorders>
              <w:top w:val="nil"/>
              <w:left w:val="nil"/>
              <w:bottom w:val="nil"/>
              <w:right w:val="nil"/>
            </w:tcBorders>
            <w:shd w:val="clear" w:color="auto" w:fill="auto"/>
            <w:noWrap/>
            <w:vAlign w:val="bottom"/>
            <w:hideMark/>
          </w:tcPr>
          <w:p w:rsidR="00684C7A" w:rsidRPr="00684C7A" w:rsidRDefault="00684C7A" w:rsidP="00611D28">
            <w:pPr>
              <w:spacing w:after="0" w:line="240" w:lineRule="auto"/>
              <w:jc w:val="center"/>
              <w:rPr>
                <w:rFonts w:eastAsia="Times New Roman" w:cs="Times New Roman"/>
                <w:color w:val="000000"/>
                <w:sz w:val="18"/>
                <w:szCs w:val="18"/>
              </w:rPr>
            </w:pPr>
            <w:r w:rsidRPr="00684C7A">
              <w:rPr>
                <w:rFonts w:eastAsia="Times New Roman" w:cs="Times New Roman"/>
                <w:color w:val="000000"/>
                <w:sz w:val="18"/>
                <w:szCs w:val="18"/>
              </w:rPr>
              <w:t>0.589</w:t>
            </w:r>
          </w:p>
        </w:tc>
      </w:tr>
      <w:tr w:rsidR="00684C7A" w:rsidRPr="00B90100" w:rsidTr="00684C7A">
        <w:trPr>
          <w:trHeight w:val="315"/>
          <w:jc w:val="center"/>
        </w:trPr>
        <w:tc>
          <w:tcPr>
            <w:tcW w:w="1501" w:type="dxa"/>
            <w:tcBorders>
              <w:top w:val="nil"/>
              <w:left w:val="nil"/>
              <w:bottom w:val="nil"/>
              <w:right w:val="nil"/>
            </w:tcBorders>
            <w:shd w:val="clear" w:color="auto" w:fill="auto"/>
            <w:noWrap/>
            <w:vAlign w:val="bottom"/>
            <w:hideMark/>
          </w:tcPr>
          <w:p w:rsidR="00684C7A" w:rsidRPr="00B90100" w:rsidRDefault="00684C7A" w:rsidP="00611D28">
            <w:pPr>
              <w:spacing w:after="0" w:line="240" w:lineRule="auto"/>
              <w:rPr>
                <w:rFonts w:eastAsia="Times New Roman" w:cs="Times New Roman"/>
                <w:color w:val="000000"/>
                <w:sz w:val="18"/>
                <w:szCs w:val="18"/>
              </w:rPr>
            </w:pPr>
          </w:p>
        </w:tc>
        <w:tc>
          <w:tcPr>
            <w:tcW w:w="1343" w:type="dxa"/>
            <w:tcBorders>
              <w:top w:val="nil"/>
              <w:left w:val="nil"/>
              <w:bottom w:val="nil"/>
              <w:right w:val="nil"/>
            </w:tcBorders>
            <w:shd w:val="clear" w:color="auto" w:fill="auto"/>
            <w:noWrap/>
            <w:vAlign w:val="bottom"/>
            <w:hideMark/>
          </w:tcPr>
          <w:p w:rsidR="00684C7A" w:rsidRPr="00B90100" w:rsidRDefault="00684C7A" w:rsidP="00611D28">
            <w:pPr>
              <w:spacing w:after="0" w:line="240" w:lineRule="auto"/>
              <w:jc w:val="center"/>
              <w:rPr>
                <w:rFonts w:eastAsia="Times New Roman" w:cs="Times New Roman"/>
                <w:color w:val="000000"/>
                <w:sz w:val="18"/>
                <w:szCs w:val="18"/>
              </w:rPr>
            </w:pPr>
          </w:p>
        </w:tc>
        <w:tc>
          <w:tcPr>
            <w:tcW w:w="1418" w:type="dxa"/>
            <w:tcBorders>
              <w:top w:val="nil"/>
              <w:left w:val="nil"/>
              <w:bottom w:val="nil"/>
              <w:right w:val="nil"/>
            </w:tcBorders>
            <w:shd w:val="clear" w:color="auto" w:fill="auto"/>
            <w:noWrap/>
            <w:vAlign w:val="bottom"/>
            <w:hideMark/>
          </w:tcPr>
          <w:p w:rsidR="00684C7A" w:rsidRPr="00B90100" w:rsidRDefault="00684C7A" w:rsidP="00611D28">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(0.9)</w:t>
            </w:r>
          </w:p>
        </w:tc>
      </w:tr>
      <w:tr w:rsidR="00684C7A" w:rsidRPr="00B90100" w:rsidTr="00684C7A">
        <w:trPr>
          <w:trHeight w:val="300"/>
          <w:jc w:val="center"/>
        </w:trPr>
        <w:tc>
          <w:tcPr>
            <w:tcW w:w="1501" w:type="dxa"/>
            <w:tcBorders>
              <w:top w:val="nil"/>
              <w:left w:val="nil"/>
              <w:bottom w:val="nil"/>
              <w:right w:val="nil"/>
            </w:tcBorders>
            <w:shd w:val="clear" w:color="auto" w:fill="auto"/>
            <w:noWrap/>
            <w:vAlign w:val="bottom"/>
            <w:hideMark/>
          </w:tcPr>
          <w:p w:rsidR="00684C7A" w:rsidRPr="00B90100" w:rsidRDefault="00FF73C5" w:rsidP="00611D28">
            <w:pPr>
              <w:spacing w:after="0" w:line="240" w:lineRule="auto"/>
              <w:rPr>
                <w:rFonts w:eastAsia="Times New Roman" w:cs="Times New Roman"/>
                <w:color w:val="000000"/>
                <w:sz w:val="18"/>
                <w:szCs w:val="18"/>
              </w:rPr>
            </w:pPr>
            <w:r>
              <w:rPr>
                <w:rFonts w:eastAsia="Times New Roman" w:cs="Times New Roman"/>
                <w:color w:val="000000"/>
                <w:sz w:val="18"/>
                <w:szCs w:val="18"/>
              </w:rPr>
              <w:t>Female</w:t>
            </w:r>
          </w:p>
        </w:tc>
        <w:tc>
          <w:tcPr>
            <w:tcW w:w="1343" w:type="dxa"/>
            <w:tcBorders>
              <w:top w:val="nil"/>
              <w:left w:val="nil"/>
              <w:bottom w:val="nil"/>
              <w:right w:val="nil"/>
            </w:tcBorders>
            <w:shd w:val="clear" w:color="auto" w:fill="auto"/>
            <w:noWrap/>
            <w:vAlign w:val="bottom"/>
            <w:hideMark/>
          </w:tcPr>
          <w:p w:rsidR="00684C7A" w:rsidRPr="00B90100" w:rsidRDefault="00684C7A" w:rsidP="00611D28">
            <w:pPr>
              <w:spacing w:after="0" w:line="240" w:lineRule="auto"/>
              <w:jc w:val="center"/>
              <w:rPr>
                <w:rFonts w:eastAsia="Times New Roman" w:cs="Times New Roman"/>
                <w:color w:val="000000"/>
                <w:sz w:val="18"/>
                <w:szCs w:val="18"/>
              </w:rPr>
            </w:pPr>
          </w:p>
        </w:tc>
        <w:tc>
          <w:tcPr>
            <w:tcW w:w="1418" w:type="dxa"/>
            <w:tcBorders>
              <w:top w:val="nil"/>
              <w:left w:val="nil"/>
              <w:bottom w:val="nil"/>
              <w:right w:val="nil"/>
            </w:tcBorders>
            <w:shd w:val="clear" w:color="auto" w:fill="auto"/>
            <w:noWrap/>
            <w:vAlign w:val="bottom"/>
            <w:hideMark/>
          </w:tcPr>
          <w:p w:rsidR="00684C7A" w:rsidRPr="00B90100" w:rsidRDefault="00684C7A" w:rsidP="00611D28">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-3.388</w:t>
            </w:r>
          </w:p>
        </w:tc>
      </w:tr>
      <w:tr w:rsidR="00684C7A" w:rsidRPr="00B90100" w:rsidTr="00684C7A">
        <w:trPr>
          <w:trHeight w:val="300"/>
          <w:jc w:val="center"/>
        </w:trPr>
        <w:tc>
          <w:tcPr>
            <w:tcW w:w="1501" w:type="dxa"/>
            <w:tcBorders>
              <w:top w:val="nil"/>
              <w:left w:val="nil"/>
              <w:bottom w:val="nil"/>
              <w:right w:val="nil"/>
            </w:tcBorders>
            <w:shd w:val="clear" w:color="auto" w:fill="auto"/>
            <w:noWrap/>
            <w:vAlign w:val="bottom"/>
            <w:hideMark/>
          </w:tcPr>
          <w:p w:rsidR="00684C7A" w:rsidRPr="00B90100" w:rsidRDefault="00684C7A" w:rsidP="00611D28">
            <w:pPr>
              <w:spacing w:after="0" w:line="240" w:lineRule="auto"/>
              <w:rPr>
                <w:rFonts w:eastAsia="Times New Roman" w:cs="Times New Roman"/>
                <w:color w:val="000000"/>
                <w:sz w:val="18"/>
                <w:szCs w:val="18"/>
              </w:rPr>
            </w:pPr>
          </w:p>
        </w:tc>
        <w:tc>
          <w:tcPr>
            <w:tcW w:w="1343" w:type="dxa"/>
            <w:tcBorders>
              <w:top w:val="nil"/>
              <w:left w:val="nil"/>
              <w:bottom w:val="nil"/>
              <w:right w:val="nil"/>
            </w:tcBorders>
            <w:shd w:val="clear" w:color="auto" w:fill="auto"/>
            <w:noWrap/>
            <w:vAlign w:val="bottom"/>
            <w:hideMark/>
          </w:tcPr>
          <w:p w:rsidR="00684C7A" w:rsidRPr="00B90100" w:rsidRDefault="00684C7A" w:rsidP="00611D28">
            <w:pPr>
              <w:spacing w:after="0" w:line="240" w:lineRule="auto"/>
              <w:jc w:val="center"/>
              <w:rPr>
                <w:rFonts w:eastAsia="Times New Roman" w:cs="Times New Roman"/>
                <w:color w:val="000000"/>
                <w:sz w:val="18"/>
                <w:szCs w:val="18"/>
              </w:rPr>
            </w:pPr>
          </w:p>
        </w:tc>
        <w:tc>
          <w:tcPr>
            <w:tcW w:w="1418" w:type="dxa"/>
            <w:tcBorders>
              <w:top w:val="nil"/>
              <w:left w:val="nil"/>
              <w:bottom w:val="nil"/>
              <w:right w:val="nil"/>
            </w:tcBorders>
            <w:shd w:val="clear" w:color="auto" w:fill="auto"/>
            <w:noWrap/>
            <w:vAlign w:val="bottom"/>
            <w:hideMark/>
          </w:tcPr>
          <w:p w:rsidR="00684C7A" w:rsidRPr="00B90100" w:rsidRDefault="00684C7A" w:rsidP="00611D28">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(-0.56)</w:t>
            </w:r>
          </w:p>
        </w:tc>
      </w:tr>
      <w:tr w:rsidR="00684C7A" w:rsidRPr="00B90100" w:rsidTr="00684C7A">
        <w:trPr>
          <w:trHeight w:val="300"/>
          <w:jc w:val="center"/>
        </w:trPr>
        <w:tc>
          <w:tcPr>
            <w:tcW w:w="1501" w:type="dxa"/>
            <w:tcBorders>
              <w:top w:val="nil"/>
              <w:left w:val="nil"/>
              <w:bottom w:val="nil"/>
              <w:right w:val="nil"/>
            </w:tcBorders>
            <w:shd w:val="clear" w:color="auto" w:fill="auto"/>
            <w:noWrap/>
            <w:vAlign w:val="bottom"/>
            <w:hideMark/>
          </w:tcPr>
          <w:p w:rsidR="00684C7A" w:rsidRPr="00B90100" w:rsidRDefault="00DC5DC4" w:rsidP="0030432F">
            <w:pPr>
              <w:spacing w:after="0" w:line="240" w:lineRule="auto"/>
              <w:rPr>
                <w:rFonts w:eastAsia="Times New Roman" w:cs="Times New Roman"/>
                <w:color w:val="000000"/>
                <w:sz w:val="18"/>
                <w:szCs w:val="18"/>
              </w:rPr>
            </w:pPr>
            <w:r>
              <w:rPr>
                <w:rFonts w:eastAsia="Times New Roman" w:cs="Times New Roman"/>
                <w:color w:val="000000"/>
                <w:sz w:val="18"/>
                <w:szCs w:val="18"/>
              </w:rPr>
              <w:t>Years</w:t>
            </w:r>
            <w:r w:rsidR="0030432F">
              <w:rPr>
                <w:rFonts w:eastAsia="Times New Roman" w:cs="Times New Roman"/>
                <w:color w:val="000000"/>
                <w:sz w:val="18"/>
                <w:szCs w:val="18"/>
              </w:rPr>
              <w:t xml:space="preserve"> farming rice</w:t>
            </w:r>
          </w:p>
        </w:tc>
        <w:tc>
          <w:tcPr>
            <w:tcW w:w="1343" w:type="dxa"/>
            <w:tcBorders>
              <w:top w:val="nil"/>
              <w:left w:val="nil"/>
              <w:bottom w:val="nil"/>
              <w:right w:val="nil"/>
            </w:tcBorders>
            <w:shd w:val="clear" w:color="auto" w:fill="auto"/>
            <w:noWrap/>
            <w:vAlign w:val="bottom"/>
            <w:hideMark/>
          </w:tcPr>
          <w:p w:rsidR="00684C7A" w:rsidRPr="00B90100" w:rsidRDefault="00684C7A" w:rsidP="00611D28">
            <w:pPr>
              <w:spacing w:after="0" w:line="240" w:lineRule="auto"/>
              <w:jc w:val="center"/>
              <w:rPr>
                <w:rFonts w:eastAsia="Times New Roman" w:cs="Times New Roman"/>
                <w:color w:val="000000"/>
                <w:sz w:val="18"/>
                <w:szCs w:val="18"/>
              </w:rPr>
            </w:pPr>
          </w:p>
        </w:tc>
        <w:tc>
          <w:tcPr>
            <w:tcW w:w="1418" w:type="dxa"/>
            <w:tcBorders>
              <w:top w:val="nil"/>
              <w:left w:val="nil"/>
              <w:bottom w:val="nil"/>
              <w:right w:val="nil"/>
            </w:tcBorders>
            <w:shd w:val="clear" w:color="auto" w:fill="auto"/>
            <w:noWrap/>
            <w:vAlign w:val="bottom"/>
            <w:hideMark/>
          </w:tcPr>
          <w:p w:rsidR="00684C7A" w:rsidRPr="00B90100" w:rsidRDefault="00684C7A" w:rsidP="00611D28">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0.111</w:t>
            </w:r>
          </w:p>
        </w:tc>
      </w:tr>
      <w:tr w:rsidR="00684C7A" w:rsidRPr="00B90100" w:rsidTr="00684C7A">
        <w:trPr>
          <w:trHeight w:val="300"/>
          <w:jc w:val="center"/>
        </w:trPr>
        <w:tc>
          <w:tcPr>
            <w:tcW w:w="1501" w:type="dxa"/>
            <w:tcBorders>
              <w:top w:val="nil"/>
              <w:left w:val="nil"/>
              <w:bottom w:val="nil"/>
              <w:right w:val="nil"/>
            </w:tcBorders>
            <w:shd w:val="clear" w:color="auto" w:fill="auto"/>
            <w:noWrap/>
            <w:vAlign w:val="bottom"/>
            <w:hideMark/>
          </w:tcPr>
          <w:p w:rsidR="00684C7A" w:rsidRPr="00B90100" w:rsidRDefault="00684C7A" w:rsidP="00611D28">
            <w:pPr>
              <w:spacing w:after="0" w:line="240" w:lineRule="auto"/>
              <w:rPr>
                <w:rFonts w:eastAsia="Times New Roman" w:cs="Times New Roman"/>
                <w:color w:val="000000"/>
                <w:sz w:val="18"/>
                <w:szCs w:val="18"/>
              </w:rPr>
            </w:pPr>
          </w:p>
        </w:tc>
        <w:tc>
          <w:tcPr>
            <w:tcW w:w="1343" w:type="dxa"/>
            <w:tcBorders>
              <w:top w:val="nil"/>
              <w:left w:val="nil"/>
              <w:bottom w:val="nil"/>
              <w:right w:val="nil"/>
            </w:tcBorders>
            <w:shd w:val="clear" w:color="auto" w:fill="auto"/>
            <w:noWrap/>
            <w:vAlign w:val="bottom"/>
            <w:hideMark/>
          </w:tcPr>
          <w:p w:rsidR="00684C7A" w:rsidRPr="00B90100" w:rsidRDefault="00684C7A" w:rsidP="00611D28">
            <w:pPr>
              <w:spacing w:after="0" w:line="240" w:lineRule="auto"/>
              <w:jc w:val="center"/>
              <w:rPr>
                <w:rFonts w:eastAsia="Times New Roman" w:cs="Times New Roman"/>
                <w:color w:val="000000"/>
                <w:sz w:val="18"/>
                <w:szCs w:val="18"/>
              </w:rPr>
            </w:pPr>
          </w:p>
        </w:tc>
        <w:tc>
          <w:tcPr>
            <w:tcW w:w="1418" w:type="dxa"/>
            <w:tcBorders>
              <w:top w:val="nil"/>
              <w:left w:val="nil"/>
              <w:bottom w:val="nil"/>
              <w:right w:val="nil"/>
            </w:tcBorders>
            <w:shd w:val="clear" w:color="auto" w:fill="auto"/>
            <w:noWrap/>
            <w:vAlign w:val="bottom"/>
            <w:hideMark/>
          </w:tcPr>
          <w:p w:rsidR="00684C7A" w:rsidRPr="00B90100" w:rsidRDefault="00684C7A" w:rsidP="00611D28">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(0.54)</w:t>
            </w:r>
          </w:p>
        </w:tc>
      </w:tr>
      <w:tr w:rsidR="00684C7A" w:rsidRPr="00B90100" w:rsidTr="00684C7A">
        <w:trPr>
          <w:trHeight w:val="300"/>
          <w:jc w:val="center"/>
        </w:trPr>
        <w:tc>
          <w:tcPr>
            <w:tcW w:w="1501" w:type="dxa"/>
            <w:tcBorders>
              <w:top w:val="nil"/>
              <w:left w:val="nil"/>
              <w:bottom w:val="nil"/>
              <w:right w:val="nil"/>
            </w:tcBorders>
            <w:shd w:val="clear" w:color="auto" w:fill="auto"/>
            <w:noWrap/>
            <w:vAlign w:val="bottom"/>
            <w:hideMark/>
          </w:tcPr>
          <w:p w:rsidR="00684C7A" w:rsidRPr="00B90100" w:rsidRDefault="0030432F" w:rsidP="00611D28">
            <w:pPr>
              <w:spacing w:after="0" w:line="240" w:lineRule="auto"/>
              <w:rPr>
                <w:rFonts w:eastAsia="Times New Roman" w:cs="Times New Roman"/>
                <w:color w:val="000000"/>
                <w:sz w:val="18"/>
                <w:szCs w:val="18"/>
              </w:rPr>
            </w:pPr>
            <w:r>
              <w:rPr>
                <w:rFonts w:eastAsia="Times New Roman" w:cs="Times New Roman"/>
                <w:color w:val="000000"/>
                <w:sz w:val="18"/>
                <w:szCs w:val="18"/>
              </w:rPr>
              <w:t>Organic</w:t>
            </w:r>
          </w:p>
        </w:tc>
        <w:tc>
          <w:tcPr>
            <w:tcW w:w="1343" w:type="dxa"/>
            <w:tcBorders>
              <w:top w:val="nil"/>
              <w:left w:val="nil"/>
              <w:bottom w:val="nil"/>
              <w:right w:val="nil"/>
            </w:tcBorders>
            <w:shd w:val="clear" w:color="auto" w:fill="auto"/>
            <w:noWrap/>
            <w:vAlign w:val="bottom"/>
            <w:hideMark/>
          </w:tcPr>
          <w:p w:rsidR="00684C7A" w:rsidRPr="00B90100" w:rsidRDefault="00684C7A" w:rsidP="00611D28">
            <w:pPr>
              <w:spacing w:after="0" w:line="240" w:lineRule="auto"/>
              <w:jc w:val="center"/>
              <w:rPr>
                <w:rFonts w:eastAsia="Times New Roman" w:cs="Times New Roman"/>
                <w:color w:val="000000"/>
                <w:sz w:val="18"/>
                <w:szCs w:val="18"/>
              </w:rPr>
            </w:pPr>
          </w:p>
        </w:tc>
        <w:tc>
          <w:tcPr>
            <w:tcW w:w="1418" w:type="dxa"/>
            <w:tcBorders>
              <w:top w:val="nil"/>
              <w:left w:val="nil"/>
              <w:bottom w:val="nil"/>
              <w:right w:val="nil"/>
            </w:tcBorders>
            <w:shd w:val="clear" w:color="auto" w:fill="auto"/>
            <w:noWrap/>
            <w:vAlign w:val="bottom"/>
            <w:hideMark/>
          </w:tcPr>
          <w:p w:rsidR="00684C7A" w:rsidRPr="00B90100" w:rsidRDefault="00684C7A" w:rsidP="00611D28">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1.362</w:t>
            </w:r>
          </w:p>
        </w:tc>
      </w:tr>
      <w:tr w:rsidR="00684C7A" w:rsidRPr="00B90100" w:rsidTr="00684C7A">
        <w:trPr>
          <w:trHeight w:val="300"/>
          <w:jc w:val="center"/>
        </w:trPr>
        <w:tc>
          <w:tcPr>
            <w:tcW w:w="1501" w:type="dxa"/>
            <w:tcBorders>
              <w:top w:val="nil"/>
              <w:left w:val="nil"/>
              <w:bottom w:val="nil"/>
              <w:right w:val="nil"/>
            </w:tcBorders>
            <w:shd w:val="clear" w:color="auto" w:fill="auto"/>
            <w:noWrap/>
            <w:vAlign w:val="bottom"/>
            <w:hideMark/>
          </w:tcPr>
          <w:p w:rsidR="00684C7A" w:rsidRPr="00B90100" w:rsidRDefault="00684C7A" w:rsidP="00611D28">
            <w:pPr>
              <w:spacing w:after="0" w:line="240" w:lineRule="auto"/>
              <w:rPr>
                <w:rFonts w:eastAsia="Times New Roman" w:cs="Times New Roman"/>
                <w:color w:val="000000"/>
                <w:sz w:val="18"/>
                <w:szCs w:val="18"/>
              </w:rPr>
            </w:pPr>
          </w:p>
        </w:tc>
        <w:tc>
          <w:tcPr>
            <w:tcW w:w="1343" w:type="dxa"/>
            <w:tcBorders>
              <w:top w:val="nil"/>
              <w:left w:val="nil"/>
              <w:bottom w:val="nil"/>
              <w:right w:val="nil"/>
            </w:tcBorders>
            <w:shd w:val="clear" w:color="auto" w:fill="auto"/>
            <w:noWrap/>
            <w:vAlign w:val="bottom"/>
            <w:hideMark/>
          </w:tcPr>
          <w:p w:rsidR="00684C7A" w:rsidRPr="00B90100" w:rsidRDefault="00684C7A" w:rsidP="00611D28">
            <w:pPr>
              <w:spacing w:after="0" w:line="240" w:lineRule="auto"/>
              <w:jc w:val="center"/>
              <w:rPr>
                <w:rFonts w:eastAsia="Times New Roman" w:cs="Times New Roman"/>
                <w:color w:val="000000"/>
                <w:sz w:val="18"/>
                <w:szCs w:val="18"/>
              </w:rPr>
            </w:pPr>
          </w:p>
        </w:tc>
        <w:tc>
          <w:tcPr>
            <w:tcW w:w="1418" w:type="dxa"/>
            <w:tcBorders>
              <w:top w:val="nil"/>
              <w:left w:val="nil"/>
              <w:bottom w:val="nil"/>
              <w:right w:val="nil"/>
            </w:tcBorders>
            <w:shd w:val="clear" w:color="auto" w:fill="auto"/>
            <w:noWrap/>
            <w:vAlign w:val="bottom"/>
            <w:hideMark/>
          </w:tcPr>
          <w:p w:rsidR="00684C7A" w:rsidRPr="00B90100" w:rsidRDefault="00684C7A" w:rsidP="00611D28">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(0.13)</w:t>
            </w:r>
          </w:p>
        </w:tc>
      </w:tr>
      <w:tr w:rsidR="00684C7A" w:rsidRPr="00B90100" w:rsidTr="00684C7A">
        <w:trPr>
          <w:trHeight w:val="300"/>
          <w:jc w:val="center"/>
        </w:trPr>
        <w:tc>
          <w:tcPr>
            <w:tcW w:w="1501" w:type="dxa"/>
            <w:tcBorders>
              <w:top w:val="nil"/>
              <w:left w:val="nil"/>
              <w:bottom w:val="nil"/>
              <w:right w:val="nil"/>
            </w:tcBorders>
            <w:shd w:val="clear" w:color="auto" w:fill="auto"/>
            <w:noWrap/>
            <w:vAlign w:val="bottom"/>
            <w:hideMark/>
          </w:tcPr>
          <w:p w:rsidR="00684C7A" w:rsidRPr="00B90100" w:rsidRDefault="00FF73C5" w:rsidP="00611D28">
            <w:pPr>
              <w:spacing w:after="0" w:line="240" w:lineRule="auto"/>
              <w:rPr>
                <w:rFonts w:eastAsia="Times New Roman" w:cs="Times New Roman"/>
                <w:color w:val="000000"/>
                <w:sz w:val="18"/>
                <w:szCs w:val="18"/>
              </w:rPr>
            </w:pPr>
            <w:r>
              <w:rPr>
                <w:rFonts w:eastAsia="Times New Roman" w:cs="Times New Roman"/>
                <w:color w:val="000000"/>
                <w:sz w:val="18"/>
                <w:szCs w:val="18"/>
              </w:rPr>
              <w:t>Own consumption</w:t>
            </w:r>
          </w:p>
        </w:tc>
        <w:tc>
          <w:tcPr>
            <w:tcW w:w="1343" w:type="dxa"/>
            <w:tcBorders>
              <w:top w:val="nil"/>
              <w:left w:val="nil"/>
              <w:bottom w:val="nil"/>
              <w:right w:val="nil"/>
            </w:tcBorders>
            <w:shd w:val="clear" w:color="auto" w:fill="auto"/>
            <w:noWrap/>
            <w:vAlign w:val="bottom"/>
            <w:hideMark/>
          </w:tcPr>
          <w:p w:rsidR="00684C7A" w:rsidRPr="00B90100" w:rsidRDefault="00684C7A" w:rsidP="00611D28">
            <w:pPr>
              <w:spacing w:after="0" w:line="240" w:lineRule="auto"/>
              <w:jc w:val="center"/>
              <w:rPr>
                <w:rFonts w:eastAsia="Times New Roman" w:cs="Times New Roman"/>
                <w:color w:val="000000"/>
                <w:sz w:val="18"/>
                <w:szCs w:val="18"/>
              </w:rPr>
            </w:pPr>
          </w:p>
        </w:tc>
        <w:tc>
          <w:tcPr>
            <w:tcW w:w="1418" w:type="dxa"/>
            <w:tcBorders>
              <w:top w:val="nil"/>
              <w:left w:val="nil"/>
              <w:bottom w:val="nil"/>
              <w:right w:val="nil"/>
            </w:tcBorders>
            <w:shd w:val="clear" w:color="auto" w:fill="auto"/>
            <w:noWrap/>
            <w:vAlign w:val="bottom"/>
            <w:hideMark/>
          </w:tcPr>
          <w:p w:rsidR="00684C7A" w:rsidRPr="00B90100" w:rsidRDefault="00684C7A" w:rsidP="00611D28">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10.986*</w:t>
            </w:r>
          </w:p>
        </w:tc>
      </w:tr>
      <w:tr w:rsidR="00684C7A" w:rsidRPr="00B90100" w:rsidTr="00684C7A">
        <w:trPr>
          <w:trHeight w:val="300"/>
          <w:jc w:val="center"/>
        </w:trPr>
        <w:tc>
          <w:tcPr>
            <w:tcW w:w="1501" w:type="dxa"/>
            <w:tcBorders>
              <w:top w:val="nil"/>
              <w:left w:val="nil"/>
              <w:bottom w:val="nil"/>
              <w:right w:val="nil"/>
            </w:tcBorders>
            <w:shd w:val="clear" w:color="auto" w:fill="auto"/>
            <w:noWrap/>
            <w:vAlign w:val="bottom"/>
            <w:hideMark/>
          </w:tcPr>
          <w:p w:rsidR="00684C7A" w:rsidRPr="00B90100" w:rsidRDefault="00684C7A" w:rsidP="00611D28">
            <w:pPr>
              <w:spacing w:after="0" w:line="240" w:lineRule="auto"/>
              <w:rPr>
                <w:rFonts w:eastAsia="Times New Roman" w:cs="Times New Roman"/>
                <w:color w:val="000000"/>
                <w:sz w:val="18"/>
                <w:szCs w:val="18"/>
              </w:rPr>
            </w:pPr>
          </w:p>
        </w:tc>
        <w:tc>
          <w:tcPr>
            <w:tcW w:w="1343" w:type="dxa"/>
            <w:tcBorders>
              <w:top w:val="nil"/>
              <w:left w:val="nil"/>
              <w:bottom w:val="nil"/>
              <w:right w:val="nil"/>
            </w:tcBorders>
            <w:shd w:val="clear" w:color="auto" w:fill="auto"/>
            <w:noWrap/>
            <w:vAlign w:val="bottom"/>
            <w:hideMark/>
          </w:tcPr>
          <w:p w:rsidR="00684C7A" w:rsidRPr="00B90100" w:rsidRDefault="00684C7A" w:rsidP="00611D28">
            <w:pPr>
              <w:spacing w:after="0" w:line="240" w:lineRule="auto"/>
              <w:jc w:val="center"/>
              <w:rPr>
                <w:rFonts w:eastAsia="Times New Roman" w:cs="Times New Roman"/>
                <w:color w:val="000000"/>
                <w:sz w:val="18"/>
                <w:szCs w:val="18"/>
              </w:rPr>
            </w:pPr>
          </w:p>
        </w:tc>
        <w:tc>
          <w:tcPr>
            <w:tcW w:w="1418" w:type="dxa"/>
            <w:tcBorders>
              <w:top w:val="nil"/>
              <w:left w:val="nil"/>
              <w:bottom w:val="nil"/>
              <w:right w:val="nil"/>
            </w:tcBorders>
            <w:shd w:val="clear" w:color="auto" w:fill="auto"/>
            <w:noWrap/>
            <w:vAlign w:val="bottom"/>
            <w:hideMark/>
          </w:tcPr>
          <w:p w:rsidR="00684C7A" w:rsidRPr="00B90100" w:rsidRDefault="00684C7A" w:rsidP="00611D28">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(2.14)</w:t>
            </w:r>
          </w:p>
        </w:tc>
      </w:tr>
      <w:tr w:rsidR="00684C7A" w:rsidRPr="00B90100" w:rsidTr="00684C7A">
        <w:trPr>
          <w:trHeight w:val="300"/>
          <w:jc w:val="center"/>
        </w:trPr>
        <w:tc>
          <w:tcPr>
            <w:tcW w:w="1501" w:type="dxa"/>
            <w:tcBorders>
              <w:top w:val="nil"/>
              <w:left w:val="nil"/>
              <w:bottom w:val="nil"/>
              <w:right w:val="nil"/>
            </w:tcBorders>
            <w:shd w:val="clear" w:color="auto" w:fill="auto"/>
            <w:noWrap/>
            <w:vAlign w:val="bottom"/>
            <w:hideMark/>
          </w:tcPr>
          <w:p w:rsidR="00684C7A" w:rsidRPr="00B90100" w:rsidRDefault="00D14580" w:rsidP="00611D28">
            <w:pPr>
              <w:spacing w:after="0" w:line="240" w:lineRule="auto"/>
              <w:rPr>
                <w:rFonts w:eastAsia="Times New Roman" w:cs="Times New Roman"/>
                <w:color w:val="000000"/>
                <w:sz w:val="18"/>
                <w:szCs w:val="18"/>
              </w:rPr>
            </w:pPr>
            <w:r>
              <w:rPr>
                <w:rFonts w:eastAsia="Times New Roman" w:cs="Times New Roman"/>
                <w:color w:val="000000"/>
                <w:sz w:val="18"/>
                <w:szCs w:val="18"/>
              </w:rPr>
              <w:t>Constant</w:t>
            </w:r>
          </w:p>
        </w:tc>
        <w:tc>
          <w:tcPr>
            <w:tcW w:w="1343" w:type="dxa"/>
            <w:tcBorders>
              <w:top w:val="nil"/>
              <w:left w:val="nil"/>
              <w:bottom w:val="nil"/>
              <w:right w:val="nil"/>
            </w:tcBorders>
            <w:shd w:val="clear" w:color="auto" w:fill="auto"/>
            <w:noWrap/>
            <w:vAlign w:val="bottom"/>
            <w:hideMark/>
          </w:tcPr>
          <w:p w:rsidR="00684C7A" w:rsidRPr="00B90100" w:rsidRDefault="00684C7A" w:rsidP="00611D28">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7.926**</w:t>
            </w:r>
          </w:p>
        </w:tc>
        <w:tc>
          <w:tcPr>
            <w:tcW w:w="1418" w:type="dxa"/>
            <w:tcBorders>
              <w:top w:val="nil"/>
              <w:left w:val="nil"/>
              <w:bottom w:val="nil"/>
              <w:right w:val="nil"/>
            </w:tcBorders>
            <w:shd w:val="clear" w:color="auto" w:fill="auto"/>
            <w:noWrap/>
            <w:vAlign w:val="bottom"/>
            <w:hideMark/>
          </w:tcPr>
          <w:p w:rsidR="00684C7A" w:rsidRPr="00B90100" w:rsidRDefault="00684C7A" w:rsidP="00611D28">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-15.402</w:t>
            </w:r>
          </w:p>
        </w:tc>
      </w:tr>
      <w:tr w:rsidR="00684C7A" w:rsidRPr="00B90100" w:rsidTr="00684C7A">
        <w:trPr>
          <w:trHeight w:val="315"/>
          <w:jc w:val="center"/>
        </w:trPr>
        <w:tc>
          <w:tcPr>
            <w:tcW w:w="1501" w:type="dxa"/>
            <w:tcBorders>
              <w:top w:val="nil"/>
              <w:left w:val="nil"/>
              <w:bottom w:val="single" w:sz="8" w:space="0" w:color="auto"/>
              <w:right w:val="nil"/>
            </w:tcBorders>
            <w:shd w:val="clear" w:color="auto" w:fill="auto"/>
            <w:noWrap/>
            <w:vAlign w:val="bottom"/>
            <w:hideMark/>
          </w:tcPr>
          <w:p w:rsidR="00684C7A" w:rsidRPr="00B90100" w:rsidRDefault="00684C7A" w:rsidP="00611D28">
            <w:pPr>
              <w:spacing w:after="0" w:line="240" w:lineRule="auto"/>
              <w:rPr>
                <w:rFonts w:eastAsia="Times New Roman" w:cs="Times New Roman"/>
                <w:color w:val="000000"/>
                <w:sz w:val="18"/>
                <w:szCs w:val="18"/>
              </w:rPr>
            </w:pPr>
            <w:r w:rsidRPr="00B90100">
              <w:rPr>
                <w:rFonts w:eastAsia="Times New Roman" w:cs="Times New Roman"/>
                <w:color w:val="000000"/>
                <w:sz w:val="18"/>
                <w:szCs w:val="18"/>
              </w:rPr>
              <w:t> </w:t>
            </w:r>
          </w:p>
        </w:tc>
        <w:tc>
          <w:tcPr>
            <w:tcW w:w="1343" w:type="dxa"/>
            <w:tcBorders>
              <w:top w:val="nil"/>
              <w:left w:val="nil"/>
              <w:bottom w:val="single" w:sz="8" w:space="0" w:color="auto"/>
              <w:right w:val="nil"/>
            </w:tcBorders>
            <w:shd w:val="clear" w:color="auto" w:fill="auto"/>
            <w:noWrap/>
            <w:vAlign w:val="bottom"/>
            <w:hideMark/>
          </w:tcPr>
          <w:p w:rsidR="00684C7A" w:rsidRPr="00B90100" w:rsidRDefault="00684C7A" w:rsidP="00611D28">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(2.38)</w:t>
            </w:r>
          </w:p>
        </w:tc>
        <w:tc>
          <w:tcPr>
            <w:tcW w:w="1418" w:type="dxa"/>
            <w:tcBorders>
              <w:top w:val="nil"/>
              <w:left w:val="nil"/>
              <w:bottom w:val="single" w:sz="8" w:space="0" w:color="auto"/>
              <w:right w:val="nil"/>
            </w:tcBorders>
            <w:shd w:val="clear" w:color="auto" w:fill="auto"/>
            <w:noWrap/>
            <w:vAlign w:val="bottom"/>
            <w:hideMark/>
          </w:tcPr>
          <w:p w:rsidR="00684C7A" w:rsidRPr="00B90100" w:rsidRDefault="00684C7A" w:rsidP="00611D28">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(-1.17)</w:t>
            </w:r>
          </w:p>
        </w:tc>
      </w:tr>
      <w:tr w:rsidR="00684C7A" w:rsidRPr="00B90100" w:rsidTr="00684C7A">
        <w:trPr>
          <w:trHeight w:val="315"/>
          <w:jc w:val="center"/>
        </w:trPr>
        <w:tc>
          <w:tcPr>
            <w:tcW w:w="1501" w:type="dxa"/>
            <w:tcBorders>
              <w:top w:val="nil"/>
              <w:left w:val="nil"/>
              <w:bottom w:val="single" w:sz="8" w:space="0" w:color="auto"/>
              <w:right w:val="nil"/>
            </w:tcBorders>
            <w:shd w:val="clear" w:color="auto" w:fill="auto"/>
            <w:noWrap/>
            <w:vAlign w:val="bottom"/>
            <w:hideMark/>
          </w:tcPr>
          <w:p w:rsidR="00684C7A" w:rsidRPr="00B90100" w:rsidRDefault="0030432F" w:rsidP="00611D28">
            <w:pPr>
              <w:spacing w:after="0" w:line="240" w:lineRule="auto"/>
              <w:rPr>
                <w:rFonts w:eastAsia="Times New Roman" w:cs="Times New Roman"/>
                <w:color w:val="000000"/>
                <w:sz w:val="18"/>
                <w:szCs w:val="18"/>
              </w:rPr>
            </w:pPr>
            <w:r>
              <w:rPr>
                <w:rFonts w:eastAsia="Times New Roman" w:cs="Times New Roman"/>
                <w:color w:val="000000"/>
                <w:sz w:val="18"/>
                <w:szCs w:val="18"/>
              </w:rPr>
              <w:t>N</w:t>
            </w:r>
          </w:p>
        </w:tc>
        <w:tc>
          <w:tcPr>
            <w:tcW w:w="1343" w:type="dxa"/>
            <w:tcBorders>
              <w:top w:val="nil"/>
              <w:left w:val="nil"/>
              <w:bottom w:val="single" w:sz="8" w:space="0" w:color="auto"/>
              <w:right w:val="nil"/>
            </w:tcBorders>
            <w:shd w:val="clear" w:color="auto" w:fill="auto"/>
            <w:noWrap/>
            <w:vAlign w:val="bottom"/>
            <w:hideMark/>
          </w:tcPr>
          <w:p w:rsidR="00684C7A" w:rsidRPr="00B90100" w:rsidRDefault="0030432F" w:rsidP="00611D28">
            <w:pPr>
              <w:spacing w:after="0" w:line="240" w:lineRule="auto"/>
              <w:jc w:val="center"/>
              <w:rPr>
                <w:rFonts w:eastAsia="Times New Roman" w:cs="Times New Roman"/>
                <w:color w:val="000000"/>
                <w:sz w:val="18"/>
                <w:szCs w:val="18"/>
              </w:rPr>
            </w:pPr>
            <w:r>
              <w:rPr>
                <w:rFonts w:eastAsia="Times New Roman" w:cs="Times New Roman"/>
                <w:color w:val="000000"/>
                <w:sz w:val="18"/>
                <w:szCs w:val="18"/>
              </w:rPr>
              <w:t>715</w:t>
            </w:r>
          </w:p>
        </w:tc>
        <w:tc>
          <w:tcPr>
            <w:tcW w:w="1418" w:type="dxa"/>
            <w:tcBorders>
              <w:top w:val="nil"/>
              <w:left w:val="nil"/>
              <w:bottom w:val="single" w:sz="8" w:space="0" w:color="auto"/>
              <w:right w:val="nil"/>
            </w:tcBorders>
            <w:shd w:val="clear" w:color="auto" w:fill="auto"/>
            <w:noWrap/>
            <w:vAlign w:val="bottom"/>
            <w:hideMark/>
          </w:tcPr>
          <w:p w:rsidR="00684C7A" w:rsidRPr="00B90100" w:rsidRDefault="0030432F" w:rsidP="00611D28">
            <w:pPr>
              <w:spacing w:after="0" w:line="240" w:lineRule="auto"/>
              <w:jc w:val="center"/>
              <w:rPr>
                <w:rFonts w:eastAsia="Times New Roman" w:cs="Times New Roman"/>
                <w:color w:val="000000"/>
                <w:sz w:val="18"/>
                <w:szCs w:val="18"/>
              </w:rPr>
            </w:pPr>
            <w:r>
              <w:rPr>
                <w:rFonts w:eastAsia="Times New Roman" w:cs="Times New Roman"/>
                <w:color w:val="000000"/>
                <w:sz w:val="18"/>
                <w:szCs w:val="18"/>
              </w:rPr>
              <w:t>715</w:t>
            </w:r>
          </w:p>
        </w:tc>
      </w:tr>
    </w:tbl>
    <w:p w:rsidR="00611D28" w:rsidRPr="00EF6ECE" w:rsidRDefault="00611D28" w:rsidP="0030432F">
      <w:pPr>
        <w:ind w:left="1140"/>
        <w:rPr>
          <w:rFonts w:eastAsia="Times New Roman" w:cs="Times New Roman"/>
          <w:color w:val="000000"/>
          <w:sz w:val="18"/>
          <w:szCs w:val="18"/>
        </w:rPr>
      </w:pPr>
      <w:r w:rsidRPr="00EF6ECE">
        <w:rPr>
          <w:rFonts w:eastAsia="Times New Roman" w:cs="Times New Roman"/>
          <w:color w:val="000000"/>
          <w:sz w:val="18"/>
          <w:szCs w:val="18"/>
        </w:rPr>
        <w:t xml:space="preserve">Note: </w:t>
      </w:r>
      <w:r w:rsidR="0030432F">
        <w:rPr>
          <w:rFonts w:eastAsia="Times New Roman" w:cs="Times New Roman"/>
          <w:i/>
          <w:color w:val="000000"/>
          <w:sz w:val="18"/>
          <w:szCs w:val="18"/>
        </w:rPr>
        <w:t>organic</w:t>
      </w:r>
      <w:r w:rsidR="0030432F">
        <w:rPr>
          <w:rFonts w:eastAsia="Times New Roman" w:cs="Times New Roman"/>
          <w:color w:val="000000"/>
          <w:sz w:val="18"/>
          <w:szCs w:val="18"/>
        </w:rPr>
        <w:t xml:space="preserve"> is an indicator variable that is 1 if the farmer uses organic fertilizer; </w:t>
      </w:r>
      <w:r w:rsidR="0030432F">
        <w:rPr>
          <w:rFonts w:eastAsia="Times New Roman" w:cs="Times New Roman"/>
          <w:i/>
          <w:color w:val="000000"/>
          <w:sz w:val="18"/>
          <w:szCs w:val="18"/>
        </w:rPr>
        <w:t>own consumption</w:t>
      </w:r>
      <w:r w:rsidR="0030432F">
        <w:rPr>
          <w:rFonts w:eastAsia="Times New Roman" w:cs="Times New Roman"/>
          <w:color w:val="000000"/>
          <w:sz w:val="18"/>
          <w:szCs w:val="18"/>
        </w:rPr>
        <w:t xml:space="preserve"> is a indicator variable if the farmer’s household consumes the crop grown on the plot; </w:t>
      </w:r>
      <w:r w:rsidRPr="00EF6ECE">
        <w:rPr>
          <w:rFonts w:eastAsia="Times New Roman" w:cs="Times New Roman"/>
          <w:color w:val="000000"/>
          <w:sz w:val="18"/>
          <w:szCs w:val="18"/>
        </w:rPr>
        <w:t>* p&lt;0.05, ** p&lt;0.01</w:t>
      </w:r>
    </w:p>
    <w:p w:rsidR="00611D28" w:rsidRDefault="00611D28" w:rsidP="00611D28">
      <w:pPr>
        <w:pStyle w:val="Default"/>
        <w:spacing w:before="240" w:after="240" w:line="276" w:lineRule="auto"/>
        <w:rPr>
          <w:sz w:val="20"/>
          <w:szCs w:val="20"/>
        </w:rPr>
      </w:pPr>
      <w:r w:rsidRPr="00BB08A7">
        <w:rPr>
          <w:sz w:val="20"/>
          <w:szCs w:val="20"/>
        </w:rPr>
        <w:t xml:space="preserve">We also ran regressions </w:t>
      </w:r>
      <w:r>
        <w:rPr>
          <w:sz w:val="20"/>
          <w:szCs w:val="20"/>
        </w:rPr>
        <w:t>with extension agent fixed effects and did observe significant coefficients (results omitted for the sake of brevity).  Based on an extension agent survey we conducted, we will study how the effect of reducing the distance from the optimum varies by the characteristics of extension agents.</w:t>
      </w:r>
    </w:p>
    <w:p w:rsidR="00D14580" w:rsidRPr="00BB08A7" w:rsidRDefault="00D14580" w:rsidP="00611D28">
      <w:pPr>
        <w:pStyle w:val="Default"/>
        <w:spacing w:before="240" w:after="240" w:line="276" w:lineRule="auto"/>
        <w:rPr>
          <w:sz w:val="20"/>
          <w:szCs w:val="20"/>
        </w:rPr>
      </w:pPr>
      <w:r>
        <w:rPr>
          <w:sz w:val="20"/>
          <w:szCs w:val="20"/>
        </w:rPr>
        <w:t xml:space="preserve">It is possible to conduct a similar “distance from the optimum” analysis for tomato farmers, but recommendations for optimal usage vary by farm location, crop type (long vs. short season), and farm age. Some of these details are provided in Tables 3.2 and 3.3, but guidance provided to farmers though the FFS was tailored to their specific farm characteristics. In subsequent analysis we will analyze the more complex optimal N fertilizer use for tomato farmers, but we are awaiting further consultation with agricultural experts to determine the correct optima. </w:t>
      </w:r>
    </w:p>
    <w:p w:rsidR="00B90100" w:rsidRDefault="00EF6ECE" w:rsidP="006B7B7D">
      <w:pPr>
        <w:pStyle w:val="Heading2"/>
      </w:pPr>
      <w:bookmarkStart w:id="139" w:name="_Toc376209960"/>
      <w:bookmarkStart w:id="140" w:name="_Toc376210255"/>
      <w:bookmarkStart w:id="141" w:name="_Toc376252857"/>
      <w:r>
        <w:t>5.</w:t>
      </w:r>
      <w:r w:rsidR="00A77A09">
        <w:t>2</w:t>
      </w:r>
      <w:r>
        <w:t xml:space="preserve">. </w:t>
      </w:r>
      <w:r w:rsidR="004148B5">
        <w:t xml:space="preserve">Treatment with </w:t>
      </w:r>
      <w:r w:rsidR="00EC6E63">
        <w:rPr>
          <w:rFonts w:hint="eastAsia"/>
        </w:rPr>
        <w:t>Non-compliers</w:t>
      </w:r>
      <w:r>
        <w:t xml:space="preserve"> </w:t>
      </w:r>
      <w:r w:rsidR="004148B5">
        <w:t xml:space="preserve">Analysis </w:t>
      </w:r>
      <w:r w:rsidR="00B90100">
        <w:rPr>
          <w:rFonts w:hint="eastAsia"/>
        </w:rPr>
        <w:t>(T-T+E-T+R-T)</w:t>
      </w:r>
      <w:bookmarkEnd w:id="139"/>
      <w:bookmarkEnd w:id="140"/>
      <w:bookmarkEnd w:id="141"/>
      <w:r w:rsidR="00B90100">
        <w:rPr>
          <w:rFonts w:hint="eastAsia"/>
        </w:rPr>
        <w:t xml:space="preserve"> </w:t>
      </w:r>
    </w:p>
    <w:p w:rsidR="00611D28" w:rsidRPr="008D7A01" w:rsidRDefault="00095EA3" w:rsidP="00611D28">
      <w:pPr>
        <w:rPr>
          <w:rFonts w:eastAsia="Times New Roman" w:cs="Times New Roman"/>
          <w:szCs w:val="20"/>
        </w:rPr>
      </w:pPr>
      <w:r>
        <w:rPr>
          <w:rFonts w:eastAsia="Times New Roman" w:cs="Times New Roman"/>
          <w:szCs w:val="20"/>
        </w:rPr>
        <w:t xml:space="preserve">In this section we expand the treatment group </w:t>
      </w:r>
      <w:r w:rsidR="00CB25B9">
        <w:rPr>
          <w:rFonts w:eastAsia="Times New Roman" w:cs="Times New Roman"/>
          <w:szCs w:val="20"/>
        </w:rPr>
        <w:t xml:space="preserve">of rice farmers </w:t>
      </w:r>
      <w:r>
        <w:rPr>
          <w:rFonts w:eastAsia="Times New Roman" w:cs="Times New Roman"/>
          <w:szCs w:val="20"/>
        </w:rPr>
        <w:t>to include non-compliers: farmers that were in the exposed group but participated in the treatment  (E-T) and farmers that refused to participate initially but later took part in the FFS (R-T).</w:t>
      </w:r>
      <w:r w:rsidR="00EC01B1">
        <w:rPr>
          <w:rFonts w:eastAsia="Times New Roman" w:cs="Times New Roman"/>
          <w:szCs w:val="20"/>
        </w:rPr>
        <w:t xml:space="preserve"> This is</w:t>
      </w:r>
      <w:r w:rsidR="006F726E">
        <w:rPr>
          <w:rFonts w:eastAsia="Times New Roman" w:cs="Times New Roman"/>
          <w:szCs w:val="20"/>
        </w:rPr>
        <w:t xml:space="preserve"> the most inclusive treatment group we can consider.</w:t>
      </w:r>
      <w:r w:rsidR="005D017C">
        <w:rPr>
          <w:rStyle w:val="FootnoteReference"/>
          <w:rFonts w:eastAsia="Times New Roman" w:cs="Times New Roman"/>
          <w:szCs w:val="20"/>
        </w:rPr>
        <w:footnoteReference w:id="8"/>
      </w:r>
      <w:r>
        <w:rPr>
          <w:rFonts w:eastAsia="Times New Roman" w:cs="Times New Roman"/>
          <w:szCs w:val="20"/>
        </w:rPr>
        <w:t xml:space="preserve"> Looking at non-compliers allows us to expand the sample and check whether the initial results are robust to inclusion of additional groups of FFS farmers. We analyze summary data from the experiment and then use IV methods in an encourage</w:t>
      </w:r>
      <w:r w:rsidR="005D017C">
        <w:rPr>
          <w:rFonts w:eastAsia="Times New Roman" w:cs="Times New Roman"/>
          <w:szCs w:val="20"/>
        </w:rPr>
        <w:t>ment</w:t>
      </w:r>
      <w:r>
        <w:rPr>
          <w:rFonts w:eastAsia="Times New Roman" w:cs="Times New Roman"/>
          <w:szCs w:val="20"/>
        </w:rPr>
        <w:t xml:space="preserve"> design framework to address self-selection. </w:t>
      </w:r>
    </w:p>
    <w:p w:rsidR="00611D28" w:rsidRPr="0081255C" w:rsidRDefault="00611D28" w:rsidP="004148B5">
      <w:pPr>
        <w:pStyle w:val="Heading3"/>
      </w:pPr>
      <w:bookmarkStart w:id="142" w:name="_Toc376209961"/>
      <w:bookmarkStart w:id="143" w:name="_Toc376210256"/>
      <w:r w:rsidRPr="0081255C">
        <w:t>5.</w:t>
      </w:r>
      <w:r w:rsidR="003A297B">
        <w:t>2</w:t>
      </w:r>
      <w:r w:rsidRPr="0081255C">
        <w:t xml:space="preserve">.1. </w:t>
      </w:r>
      <w:r w:rsidRPr="004148B5">
        <w:t>Difference</w:t>
      </w:r>
      <w:r w:rsidRPr="0081255C">
        <w:t xml:space="preserve"> in means</w:t>
      </w:r>
      <w:bookmarkEnd w:id="142"/>
      <w:bookmarkEnd w:id="143"/>
    </w:p>
    <w:p w:rsidR="00611D28" w:rsidRDefault="00611D28" w:rsidP="00273BF8">
      <w:pPr>
        <w:jc w:val="both"/>
        <w:rPr>
          <w:rFonts w:eastAsia="Times New Roman" w:cs="Times New Roman"/>
          <w:szCs w:val="20"/>
        </w:rPr>
      </w:pPr>
      <w:r>
        <w:rPr>
          <w:rFonts w:eastAsia="Times New Roman" w:cs="Times New Roman"/>
          <w:szCs w:val="20"/>
        </w:rPr>
        <w:t>In Table 5.</w:t>
      </w:r>
      <w:r w:rsidR="00C451C3">
        <w:rPr>
          <w:rFonts w:eastAsia="Times New Roman" w:cs="Times New Roman"/>
          <w:szCs w:val="20"/>
        </w:rPr>
        <w:t>8</w:t>
      </w:r>
      <w:r>
        <w:rPr>
          <w:rFonts w:eastAsia="Times New Roman" w:cs="Times New Roman"/>
          <w:szCs w:val="20"/>
        </w:rPr>
        <w:t>, w</w:t>
      </w:r>
      <w:r w:rsidRPr="008D7A01">
        <w:rPr>
          <w:rFonts w:eastAsia="Times New Roman" w:cs="Times New Roman"/>
          <w:szCs w:val="20"/>
        </w:rPr>
        <w:t>e compare the differences in mea</w:t>
      </w:r>
      <w:r w:rsidR="0030432F">
        <w:rPr>
          <w:rFonts w:eastAsia="Times New Roman" w:cs="Times New Roman"/>
          <w:szCs w:val="20"/>
        </w:rPr>
        <w:t>n</w:t>
      </w:r>
      <w:r w:rsidR="00234E5C">
        <w:rPr>
          <w:rFonts w:eastAsia="Times New Roman" w:cs="Times New Roman"/>
          <w:szCs w:val="20"/>
        </w:rPr>
        <w:t xml:space="preserve"> fertilizer</w:t>
      </w:r>
      <w:r w:rsidRPr="008D7A01">
        <w:rPr>
          <w:rFonts w:eastAsia="Times New Roman" w:cs="Times New Roman"/>
          <w:szCs w:val="20"/>
        </w:rPr>
        <w:t xml:space="preserve"> use between groups T-T + E-T + R-T (the treated by implementation) and group C-C (the control). In this scenario, we got results </w:t>
      </w:r>
      <w:r>
        <w:rPr>
          <w:rFonts w:eastAsia="Times New Roman" w:cs="Times New Roman"/>
          <w:szCs w:val="20"/>
        </w:rPr>
        <w:t>similar to those in</w:t>
      </w:r>
      <w:r w:rsidRPr="008D7A01">
        <w:rPr>
          <w:rFonts w:eastAsia="Times New Roman" w:cs="Times New Roman"/>
          <w:szCs w:val="20"/>
        </w:rPr>
        <w:t xml:space="preserve"> the previous two scenarios, so we further break down the fertilizer use by quintile to examine the </w:t>
      </w:r>
      <w:r>
        <w:rPr>
          <w:rFonts w:eastAsia="Times New Roman" w:cs="Times New Roman"/>
          <w:szCs w:val="20"/>
        </w:rPr>
        <w:t xml:space="preserve">heterogeneity of </w:t>
      </w:r>
      <w:r w:rsidRPr="008D7A01">
        <w:rPr>
          <w:rFonts w:eastAsia="Times New Roman" w:cs="Times New Roman"/>
          <w:szCs w:val="20"/>
        </w:rPr>
        <w:t>fertilizer use. Results in the quintile comparison are similar as well. Nitrogen use increased in the first quintile (0-20%) in both control and treatment groups while nitrogen use reduced for the other quintiles</w:t>
      </w:r>
      <w:r>
        <w:rPr>
          <w:rFonts w:eastAsia="Times New Roman" w:cs="Times New Roman"/>
          <w:szCs w:val="20"/>
        </w:rPr>
        <w:t xml:space="preserve"> (Table 5.</w:t>
      </w:r>
      <w:r w:rsidR="00C451C3">
        <w:rPr>
          <w:rFonts w:eastAsia="Times New Roman" w:cs="Times New Roman"/>
          <w:szCs w:val="20"/>
        </w:rPr>
        <w:t>9</w:t>
      </w:r>
      <w:r>
        <w:rPr>
          <w:rFonts w:eastAsia="Times New Roman" w:cs="Times New Roman"/>
          <w:szCs w:val="20"/>
        </w:rPr>
        <w:t>)</w:t>
      </w:r>
      <w:r w:rsidRPr="008D7A01">
        <w:rPr>
          <w:rFonts w:eastAsia="Times New Roman" w:cs="Times New Roman"/>
          <w:szCs w:val="20"/>
        </w:rPr>
        <w:t>. The reduction is the highest in the top quintile compare to others in both treatment and control group. However, the increase in the first quintile and decrease in the top two quintiles of treatment group are higher than those in control group. Potassium use increased dramatically in the first quintile (0-20%) and reduced a lot in the top quintile (80%-100%) in both control and treatment groups</w:t>
      </w:r>
      <w:r>
        <w:rPr>
          <w:rFonts w:eastAsia="Times New Roman" w:cs="Times New Roman"/>
          <w:szCs w:val="20"/>
        </w:rPr>
        <w:t xml:space="preserve"> (Table 5.1</w:t>
      </w:r>
      <w:r w:rsidR="00154049">
        <w:rPr>
          <w:rFonts w:eastAsia="Times New Roman" w:cs="Times New Roman"/>
          <w:szCs w:val="20"/>
        </w:rPr>
        <w:t>0</w:t>
      </w:r>
      <w:r>
        <w:rPr>
          <w:rFonts w:eastAsia="Times New Roman" w:cs="Times New Roman"/>
          <w:szCs w:val="20"/>
        </w:rPr>
        <w:t>)</w:t>
      </w:r>
      <w:r w:rsidRPr="008D7A01">
        <w:rPr>
          <w:rFonts w:eastAsia="Times New Roman" w:cs="Times New Roman"/>
          <w:szCs w:val="20"/>
        </w:rPr>
        <w:t xml:space="preserve">. </w:t>
      </w:r>
      <w:r>
        <w:rPr>
          <w:rFonts w:eastAsia="Times New Roman" w:cs="Times New Roman"/>
          <w:szCs w:val="20"/>
        </w:rPr>
        <w:t>Overall</w:t>
      </w:r>
      <w:r w:rsidRPr="008D7A01">
        <w:rPr>
          <w:rFonts w:eastAsia="Times New Roman" w:cs="Times New Roman"/>
          <w:szCs w:val="20"/>
        </w:rPr>
        <w:t xml:space="preserve">, it </w:t>
      </w:r>
      <w:r>
        <w:rPr>
          <w:rFonts w:eastAsia="Times New Roman" w:cs="Times New Roman"/>
          <w:szCs w:val="20"/>
        </w:rPr>
        <w:t xml:space="preserve">again </w:t>
      </w:r>
      <w:r w:rsidRPr="008D7A01">
        <w:rPr>
          <w:rFonts w:eastAsia="Times New Roman" w:cs="Times New Roman"/>
          <w:szCs w:val="20"/>
        </w:rPr>
        <w:t xml:space="preserve">implies that farmers in treatment group use more </w:t>
      </w:r>
      <w:r w:rsidR="00234E5C">
        <w:rPr>
          <w:rFonts w:eastAsia="Times New Roman" w:cs="Times New Roman"/>
          <w:szCs w:val="20"/>
        </w:rPr>
        <w:t>K fertilizer</w:t>
      </w:r>
      <w:r w:rsidRPr="008D7A01">
        <w:rPr>
          <w:rFonts w:eastAsia="Times New Roman" w:cs="Times New Roman"/>
          <w:szCs w:val="20"/>
        </w:rPr>
        <w:t xml:space="preserve"> than those in control group.</w:t>
      </w:r>
    </w:p>
    <w:p w:rsidR="000B592E" w:rsidRPr="008D7A01" w:rsidRDefault="000B592E" w:rsidP="00273BF8">
      <w:pPr>
        <w:jc w:val="both"/>
        <w:rPr>
          <w:rFonts w:eastAsia="Times New Roman" w:cs="Times New Roman"/>
          <w:szCs w:val="20"/>
        </w:rPr>
      </w:pPr>
      <w:r>
        <w:rPr>
          <w:rFonts w:eastAsia="Times New Roman" w:cs="Times New Roman"/>
          <w:szCs w:val="20"/>
        </w:rPr>
        <w:t>Our findings in the previous section</w:t>
      </w:r>
      <w:r w:rsidR="00806C20">
        <w:rPr>
          <w:rFonts w:eastAsia="Times New Roman" w:cs="Times New Roman"/>
          <w:szCs w:val="20"/>
        </w:rPr>
        <w:t xml:space="preserve"> for rice</w:t>
      </w:r>
      <w:r w:rsidR="006856FD">
        <w:rPr>
          <w:rFonts w:eastAsia="Times New Roman" w:cs="Times New Roman"/>
          <w:szCs w:val="20"/>
        </w:rPr>
        <w:t xml:space="preserve"> – </w:t>
      </w:r>
      <w:r w:rsidR="00806C20">
        <w:rPr>
          <w:rFonts w:eastAsia="Times New Roman" w:cs="Times New Roman"/>
          <w:szCs w:val="20"/>
        </w:rPr>
        <w:t xml:space="preserve">the </w:t>
      </w:r>
      <w:r w:rsidR="006856FD">
        <w:rPr>
          <w:rFonts w:eastAsia="Times New Roman" w:cs="Times New Roman"/>
          <w:szCs w:val="20"/>
        </w:rPr>
        <w:t xml:space="preserve">effect of the FFS is to </w:t>
      </w:r>
      <w:r w:rsidR="001F2AD8">
        <w:rPr>
          <w:rFonts w:eastAsia="Times New Roman" w:cs="Times New Roman"/>
          <w:szCs w:val="20"/>
        </w:rPr>
        <w:t xml:space="preserve">significantly </w:t>
      </w:r>
      <w:r w:rsidR="006856FD">
        <w:rPr>
          <w:rFonts w:eastAsia="Times New Roman" w:cs="Times New Roman"/>
          <w:szCs w:val="20"/>
        </w:rPr>
        <w:t xml:space="preserve">increase fertilizer usage at the lowest quintile of the distribution and </w:t>
      </w:r>
      <w:r w:rsidR="001F2AD8">
        <w:rPr>
          <w:rFonts w:eastAsia="Times New Roman" w:cs="Times New Roman"/>
          <w:szCs w:val="20"/>
        </w:rPr>
        <w:t xml:space="preserve">decrease it slightly at the highest quintile – appear to be robust to </w:t>
      </w:r>
      <w:r w:rsidR="001E0083">
        <w:rPr>
          <w:rFonts w:eastAsia="Times New Roman" w:cs="Times New Roman"/>
          <w:szCs w:val="20"/>
        </w:rPr>
        <w:t>allowing for potential contamination and choosing the most inclusive treatment group.</w:t>
      </w:r>
    </w:p>
    <w:p w:rsidR="00611D28" w:rsidRPr="00EF6ECE" w:rsidRDefault="00611D28" w:rsidP="00611D28">
      <w:pPr>
        <w:keepNext/>
        <w:keepLines/>
        <w:jc w:val="center"/>
        <w:rPr>
          <w:b/>
          <w:sz w:val="18"/>
          <w:szCs w:val="20"/>
        </w:rPr>
      </w:pPr>
      <w:r w:rsidRPr="00EF6ECE">
        <w:rPr>
          <w:b/>
          <w:sz w:val="18"/>
          <w:szCs w:val="20"/>
        </w:rPr>
        <w:t>Table 5.</w:t>
      </w:r>
      <w:r w:rsidR="00154049">
        <w:rPr>
          <w:b/>
          <w:sz w:val="18"/>
          <w:szCs w:val="20"/>
        </w:rPr>
        <w:t>8</w:t>
      </w:r>
      <w:r w:rsidRPr="00EF6ECE">
        <w:rPr>
          <w:b/>
          <w:sz w:val="18"/>
          <w:szCs w:val="20"/>
        </w:rPr>
        <w:t>. Comparison of Means: (TT+ET+RT) v CC</w:t>
      </w:r>
    </w:p>
    <w:tbl>
      <w:tblPr>
        <w:tblW w:w="7400" w:type="dxa"/>
        <w:tblInd w:w="420" w:type="dxa"/>
        <w:tblLook w:val="04A0" w:firstRow="1" w:lastRow="0" w:firstColumn="1" w:lastColumn="0" w:noHBand="0" w:noVBand="1"/>
      </w:tblPr>
      <w:tblGrid>
        <w:gridCol w:w="2400"/>
        <w:gridCol w:w="1540"/>
        <w:gridCol w:w="1320"/>
        <w:gridCol w:w="1180"/>
        <w:gridCol w:w="960"/>
      </w:tblGrid>
      <w:tr w:rsidR="00611D28" w:rsidRPr="00794B90" w:rsidTr="00611D28">
        <w:trPr>
          <w:trHeight w:val="630"/>
        </w:trPr>
        <w:tc>
          <w:tcPr>
            <w:tcW w:w="2400" w:type="dxa"/>
            <w:tcBorders>
              <w:top w:val="single" w:sz="12" w:space="0" w:color="auto"/>
              <w:left w:val="nil"/>
              <w:bottom w:val="single" w:sz="12" w:space="0" w:color="auto"/>
              <w:right w:val="nil"/>
            </w:tcBorders>
            <w:shd w:val="clear" w:color="auto" w:fill="auto"/>
            <w:noWrap/>
            <w:vAlign w:val="bottom"/>
            <w:hideMark/>
          </w:tcPr>
          <w:p w:rsidR="00611D28" w:rsidRPr="00EF6ECE" w:rsidRDefault="00611D28" w:rsidP="00611D28">
            <w:pPr>
              <w:keepNext/>
              <w:keepLines/>
              <w:rPr>
                <w:rFonts w:eastAsia="Times New Roman" w:cs="Calibri"/>
                <w:color w:val="000000"/>
                <w:sz w:val="18"/>
                <w:szCs w:val="18"/>
              </w:rPr>
            </w:pPr>
            <w:r w:rsidRPr="00EF6ECE">
              <w:rPr>
                <w:rFonts w:eastAsia="Times New Roman" w:cs="Calibri"/>
                <w:color w:val="000000"/>
                <w:sz w:val="18"/>
                <w:szCs w:val="18"/>
              </w:rPr>
              <w:t> </w:t>
            </w:r>
          </w:p>
        </w:tc>
        <w:tc>
          <w:tcPr>
            <w:tcW w:w="1540" w:type="dxa"/>
            <w:tcBorders>
              <w:top w:val="single" w:sz="12" w:space="0" w:color="auto"/>
              <w:left w:val="nil"/>
              <w:bottom w:val="single" w:sz="12" w:space="0" w:color="auto"/>
              <w:right w:val="nil"/>
            </w:tcBorders>
            <w:shd w:val="clear" w:color="auto" w:fill="auto"/>
            <w:vAlign w:val="bottom"/>
            <w:hideMark/>
          </w:tcPr>
          <w:p w:rsidR="00611D28" w:rsidRPr="00EF6ECE" w:rsidRDefault="00611D28" w:rsidP="00611D28">
            <w:pPr>
              <w:keepNext/>
              <w:keepLines/>
              <w:jc w:val="center"/>
              <w:rPr>
                <w:rFonts w:eastAsia="Times New Roman" w:cs="Calibri"/>
                <w:color w:val="000000"/>
                <w:sz w:val="18"/>
                <w:szCs w:val="18"/>
              </w:rPr>
            </w:pPr>
            <w:r w:rsidRPr="00EF6ECE">
              <w:rPr>
                <w:rFonts w:eastAsia="Times New Roman" w:cs="Calibri"/>
                <w:color w:val="000000"/>
                <w:sz w:val="18"/>
                <w:szCs w:val="18"/>
              </w:rPr>
              <w:t>Treatment        (T-T + E-T + R-T)</w:t>
            </w:r>
          </w:p>
        </w:tc>
        <w:tc>
          <w:tcPr>
            <w:tcW w:w="1320" w:type="dxa"/>
            <w:tcBorders>
              <w:top w:val="single" w:sz="12" w:space="0" w:color="auto"/>
              <w:left w:val="nil"/>
              <w:bottom w:val="single" w:sz="12" w:space="0" w:color="auto"/>
              <w:right w:val="nil"/>
            </w:tcBorders>
            <w:shd w:val="clear" w:color="auto" w:fill="auto"/>
            <w:vAlign w:val="bottom"/>
            <w:hideMark/>
          </w:tcPr>
          <w:p w:rsidR="00611D28" w:rsidRPr="00EF6ECE" w:rsidRDefault="00611D28" w:rsidP="00611D28">
            <w:pPr>
              <w:keepNext/>
              <w:keepLines/>
              <w:jc w:val="center"/>
              <w:rPr>
                <w:rFonts w:eastAsia="Times New Roman" w:cs="Calibri"/>
                <w:color w:val="000000"/>
                <w:sz w:val="18"/>
                <w:szCs w:val="18"/>
              </w:rPr>
            </w:pPr>
            <w:r w:rsidRPr="00EF6ECE">
              <w:rPr>
                <w:rFonts w:eastAsia="Times New Roman" w:cs="Calibri"/>
                <w:color w:val="000000"/>
                <w:sz w:val="18"/>
                <w:szCs w:val="18"/>
              </w:rPr>
              <w:t>Control            (C-C)</w:t>
            </w:r>
          </w:p>
        </w:tc>
        <w:tc>
          <w:tcPr>
            <w:tcW w:w="1180" w:type="dxa"/>
            <w:tcBorders>
              <w:top w:val="single" w:sz="12" w:space="0" w:color="auto"/>
              <w:left w:val="nil"/>
              <w:bottom w:val="single" w:sz="12" w:space="0" w:color="auto"/>
              <w:right w:val="nil"/>
            </w:tcBorders>
            <w:shd w:val="clear" w:color="auto" w:fill="auto"/>
            <w:noWrap/>
            <w:vAlign w:val="bottom"/>
            <w:hideMark/>
          </w:tcPr>
          <w:p w:rsidR="00611D28" w:rsidRPr="00EF6ECE" w:rsidRDefault="00611D28" w:rsidP="00611D28">
            <w:pPr>
              <w:keepNext/>
              <w:keepLines/>
              <w:jc w:val="center"/>
              <w:rPr>
                <w:rFonts w:eastAsia="Times New Roman" w:cs="Calibri"/>
                <w:color w:val="000000"/>
                <w:sz w:val="18"/>
                <w:szCs w:val="18"/>
              </w:rPr>
            </w:pPr>
            <w:r w:rsidRPr="00EF6ECE">
              <w:rPr>
                <w:rFonts w:eastAsia="Times New Roman" w:cs="Calibri"/>
                <w:color w:val="000000"/>
                <w:sz w:val="18"/>
                <w:szCs w:val="18"/>
              </w:rPr>
              <w:t>Difference</w:t>
            </w:r>
          </w:p>
        </w:tc>
        <w:tc>
          <w:tcPr>
            <w:tcW w:w="960" w:type="dxa"/>
            <w:tcBorders>
              <w:top w:val="single" w:sz="12" w:space="0" w:color="auto"/>
              <w:left w:val="nil"/>
              <w:bottom w:val="single" w:sz="12" w:space="0" w:color="auto"/>
              <w:right w:val="nil"/>
            </w:tcBorders>
            <w:shd w:val="clear" w:color="auto" w:fill="auto"/>
            <w:noWrap/>
            <w:vAlign w:val="bottom"/>
            <w:hideMark/>
          </w:tcPr>
          <w:p w:rsidR="00611D28" w:rsidRPr="00EF6ECE" w:rsidRDefault="00611D28" w:rsidP="00611D28">
            <w:pPr>
              <w:keepNext/>
              <w:keepLines/>
              <w:jc w:val="center"/>
              <w:rPr>
                <w:rFonts w:eastAsia="Times New Roman" w:cs="Calibri"/>
                <w:color w:val="000000"/>
                <w:sz w:val="18"/>
                <w:szCs w:val="18"/>
              </w:rPr>
            </w:pPr>
            <w:r w:rsidRPr="00EF6ECE">
              <w:rPr>
                <w:rFonts w:eastAsia="Times New Roman" w:cs="Calibri"/>
                <w:color w:val="000000"/>
                <w:sz w:val="18"/>
                <w:szCs w:val="18"/>
              </w:rPr>
              <w:t>p-value</w:t>
            </w:r>
          </w:p>
        </w:tc>
      </w:tr>
      <w:tr w:rsidR="00611D28" w:rsidRPr="00794B90" w:rsidTr="00611D28">
        <w:trPr>
          <w:trHeight w:val="315"/>
        </w:trPr>
        <w:tc>
          <w:tcPr>
            <w:tcW w:w="2400"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rPr>
                <w:rFonts w:eastAsia="Times New Roman" w:cs="Calibri"/>
                <w:color w:val="000000"/>
                <w:sz w:val="18"/>
                <w:szCs w:val="18"/>
              </w:rPr>
            </w:pPr>
            <w:r w:rsidRPr="00EF6ECE">
              <w:rPr>
                <w:rFonts w:eastAsia="Times New Roman" w:cs="Calibri"/>
                <w:color w:val="000000"/>
                <w:sz w:val="18"/>
                <w:szCs w:val="18"/>
              </w:rPr>
              <w:t>Nitrogen Baseline</w:t>
            </w:r>
          </w:p>
        </w:tc>
        <w:tc>
          <w:tcPr>
            <w:tcW w:w="1540"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szCs w:val="18"/>
              </w:rPr>
            </w:pPr>
            <w:r w:rsidRPr="00EF6ECE">
              <w:rPr>
                <w:rFonts w:eastAsia="Times New Roman" w:cs="Calibri"/>
                <w:color w:val="000000"/>
                <w:sz w:val="18"/>
                <w:szCs w:val="18"/>
              </w:rPr>
              <w:t>186</w:t>
            </w:r>
          </w:p>
        </w:tc>
        <w:tc>
          <w:tcPr>
            <w:tcW w:w="1320"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szCs w:val="18"/>
              </w:rPr>
            </w:pPr>
            <w:r w:rsidRPr="00EF6ECE">
              <w:rPr>
                <w:rFonts w:eastAsia="Times New Roman" w:cs="Calibri"/>
                <w:color w:val="000000"/>
                <w:sz w:val="18"/>
                <w:szCs w:val="18"/>
              </w:rPr>
              <w:t>174</w:t>
            </w:r>
          </w:p>
        </w:tc>
        <w:tc>
          <w:tcPr>
            <w:tcW w:w="1180"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szCs w:val="18"/>
              </w:rPr>
            </w:pPr>
            <w:r w:rsidRPr="00EF6ECE">
              <w:rPr>
                <w:rFonts w:eastAsia="Times New Roman" w:cs="Calibri"/>
                <w:color w:val="000000"/>
                <w:sz w:val="18"/>
                <w:szCs w:val="18"/>
              </w:rPr>
              <w:t>12*</w:t>
            </w:r>
          </w:p>
        </w:tc>
        <w:tc>
          <w:tcPr>
            <w:tcW w:w="960"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szCs w:val="18"/>
              </w:rPr>
            </w:pPr>
            <w:r w:rsidRPr="00EF6ECE">
              <w:rPr>
                <w:rFonts w:eastAsia="Times New Roman" w:cs="Calibri"/>
                <w:color w:val="000000"/>
                <w:sz w:val="18"/>
                <w:szCs w:val="18"/>
              </w:rPr>
              <w:t>0.04</w:t>
            </w:r>
          </w:p>
        </w:tc>
      </w:tr>
      <w:tr w:rsidR="00611D28" w:rsidRPr="00794B90" w:rsidTr="00611D28">
        <w:trPr>
          <w:trHeight w:val="300"/>
        </w:trPr>
        <w:tc>
          <w:tcPr>
            <w:tcW w:w="2400"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rPr>
                <w:rFonts w:eastAsia="Times New Roman" w:cs="Calibri"/>
                <w:color w:val="000000"/>
                <w:sz w:val="18"/>
                <w:szCs w:val="18"/>
              </w:rPr>
            </w:pPr>
            <w:r w:rsidRPr="00EF6ECE">
              <w:rPr>
                <w:rFonts w:eastAsia="Times New Roman" w:cs="Calibri"/>
                <w:color w:val="000000"/>
                <w:sz w:val="18"/>
                <w:szCs w:val="18"/>
              </w:rPr>
              <w:t>Nitrogen Endline</w:t>
            </w:r>
          </w:p>
        </w:tc>
        <w:tc>
          <w:tcPr>
            <w:tcW w:w="1540"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szCs w:val="18"/>
              </w:rPr>
            </w:pPr>
            <w:r w:rsidRPr="00EF6ECE">
              <w:rPr>
                <w:rFonts w:eastAsia="Times New Roman" w:cs="Calibri"/>
                <w:color w:val="000000"/>
                <w:sz w:val="18"/>
                <w:szCs w:val="18"/>
              </w:rPr>
              <w:t>148</w:t>
            </w:r>
          </w:p>
        </w:tc>
        <w:tc>
          <w:tcPr>
            <w:tcW w:w="1320"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szCs w:val="18"/>
              </w:rPr>
            </w:pPr>
            <w:r w:rsidRPr="00EF6ECE">
              <w:rPr>
                <w:rFonts w:eastAsia="Times New Roman" w:cs="Calibri"/>
                <w:color w:val="000000"/>
                <w:sz w:val="18"/>
                <w:szCs w:val="18"/>
              </w:rPr>
              <w:t>137</w:t>
            </w:r>
          </w:p>
        </w:tc>
        <w:tc>
          <w:tcPr>
            <w:tcW w:w="1180"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szCs w:val="18"/>
              </w:rPr>
            </w:pPr>
            <w:r w:rsidRPr="00EF6ECE">
              <w:rPr>
                <w:rFonts w:eastAsia="Times New Roman" w:cs="Calibri"/>
                <w:color w:val="000000"/>
                <w:sz w:val="18"/>
                <w:szCs w:val="18"/>
              </w:rPr>
              <w:t>11*</w:t>
            </w:r>
          </w:p>
        </w:tc>
        <w:tc>
          <w:tcPr>
            <w:tcW w:w="960"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szCs w:val="18"/>
              </w:rPr>
            </w:pPr>
            <w:r w:rsidRPr="00EF6ECE">
              <w:rPr>
                <w:rFonts w:eastAsia="Times New Roman" w:cs="Calibri"/>
                <w:color w:val="000000"/>
                <w:sz w:val="18"/>
                <w:szCs w:val="18"/>
              </w:rPr>
              <w:t>0.04</w:t>
            </w:r>
          </w:p>
        </w:tc>
      </w:tr>
      <w:tr w:rsidR="00611D28" w:rsidRPr="00794B90" w:rsidTr="00611D28">
        <w:trPr>
          <w:trHeight w:val="300"/>
        </w:trPr>
        <w:tc>
          <w:tcPr>
            <w:tcW w:w="2400" w:type="dxa"/>
            <w:tcBorders>
              <w:top w:val="nil"/>
              <w:left w:val="nil"/>
              <w:bottom w:val="single" w:sz="4" w:space="0" w:color="auto"/>
              <w:right w:val="nil"/>
            </w:tcBorders>
            <w:shd w:val="clear" w:color="auto" w:fill="auto"/>
            <w:noWrap/>
            <w:vAlign w:val="bottom"/>
            <w:hideMark/>
          </w:tcPr>
          <w:p w:rsidR="00611D28" w:rsidRPr="00EF6ECE" w:rsidRDefault="00611D28" w:rsidP="00D14580">
            <w:pPr>
              <w:keepNext/>
              <w:keepLines/>
              <w:spacing w:after="0"/>
              <w:rPr>
                <w:rFonts w:eastAsia="Times New Roman" w:cs="Calibri"/>
                <w:color w:val="000000"/>
                <w:sz w:val="18"/>
                <w:szCs w:val="18"/>
              </w:rPr>
            </w:pPr>
            <w:r w:rsidRPr="00EF6ECE">
              <w:rPr>
                <w:rFonts w:eastAsia="Times New Roman" w:cs="Calibri"/>
                <w:color w:val="000000"/>
                <w:sz w:val="18"/>
                <w:szCs w:val="18"/>
              </w:rPr>
              <w:t>Delta in nitrogen</w:t>
            </w:r>
          </w:p>
        </w:tc>
        <w:tc>
          <w:tcPr>
            <w:tcW w:w="1540" w:type="dxa"/>
            <w:tcBorders>
              <w:top w:val="nil"/>
              <w:left w:val="nil"/>
              <w:bottom w:val="single" w:sz="4" w:space="0" w:color="auto"/>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szCs w:val="18"/>
              </w:rPr>
            </w:pPr>
            <w:r w:rsidRPr="00EF6ECE">
              <w:rPr>
                <w:rFonts w:eastAsia="Times New Roman" w:cs="Calibri"/>
                <w:color w:val="000000"/>
                <w:sz w:val="18"/>
                <w:szCs w:val="18"/>
              </w:rPr>
              <w:t>-38</w:t>
            </w:r>
          </w:p>
        </w:tc>
        <w:tc>
          <w:tcPr>
            <w:tcW w:w="1320" w:type="dxa"/>
            <w:tcBorders>
              <w:top w:val="nil"/>
              <w:left w:val="nil"/>
              <w:bottom w:val="single" w:sz="4" w:space="0" w:color="auto"/>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szCs w:val="18"/>
              </w:rPr>
            </w:pPr>
            <w:r w:rsidRPr="00EF6ECE">
              <w:rPr>
                <w:rFonts w:eastAsia="Times New Roman" w:cs="Calibri"/>
                <w:color w:val="000000"/>
                <w:sz w:val="18"/>
                <w:szCs w:val="18"/>
              </w:rPr>
              <w:t>-37</w:t>
            </w:r>
          </w:p>
        </w:tc>
        <w:tc>
          <w:tcPr>
            <w:tcW w:w="1180" w:type="dxa"/>
            <w:tcBorders>
              <w:top w:val="nil"/>
              <w:left w:val="nil"/>
              <w:bottom w:val="single" w:sz="4" w:space="0" w:color="auto"/>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szCs w:val="18"/>
              </w:rPr>
            </w:pPr>
            <w:r w:rsidRPr="00EF6ECE">
              <w:rPr>
                <w:rFonts w:eastAsia="Times New Roman" w:cs="Calibri"/>
                <w:color w:val="000000"/>
                <w:sz w:val="18"/>
                <w:szCs w:val="18"/>
              </w:rPr>
              <w:t>-1</w:t>
            </w:r>
          </w:p>
        </w:tc>
        <w:tc>
          <w:tcPr>
            <w:tcW w:w="960" w:type="dxa"/>
            <w:tcBorders>
              <w:top w:val="nil"/>
              <w:left w:val="nil"/>
              <w:bottom w:val="single" w:sz="4" w:space="0" w:color="auto"/>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szCs w:val="18"/>
              </w:rPr>
            </w:pPr>
            <w:r w:rsidRPr="00EF6ECE">
              <w:rPr>
                <w:rFonts w:eastAsia="Times New Roman" w:cs="Calibri"/>
                <w:color w:val="000000"/>
                <w:sz w:val="18"/>
                <w:szCs w:val="18"/>
              </w:rPr>
              <w:t>0.83</w:t>
            </w:r>
          </w:p>
        </w:tc>
      </w:tr>
      <w:tr w:rsidR="00611D28" w:rsidRPr="00794B90" w:rsidTr="00611D28">
        <w:trPr>
          <w:trHeight w:val="300"/>
        </w:trPr>
        <w:tc>
          <w:tcPr>
            <w:tcW w:w="2400"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rPr>
                <w:rFonts w:eastAsia="Times New Roman" w:cs="Calibri"/>
                <w:color w:val="000000"/>
                <w:sz w:val="18"/>
                <w:szCs w:val="18"/>
              </w:rPr>
            </w:pPr>
            <w:r w:rsidRPr="00EF6ECE">
              <w:rPr>
                <w:rFonts w:eastAsia="Times New Roman" w:cs="Calibri"/>
                <w:color w:val="000000"/>
                <w:sz w:val="18"/>
                <w:szCs w:val="18"/>
              </w:rPr>
              <w:t>Potassium Baseline</w:t>
            </w:r>
          </w:p>
        </w:tc>
        <w:tc>
          <w:tcPr>
            <w:tcW w:w="1540"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szCs w:val="18"/>
              </w:rPr>
            </w:pPr>
            <w:r w:rsidRPr="00EF6ECE">
              <w:rPr>
                <w:rFonts w:eastAsia="Times New Roman" w:cs="Calibri"/>
                <w:color w:val="000000"/>
                <w:sz w:val="18"/>
                <w:szCs w:val="18"/>
              </w:rPr>
              <w:t>33</w:t>
            </w:r>
          </w:p>
        </w:tc>
        <w:tc>
          <w:tcPr>
            <w:tcW w:w="1320"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szCs w:val="18"/>
              </w:rPr>
            </w:pPr>
            <w:r w:rsidRPr="00EF6ECE">
              <w:rPr>
                <w:rFonts w:eastAsia="Times New Roman" w:cs="Calibri"/>
                <w:color w:val="000000"/>
                <w:sz w:val="18"/>
                <w:szCs w:val="18"/>
              </w:rPr>
              <w:t>35</w:t>
            </w:r>
          </w:p>
        </w:tc>
        <w:tc>
          <w:tcPr>
            <w:tcW w:w="1180"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szCs w:val="18"/>
              </w:rPr>
            </w:pPr>
            <w:r w:rsidRPr="00EF6ECE">
              <w:rPr>
                <w:rFonts w:eastAsia="Times New Roman" w:cs="Calibri"/>
                <w:color w:val="000000"/>
                <w:sz w:val="18"/>
                <w:szCs w:val="18"/>
              </w:rPr>
              <w:t>-2</w:t>
            </w:r>
          </w:p>
        </w:tc>
        <w:tc>
          <w:tcPr>
            <w:tcW w:w="960"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szCs w:val="18"/>
              </w:rPr>
            </w:pPr>
            <w:r w:rsidRPr="00EF6ECE">
              <w:rPr>
                <w:rFonts w:eastAsia="Times New Roman" w:cs="Calibri"/>
                <w:color w:val="000000"/>
                <w:sz w:val="18"/>
                <w:szCs w:val="18"/>
              </w:rPr>
              <w:t>0.4</w:t>
            </w:r>
          </w:p>
        </w:tc>
      </w:tr>
      <w:tr w:rsidR="00611D28" w:rsidRPr="00794B90" w:rsidTr="00611D28">
        <w:trPr>
          <w:trHeight w:val="300"/>
        </w:trPr>
        <w:tc>
          <w:tcPr>
            <w:tcW w:w="2400"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rPr>
                <w:rFonts w:eastAsia="Times New Roman" w:cs="Calibri"/>
                <w:color w:val="000000"/>
                <w:sz w:val="18"/>
                <w:szCs w:val="18"/>
              </w:rPr>
            </w:pPr>
            <w:r w:rsidRPr="00EF6ECE">
              <w:rPr>
                <w:rFonts w:eastAsia="Times New Roman" w:cs="Calibri"/>
                <w:color w:val="000000"/>
                <w:sz w:val="18"/>
                <w:szCs w:val="18"/>
              </w:rPr>
              <w:t>Potassium Endline</w:t>
            </w:r>
          </w:p>
        </w:tc>
        <w:tc>
          <w:tcPr>
            <w:tcW w:w="1540"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szCs w:val="18"/>
              </w:rPr>
            </w:pPr>
            <w:r w:rsidRPr="00EF6ECE">
              <w:rPr>
                <w:rFonts w:eastAsia="Times New Roman" w:cs="Calibri"/>
                <w:color w:val="000000"/>
                <w:sz w:val="18"/>
                <w:szCs w:val="18"/>
              </w:rPr>
              <w:t>47</w:t>
            </w:r>
          </w:p>
        </w:tc>
        <w:tc>
          <w:tcPr>
            <w:tcW w:w="1320"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szCs w:val="18"/>
              </w:rPr>
            </w:pPr>
            <w:r w:rsidRPr="00EF6ECE">
              <w:rPr>
                <w:rFonts w:eastAsia="Times New Roman" w:cs="Calibri"/>
                <w:color w:val="000000"/>
                <w:sz w:val="18"/>
                <w:szCs w:val="18"/>
              </w:rPr>
              <w:t>43</w:t>
            </w:r>
          </w:p>
        </w:tc>
        <w:tc>
          <w:tcPr>
            <w:tcW w:w="1180"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szCs w:val="18"/>
              </w:rPr>
            </w:pPr>
            <w:r w:rsidRPr="00EF6ECE">
              <w:rPr>
                <w:rFonts w:eastAsia="Times New Roman" w:cs="Calibri"/>
                <w:color w:val="000000"/>
                <w:sz w:val="18"/>
                <w:szCs w:val="18"/>
              </w:rPr>
              <w:t>4</w:t>
            </w:r>
          </w:p>
        </w:tc>
        <w:tc>
          <w:tcPr>
            <w:tcW w:w="960"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szCs w:val="18"/>
              </w:rPr>
            </w:pPr>
            <w:r w:rsidRPr="00EF6ECE">
              <w:rPr>
                <w:rFonts w:eastAsia="Times New Roman" w:cs="Calibri"/>
                <w:color w:val="000000"/>
                <w:sz w:val="18"/>
                <w:szCs w:val="18"/>
              </w:rPr>
              <w:t>0.1</w:t>
            </w:r>
          </w:p>
        </w:tc>
      </w:tr>
      <w:tr w:rsidR="00611D28" w:rsidRPr="00794B90" w:rsidTr="00611D28">
        <w:trPr>
          <w:trHeight w:val="315"/>
        </w:trPr>
        <w:tc>
          <w:tcPr>
            <w:tcW w:w="2400" w:type="dxa"/>
            <w:tcBorders>
              <w:top w:val="nil"/>
              <w:left w:val="nil"/>
              <w:bottom w:val="single" w:sz="12" w:space="0" w:color="auto"/>
              <w:right w:val="nil"/>
            </w:tcBorders>
            <w:shd w:val="clear" w:color="auto" w:fill="auto"/>
            <w:noWrap/>
            <w:vAlign w:val="bottom"/>
            <w:hideMark/>
          </w:tcPr>
          <w:p w:rsidR="00611D28" w:rsidRPr="00EF6ECE" w:rsidRDefault="00611D28" w:rsidP="00D14580">
            <w:pPr>
              <w:keepNext/>
              <w:keepLines/>
              <w:spacing w:after="0"/>
              <w:rPr>
                <w:rFonts w:eastAsia="Times New Roman" w:cs="Calibri"/>
                <w:color w:val="000000"/>
                <w:sz w:val="18"/>
                <w:szCs w:val="18"/>
              </w:rPr>
            </w:pPr>
            <w:r w:rsidRPr="00EF6ECE">
              <w:rPr>
                <w:rFonts w:eastAsia="Times New Roman" w:cs="Calibri"/>
                <w:color w:val="000000"/>
                <w:sz w:val="18"/>
                <w:szCs w:val="18"/>
              </w:rPr>
              <w:t>Delta in potassium</w:t>
            </w:r>
          </w:p>
        </w:tc>
        <w:tc>
          <w:tcPr>
            <w:tcW w:w="1540" w:type="dxa"/>
            <w:tcBorders>
              <w:top w:val="nil"/>
              <w:left w:val="nil"/>
              <w:bottom w:val="single" w:sz="12" w:space="0" w:color="auto"/>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szCs w:val="18"/>
              </w:rPr>
            </w:pPr>
            <w:r w:rsidRPr="00EF6ECE">
              <w:rPr>
                <w:rFonts w:eastAsia="Times New Roman" w:cs="Calibri"/>
                <w:color w:val="000000"/>
                <w:sz w:val="18"/>
                <w:szCs w:val="18"/>
              </w:rPr>
              <w:t>14</w:t>
            </w:r>
          </w:p>
        </w:tc>
        <w:tc>
          <w:tcPr>
            <w:tcW w:w="1320" w:type="dxa"/>
            <w:tcBorders>
              <w:top w:val="nil"/>
              <w:left w:val="nil"/>
              <w:bottom w:val="single" w:sz="12" w:space="0" w:color="auto"/>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szCs w:val="18"/>
              </w:rPr>
            </w:pPr>
            <w:r w:rsidRPr="00EF6ECE">
              <w:rPr>
                <w:rFonts w:eastAsia="Times New Roman" w:cs="Calibri"/>
                <w:color w:val="000000"/>
                <w:sz w:val="18"/>
                <w:szCs w:val="18"/>
              </w:rPr>
              <w:t>8</w:t>
            </w:r>
          </w:p>
        </w:tc>
        <w:tc>
          <w:tcPr>
            <w:tcW w:w="1180" w:type="dxa"/>
            <w:tcBorders>
              <w:top w:val="nil"/>
              <w:left w:val="nil"/>
              <w:bottom w:val="single" w:sz="12" w:space="0" w:color="auto"/>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szCs w:val="18"/>
              </w:rPr>
            </w:pPr>
            <w:r w:rsidRPr="00EF6ECE">
              <w:rPr>
                <w:rFonts w:eastAsia="Times New Roman" w:cs="Calibri"/>
                <w:color w:val="000000"/>
                <w:sz w:val="18"/>
                <w:szCs w:val="18"/>
              </w:rPr>
              <w:t>6*</w:t>
            </w:r>
          </w:p>
        </w:tc>
        <w:tc>
          <w:tcPr>
            <w:tcW w:w="960" w:type="dxa"/>
            <w:tcBorders>
              <w:top w:val="nil"/>
              <w:left w:val="nil"/>
              <w:bottom w:val="single" w:sz="12" w:space="0" w:color="auto"/>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szCs w:val="18"/>
              </w:rPr>
            </w:pPr>
            <w:r w:rsidRPr="00EF6ECE">
              <w:rPr>
                <w:rFonts w:eastAsia="Times New Roman" w:cs="Calibri"/>
                <w:color w:val="000000"/>
                <w:sz w:val="18"/>
                <w:szCs w:val="18"/>
              </w:rPr>
              <w:t>0.04</w:t>
            </w:r>
          </w:p>
        </w:tc>
      </w:tr>
    </w:tbl>
    <w:p w:rsidR="00611D28" w:rsidRDefault="00611D28" w:rsidP="00611D28">
      <w:pPr>
        <w:keepNext/>
        <w:keepLines/>
        <w:ind w:left="284"/>
        <w:rPr>
          <w:rFonts w:ascii="Times New Roman" w:hAnsi="Times New Roman"/>
          <w:sz w:val="24"/>
          <w:szCs w:val="24"/>
        </w:rPr>
      </w:pPr>
    </w:p>
    <w:p w:rsidR="00611D28" w:rsidRPr="00EF6ECE" w:rsidRDefault="00611D28" w:rsidP="00611D28">
      <w:pPr>
        <w:ind w:left="360"/>
        <w:jc w:val="center"/>
        <w:rPr>
          <w:b/>
          <w:sz w:val="18"/>
          <w:szCs w:val="20"/>
        </w:rPr>
      </w:pPr>
      <w:r w:rsidRPr="00EF6ECE">
        <w:rPr>
          <w:b/>
          <w:sz w:val="18"/>
          <w:szCs w:val="20"/>
        </w:rPr>
        <w:t>Table 5.</w:t>
      </w:r>
      <w:r w:rsidR="00154049">
        <w:rPr>
          <w:b/>
          <w:sz w:val="18"/>
          <w:szCs w:val="20"/>
        </w:rPr>
        <w:t>9</w:t>
      </w:r>
      <w:r w:rsidRPr="00EF6ECE">
        <w:rPr>
          <w:b/>
          <w:sz w:val="18"/>
          <w:szCs w:val="20"/>
        </w:rPr>
        <w:t xml:space="preserve">. Comparison of </w:t>
      </w:r>
      <w:r w:rsidR="00234E5C">
        <w:rPr>
          <w:b/>
          <w:sz w:val="18"/>
          <w:szCs w:val="20"/>
        </w:rPr>
        <w:t>N fertilizer</w:t>
      </w:r>
      <w:r w:rsidRPr="00EF6ECE">
        <w:rPr>
          <w:b/>
          <w:sz w:val="18"/>
          <w:szCs w:val="20"/>
        </w:rPr>
        <w:t xml:space="preserve"> Usage by Quintile</w:t>
      </w:r>
    </w:p>
    <w:tbl>
      <w:tblPr>
        <w:tblW w:w="8129" w:type="dxa"/>
        <w:tblInd w:w="108" w:type="dxa"/>
        <w:tblLook w:val="04A0" w:firstRow="1" w:lastRow="0" w:firstColumn="1" w:lastColumn="0" w:noHBand="0" w:noVBand="1"/>
      </w:tblPr>
      <w:tblGrid>
        <w:gridCol w:w="905"/>
        <w:gridCol w:w="560"/>
        <w:gridCol w:w="1689"/>
        <w:gridCol w:w="201"/>
        <w:gridCol w:w="496"/>
        <w:gridCol w:w="201"/>
        <w:gridCol w:w="506"/>
        <w:gridCol w:w="201"/>
        <w:gridCol w:w="687"/>
        <w:gridCol w:w="201"/>
        <w:gridCol w:w="673"/>
        <w:gridCol w:w="201"/>
        <w:gridCol w:w="673"/>
        <w:gridCol w:w="201"/>
        <w:gridCol w:w="857"/>
        <w:gridCol w:w="201"/>
      </w:tblGrid>
      <w:tr w:rsidR="00B90100" w:rsidTr="006B7B7D">
        <w:trPr>
          <w:gridAfter w:val="1"/>
          <w:wAfter w:w="201" w:type="dxa"/>
          <w:trHeight w:val="330"/>
        </w:trPr>
        <w:tc>
          <w:tcPr>
            <w:tcW w:w="905" w:type="dxa"/>
            <w:vMerge w:val="restart"/>
            <w:tcBorders>
              <w:top w:val="single" w:sz="12" w:space="0" w:color="auto"/>
              <w:left w:val="nil"/>
              <w:bottom w:val="single" w:sz="12" w:space="0" w:color="000000"/>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Group</w:t>
            </w:r>
          </w:p>
        </w:tc>
        <w:tc>
          <w:tcPr>
            <w:tcW w:w="236" w:type="dxa"/>
            <w:vMerge w:val="restart"/>
            <w:tcBorders>
              <w:top w:val="single" w:sz="12" w:space="0" w:color="auto"/>
              <w:left w:val="nil"/>
              <w:bottom w:val="single" w:sz="12" w:space="0" w:color="000000"/>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N</w:t>
            </w:r>
          </w:p>
        </w:tc>
        <w:tc>
          <w:tcPr>
            <w:tcW w:w="1689" w:type="dxa"/>
            <w:vMerge w:val="restart"/>
            <w:tcBorders>
              <w:top w:val="single" w:sz="12" w:space="0" w:color="auto"/>
              <w:left w:val="nil"/>
              <w:bottom w:val="single" w:sz="12" w:space="0" w:color="000000"/>
              <w:right w:val="nil"/>
            </w:tcBorders>
            <w:shd w:val="clear" w:color="auto" w:fill="auto"/>
            <w:noWrap/>
            <w:vAlign w:val="center"/>
            <w:hideMark/>
          </w:tcPr>
          <w:p w:rsidR="00B90100" w:rsidRDefault="00B90100" w:rsidP="00D14580">
            <w:pPr>
              <w:spacing w:after="0" w:line="240" w:lineRule="auto"/>
              <w:rPr>
                <w:color w:val="000000"/>
                <w:sz w:val="18"/>
                <w:szCs w:val="18"/>
              </w:rPr>
            </w:pPr>
            <w:r>
              <w:rPr>
                <w:color w:val="000000"/>
                <w:sz w:val="18"/>
                <w:szCs w:val="18"/>
              </w:rPr>
              <w:t> </w:t>
            </w:r>
          </w:p>
        </w:tc>
        <w:tc>
          <w:tcPr>
            <w:tcW w:w="697" w:type="dxa"/>
            <w:gridSpan w:val="2"/>
            <w:vMerge w:val="restart"/>
            <w:tcBorders>
              <w:top w:val="single" w:sz="12" w:space="0" w:color="auto"/>
              <w:left w:val="nil"/>
              <w:bottom w:val="single" w:sz="12" w:space="0" w:color="000000"/>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Mean</w:t>
            </w:r>
          </w:p>
        </w:tc>
        <w:tc>
          <w:tcPr>
            <w:tcW w:w="4401" w:type="dxa"/>
            <w:gridSpan w:val="10"/>
            <w:tcBorders>
              <w:top w:val="single" w:sz="12" w:space="0" w:color="auto"/>
              <w:left w:val="nil"/>
              <w:bottom w:val="single" w:sz="12" w:space="0" w:color="auto"/>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Quintile</w:t>
            </w:r>
          </w:p>
        </w:tc>
      </w:tr>
      <w:tr w:rsidR="00B90100" w:rsidTr="006B7B7D">
        <w:trPr>
          <w:gridAfter w:val="1"/>
          <w:wAfter w:w="201" w:type="dxa"/>
          <w:trHeight w:val="452"/>
        </w:trPr>
        <w:tc>
          <w:tcPr>
            <w:tcW w:w="905" w:type="dxa"/>
            <w:vMerge/>
            <w:tcBorders>
              <w:top w:val="single" w:sz="12" w:space="0" w:color="auto"/>
              <w:left w:val="nil"/>
              <w:bottom w:val="single" w:sz="12" w:space="0" w:color="000000"/>
              <w:right w:val="nil"/>
            </w:tcBorders>
            <w:vAlign w:val="center"/>
            <w:hideMark/>
          </w:tcPr>
          <w:p w:rsidR="00B90100" w:rsidRDefault="00B90100" w:rsidP="00D14580">
            <w:pPr>
              <w:spacing w:after="0" w:line="240" w:lineRule="auto"/>
              <w:rPr>
                <w:color w:val="000000"/>
                <w:sz w:val="18"/>
                <w:szCs w:val="18"/>
              </w:rPr>
            </w:pPr>
          </w:p>
        </w:tc>
        <w:tc>
          <w:tcPr>
            <w:tcW w:w="236" w:type="dxa"/>
            <w:vMerge/>
            <w:tcBorders>
              <w:top w:val="single" w:sz="12" w:space="0" w:color="auto"/>
              <w:left w:val="nil"/>
              <w:bottom w:val="single" w:sz="12" w:space="0" w:color="000000"/>
              <w:right w:val="nil"/>
            </w:tcBorders>
            <w:vAlign w:val="center"/>
            <w:hideMark/>
          </w:tcPr>
          <w:p w:rsidR="00B90100" w:rsidRDefault="00B90100" w:rsidP="00D14580">
            <w:pPr>
              <w:spacing w:after="0" w:line="240" w:lineRule="auto"/>
              <w:rPr>
                <w:color w:val="000000"/>
                <w:sz w:val="18"/>
                <w:szCs w:val="18"/>
              </w:rPr>
            </w:pPr>
          </w:p>
        </w:tc>
        <w:tc>
          <w:tcPr>
            <w:tcW w:w="1689" w:type="dxa"/>
            <w:vMerge/>
            <w:tcBorders>
              <w:top w:val="single" w:sz="12" w:space="0" w:color="auto"/>
              <w:left w:val="nil"/>
              <w:bottom w:val="single" w:sz="12" w:space="0" w:color="000000"/>
              <w:right w:val="nil"/>
            </w:tcBorders>
            <w:vAlign w:val="center"/>
            <w:hideMark/>
          </w:tcPr>
          <w:p w:rsidR="00B90100" w:rsidRDefault="00B90100" w:rsidP="00D14580">
            <w:pPr>
              <w:spacing w:after="0" w:line="240" w:lineRule="auto"/>
              <w:rPr>
                <w:color w:val="000000"/>
                <w:sz w:val="18"/>
                <w:szCs w:val="18"/>
              </w:rPr>
            </w:pPr>
          </w:p>
        </w:tc>
        <w:tc>
          <w:tcPr>
            <w:tcW w:w="697" w:type="dxa"/>
            <w:gridSpan w:val="2"/>
            <w:vMerge/>
            <w:tcBorders>
              <w:top w:val="single" w:sz="12" w:space="0" w:color="auto"/>
              <w:left w:val="nil"/>
              <w:bottom w:val="single" w:sz="12" w:space="0" w:color="000000"/>
              <w:right w:val="nil"/>
            </w:tcBorders>
            <w:vAlign w:val="center"/>
            <w:hideMark/>
          </w:tcPr>
          <w:p w:rsidR="00B90100" w:rsidRDefault="00B90100" w:rsidP="00D14580">
            <w:pPr>
              <w:spacing w:after="0" w:line="240" w:lineRule="auto"/>
              <w:rPr>
                <w:color w:val="000000"/>
                <w:sz w:val="18"/>
                <w:szCs w:val="18"/>
              </w:rPr>
            </w:pPr>
          </w:p>
        </w:tc>
        <w:tc>
          <w:tcPr>
            <w:tcW w:w="707" w:type="dxa"/>
            <w:gridSpan w:val="2"/>
            <w:vMerge w:val="restart"/>
            <w:tcBorders>
              <w:top w:val="nil"/>
              <w:left w:val="nil"/>
              <w:bottom w:val="single" w:sz="12" w:space="0" w:color="000000"/>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0-20</w:t>
            </w:r>
          </w:p>
        </w:tc>
        <w:tc>
          <w:tcPr>
            <w:tcW w:w="888" w:type="dxa"/>
            <w:gridSpan w:val="2"/>
            <w:vMerge w:val="restart"/>
            <w:tcBorders>
              <w:top w:val="nil"/>
              <w:left w:val="nil"/>
              <w:bottom w:val="single" w:sz="12" w:space="0" w:color="000000"/>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20-40</w:t>
            </w:r>
          </w:p>
        </w:tc>
        <w:tc>
          <w:tcPr>
            <w:tcW w:w="874" w:type="dxa"/>
            <w:gridSpan w:val="2"/>
            <w:vMerge w:val="restart"/>
            <w:tcBorders>
              <w:top w:val="nil"/>
              <w:left w:val="nil"/>
              <w:bottom w:val="single" w:sz="12" w:space="0" w:color="000000"/>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40-60</w:t>
            </w:r>
          </w:p>
        </w:tc>
        <w:tc>
          <w:tcPr>
            <w:tcW w:w="874" w:type="dxa"/>
            <w:gridSpan w:val="2"/>
            <w:vMerge w:val="restart"/>
            <w:tcBorders>
              <w:top w:val="nil"/>
              <w:left w:val="nil"/>
              <w:bottom w:val="single" w:sz="12" w:space="0" w:color="000000"/>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60-80</w:t>
            </w:r>
          </w:p>
        </w:tc>
        <w:tc>
          <w:tcPr>
            <w:tcW w:w="1058" w:type="dxa"/>
            <w:gridSpan w:val="2"/>
            <w:vMerge w:val="restart"/>
            <w:tcBorders>
              <w:top w:val="nil"/>
              <w:left w:val="nil"/>
              <w:bottom w:val="single" w:sz="12" w:space="0" w:color="000000"/>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80-100</w:t>
            </w:r>
          </w:p>
        </w:tc>
      </w:tr>
      <w:tr w:rsidR="00B90100" w:rsidTr="006B7B7D">
        <w:trPr>
          <w:gridAfter w:val="1"/>
          <w:wAfter w:w="201" w:type="dxa"/>
          <w:trHeight w:val="452"/>
        </w:trPr>
        <w:tc>
          <w:tcPr>
            <w:tcW w:w="905" w:type="dxa"/>
            <w:vMerge/>
            <w:tcBorders>
              <w:top w:val="single" w:sz="12" w:space="0" w:color="auto"/>
              <w:left w:val="nil"/>
              <w:bottom w:val="single" w:sz="12" w:space="0" w:color="000000"/>
              <w:right w:val="nil"/>
            </w:tcBorders>
            <w:vAlign w:val="center"/>
            <w:hideMark/>
          </w:tcPr>
          <w:p w:rsidR="00B90100" w:rsidRDefault="00B90100" w:rsidP="00D14580">
            <w:pPr>
              <w:spacing w:after="0" w:line="240" w:lineRule="auto"/>
              <w:rPr>
                <w:color w:val="000000"/>
                <w:sz w:val="18"/>
                <w:szCs w:val="18"/>
              </w:rPr>
            </w:pPr>
          </w:p>
        </w:tc>
        <w:tc>
          <w:tcPr>
            <w:tcW w:w="236" w:type="dxa"/>
            <w:vMerge/>
            <w:tcBorders>
              <w:top w:val="single" w:sz="12" w:space="0" w:color="auto"/>
              <w:left w:val="nil"/>
              <w:bottom w:val="single" w:sz="12" w:space="0" w:color="000000"/>
              <w:right w:val="nil"/>
            </w:tcBorders>
            <w:vAlign w:val="center"/>
            <w:hideMark/>
          </w:tcPr>
          <w:p w:rsidR="00B90100" w:rsidRDefault="00B90100" w:rsidP="00D14580">
            <w:pPr>
              <w:spacing w:after="0" w:line="240" w:lineRule="auto"/>
              <w:rPr>
                <w:color w:val="000000"/>
                <w:sz w:val="18"/>
                <w:szCs w:val="18"/>
              </w:rPr>
            </w:pPr>
          </w:p>
        </w:tc>
        <w:tc>
          <w:tcPr>
            <w:tcW w:w="1689" w:type="dxa"/>
            <w:vMerge/>
            <w:tcBorders>
              <w:top w:val="single" w:sz="12" w:space="0" w:color="auto"/>
              <w:left w:val="nil"/>
              <w:bottom w:val="single" w:sz="12" w:space="0" w:color="000000"/>
              <w:right w:val="nil"/>
            </w:tcBorders>
            <w:vAlign w:val="center"/>
            <w:hideMark/>
          </w:tcPr>
          <w:p w:rsidR="00B90100" w:rsidRDefault="00B90100" w:rsidP="00D14580">
            <w:pPr>
              <w:spacing w:after="0" w:line="240" w:lineRule="auto"/>
              <w:rPr>
                <w:color w:val="000000"/>
                <w:sz w:val="18"/>
                <w:szCs w:val="18"/>
              </w:rPr>
            </w:pPr>
          </w:p>
        </w:tc>
        <w:tc>
          <w:tcPr>
            <w:tcW w:w="697" w:type="dxa"/>
            <w:gridSpan w:val="2"/>
            <w:vMerge/>
            <w:tcBorders>
              <w:top w:val="single" w:sz="12" w:space="0" w:color="auto"/>
              <w:left w:val="nil"/>
              <w:bottom w:val="single" w:sz="12" w:space="0" w:color="000000"/>
              <w:right w:val="nil"/>
            </w:tcBorders>
            <w:vAlign w:val="center"/>
            <w:hideMark/>
          </w:tcPr>
          <w:p w:rsidR="00B90100" w:rsidRDefault="00B90100" w:rsidP="00D14580">
            <w:pPr>
              <w:spacing w:after="0" w:line="240" w:lineRule="auto"/>
              <w:rPr>
                <w:color w:val="000000"/>
                <w:sz w:val="18"/>
                <w:szCs w:val="18"/>
              </w:rPr>
            </w:pPr>
          </w:p>
        </w:tc>
        <w:tc>
          <w:tcPr>
            <w:tcW w:w="707" w:type="dxa"/>
            <w:gridSpan w:val="2"/>
            <w:vMerge/>
            <w:tcBorders>
              <w:top w:val="nil"/>
              <w:left w:val="nil"/>
              <w:bottom w:val="single" w:sz="12" w:space="0" w:color="000000"/>
              <w:right w:val="nil"/>
            </w:tcBorders>
            <w:vAlign w:val="center"/>
            <w:hideMark/>
          </w:tcPr>
          <w:p w:rsidR="00B90100" w:rsidRDefault="00B90100" w:rsidP="00D14580">
            <w:pPr>
              <w:spacing w:after="0" w:line="240" w:lineRule="auto"/>
              <w:rPr>
                <w:color w:val="000000"/>
                <w:sz w:val="18"/>
                <w:szCs w:val="18"/>
              </w:rPr>
            </w:pPr>
          </w:p>
        </w:tc>
        <w:tc>
          <w:tcPr>
            <w:tcW w:w="888" w:type="dxa"/>
            <w:gridSpan w:val="2"/>
            <w:vMerge/>
            <w:tcBorders>
              <w:top w:val="nil"/>
              <w:left w:val="nil"/>
              <w:bottom w:val="single" w:sz="12" w:space="0" w:color="000000"/>
              <w:right w:val="nil"/>
            </w:tcBorders>
            <w:vAlign w:val="center"/>
            <w:hideMark/>
          </w:tcPr>
          <w:p w:rsidR="00B90100" w:rsidRDefault="00B90100" w:rsidP="00D14580">
            <w:pPr>
              <w:spacing w:after="0" w:line="240" w:lineRule="auto"/>
              <w:rPr>
                <w:color w:val="000000"/>
                <w:sz w:val="18"/>
                <w:szCs w:val="18"/>
              </w:rPr>
            </w:pPr>
          </w:p>
        </w:tc>
        <w:tc>
          <w:tcPr>
            <w:tcW w:w="874" w:type="dxa"/>
            <w:gridSpan w:val="2"/>
            <w:vMerge/>
            <w:tcBorders>
              <w:top w:val="nil"/>
              <w:left w:val="nil"/>
              <w:bottom w:val="single" w:sz="12" w:space="0" w:color="000000"/>
              <w:right w:val="nil"/>
            </w:tcBorders>
            <w:vAlign w:val="center"/>
            <w:hideMark/>
          </w:tcPr>
          <w:p w:rsidR="00B90100" w:rsidRDefault="00B90100" w:rsidP="00D14580">
            <w:pPr>
              <w:spacing w:after="0" w:line="240" w:lineRule="auto"/>
              <w:rPr>
                <w:color w:val="000000"/>
                <w:sz w:val="18"/>
                <w:szCs w:val="18"/>
              </w:rPr>
            </w:pPr>
          </w:p>
        </w:tc>
        <w:tc>
          <w:tcPr>
            <w:tcW w:w="874" w:type="dxa"/>
            <w:gridSpan w:val="2"/>
            <w:vMerge/>
            <w:tcBorders>
              <w:top w:val="nil"/>
              <w:left w:val="nil"/>
              <w:bottom w:val="single" w:sz="12" w:space="0" w:color="000000"/>
              <w:right w:val="nil"/>
            </w:tcBorders>
            <w:vAlign w:val="center"/>
            <w:hideMark/>
          </w:tcPr>
          <w:p w:rsidR="00B90100" w:rsidRDefault="00B90100" w:rsidP="00D14580">
            <w:pPr>
              <w:spacing w:after="0" w:line="240" w:lineRule="auto"/>
              <w:rPr>
                <w:color w:val="000000"/>
                <w:sz w:val="18"/>
                <w:szCs w:val="18"/>
              </w:rPr>
            </w:pPr>
          </w:p>
        </w:tc>
        <w:tc>
          <w:tcPr>
            <w:tcW w:w="1058" w:type="dxa"/>
            <w:gridSpan w:val="2"/>
            <w:vMerge/>
            <w:tcBorders>
              <w:top w:val="nil"/>
              <w:left w:val="nil"/>
              <w:bottom w:val="single" w:sz="12" w:space="0" w:color="000000"/>
              <w:right w:val="nil"/>
            </w:tcBorders>
            <w:vAlign w:val="center"/>
            <w:hideMark/>
          </w:tcPr>
          <w:p w:rsidR="00B90100" w:rsidRDefault="00B90100" w:rsidP="00D14580">
            <w:pPr>
              <w:spacing w:after="0" w:line="240" w:lineRule="auto"/>
              <w:rPr>
                <w:color w:val="000000"/>
                <w:sz w:val="18"/>
                <w:szCs w:val="18"/>
              </w:rPr>
            </w:pPr>
          </w:p>
        </w:tc>
      </w:tr>
      <w:tr w:rsidR="00B90100" w:rsidTr="006B7B7D">
        <w:trPr>
          <w:gridAfter w:val="1"/>
          <w:wAfter w:w="201" w:type="dxa"/>
          <w:trHeight w:val="330"/>
        </w:trPr>
        <w:tc>
          <w:tcPr>
            <w:tcW w:w="905" w:type="dxa"/>
            <w:vMerge w:val="restart"/>
            <w:tcBorders>
              <w:top w:val="nil"/>
              <w:left w:val="nil"/>
              <w:bottom w:val="single" w:sz="8" w:space="0" w:color="000000"/>
              <w:right w:val="nil"/>
            </w:tcBorders>
            <w:shd w:val="clear" w:color="auto" w:fill="auto"/>
            <w:noWrap/>
            <w:vAlign w:val="center"/>
            <w:hideMark/>
          </w:tcPr>
          <w:p w:rsidR="00B90100" w:rsidRDefault="00B90100" w:rsidP="00D14580">
            <w:pPr>
              <w:spacing w:after="0" w:line="240" w:lineRule="auto"/>
              <w:jc w:val="center"/>
              <w:rPr>
                <w:b/>
                <w:bCs/>
                <w:color w:val="000000"/>
                <w:sz w:val="18"/>
                <w:szCs w:val="18"/>
              </w:rPr>
            </w:pPr>
            <w:r>
              <w:rPr>
                <w:b/>
                <w:bCs/>
                <w:color w:val="000000"/>
                <w:sz w:val="18"/>
                <w:szCs w:val="18"/>
              </w:rPr>
              <w:t>TT</w:t>
            </w:r>
          </w:p>
        </w:tc>
        <w:tc>
          <w:tcPr>
            <w:tcW w:w="236" w:type="dxa"/>
            <w:tcBorders>
              <w:top w:val="nil"/>
              <w:left w:val="nil"/>
              <w:bottom w:val="nil"/>
              <w:right w:val="nil"/>
            </w:tcBorders>
            <w:shd w:val="clear" w:color="auto" w:fill="auto"/>
            <w:noWrap/>
            <w:vAlign w:val="center"/>
            <w:hideMark/>
          </w:tcPr>
          <w:p w:rsidR="00B90100" w:rsidRDefault="00B90100" w:rsidP="00D14580">
            <w:pPr>
              <w:spacing w:after="0" w:line="240" w:lineRule="auto"/>
              <w:rPr>
                <w:rFonts w:ascii="Calibri" w:hAnsi="Calibri"/>
                <w:color w:val="000000"/>
              </w:rPr>
            </w:pPr>
          </w:p>
        </w:tc>
        <w:tc>
          <w:tcPr>
            <w:tcW w:w="1689" w:type="dxa"/>
            <w:tcBorders>
              <w:top w:val="nil"/>
              <w:left w:val="nil"/>
              <w:bottom w:val="nil"/>
              <w:right w:val="nil"/>
            </w:tcBorders>
            <w:shd w:val="clear" w:color="auto" w:fill="auto"/>
            <w:noWrap/>
            <w:vAlign w:val="center"/>
            <w:hideMark/>
          </w:tcPr>
          <w:p w:rsidR="00B90100" w:rsidRDefault="00B90100" w:rsidP="00D14580">
            <w:pPr>
              <w:spacing w:after="0" w:line="240" w:lineRule="auto"/>
              <w:rPr>
                <w:rFonts w:ascii="Calibri" w:hAnsi="Calibri"/>
                <w:color w:val="000000"/>
              </w:rPr>
            </w:pPr>
          </w:p>
        </w:tc>
        <w:tc>
          <w:tcPr>
            <w:tcW w:w="697"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rPr>
                <w:rFonts w:ascii="Calibri" w:hAnsi="Calibri"/>
                <w:color w:val="000000"/>
              </w:rPr>
            </w:pPr>
          </w:p>
        </w:tc>
        <w:tc>
          <w:tcPr>
            <w:tcW w:w="707"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n=95</w:t>
            </w:r>
          </w:p>
        </w:tc>
        <w:tc>
          <w:tcPr>
            <w:tcW w:w="888"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n=94</w:t>
            </w:r>
          </w:p>
        </w:tc>
        <w:tc>
          <w:tcPr>
            <w:tcW w:w="874"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n=96</w:t>
            </w:r>
          </w:p>
        </w:tc>
        <w:tc>
          <w:tcPr>
            <w:tcW w:w="874"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n=93</w:t>
            </w:r>
          </w:p>
        </w:tc>
        <w:tc>
          <w:tcPr>
            <w:tcW w:w="1058"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n=94</w:t>
            </w:r>
          </w:p>
        </w:tc>
      </w:tr>
      <w:tr w:rsidR="00B90100" w:rsidTr="006B7B7D">
        <w:trPr>
          <w:trHeight w:val="315"/>
        </w:trPr>
        <w:tc>
          <w:tcPr>
            <w:tcW w:w="905" w:type="dxa"/>
            <w:vMerge/>
            <w:tcBorders>
              <w:top w:val="nil"/>
              <w:left w:val="nil"/>
              <w:bottom w:val="single" w:sz="8" w:space="0" w:color="000000"/>
              <w:right w:val="nil"/>
            </w:tcBorders>
            <w:vAlign w:val="center"/>
            <w:hideMark/>
          </w:tcPr>
          <w:p w:rsidR="00B90100" w:rsidRDefault="00B90100" w:rsidP="00D14580">
            <w:pPr>
              <w:spacing w:after="0" w:line="240" w:lineRule="auto"/>
              <w:rPr>
                <w:b/>
                <w:bCs/>
                <w:color w:val="000000"/>
                <w:sz w:val="18"/>
                <w:szCs w:val="18"/>
              </w:rPr>
            </w:pPr>
          </w:p>
        </w:tc>
        <w:tc>
          <w:tcPr>
            <w:tcW w:w="236" w:type="dxa"/>
            <w:vMerge w:val="restart"/>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472</w:t>
            </w:r>
          </w:p>
        </w:tc>
        <w:tc>
          <w:tcPr>
            <w:tcW w:w="1890"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nitrogen baseline</w:t>
            </w:r>
          </w:p>
        </w:tc>
        <w:tc>
          <w:tcPr>
            <w:tcW w:w="697"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185</w:t>
            </w:r>
          </w:p>
        </w:tc>
        <w:tc>
          <w:tcPr>
            <w:tcW w:w="707"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73</w:t>
            </w:r>
          </w:p>
        </w:tc>
        <w:tc>
          <w:tcPr>
            <w:tcW w:w="888"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130</w:t>
            </w:r>
          </w:p>
        </w:tc>
        <w:tc>
          <w:tcPr>
            <w:tcW w:w="874"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173</w:t>
            </w:r>
          </w:p>
        </w:tc>
        <w:tc>
          <w:tcPr>
            <w:tcW w:w="874"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234</w:t>
            </w:r>
          </w:p>
        </w:tc>
        <w:tc>
          <w:tcPr>
            <w:tcW w:w="1058"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323</w:t>
            </w:r>
          </w:p>
        </w:tc>
      </w:tr>
      <w:tr w:rsidR="00B90100" w:rsidTr="006B7B7D">
        <w:trPr>
          <w:trHeight w:val="315"/>
        </w:trPr>
        <w:tc>
          <w:tcPr>
            <w:tcW w:w="905" w:type="dxa"/>
            <w:vMerge/>
            <w:tcBorders>
              <w:top w:val="nil"/>
              <w:left w:val="nil"/>
              <w:bottom w:val="single" w:sz="8" w:space="0" w:color="000000"/>
              <w:right w:val="nil"/>
            </w:tcBorders>
            <w:vAlign w:val="center"/>
            <w:hideMark/>
          </w:tcPr>
          <w:p w:rsidR="00B90100" w:rsidRDefault="00B90100" w:rsidP="00D14580">
            <w:pPr>
              <w:spacing w:after="0" w:line="240" w:lineRule="auto"/>
              <w:rPr>
                <w:b/>
                <w:bCs/>
                <w:color w:val="000000"/>
                <w:sz w:val="18"/>
                <w:szCs w:val="18"/>
              </w:rPr>
            </w:pPr>
          </w:p>
        </w:tc>
        <w:tc>
          <w:tcPr>
            <w:tcW w:w="236" w:type="dxa"/>
            <w:vMerge/>
            <w:tcBorders>
              <w:top w:val="nil"/>
              <w:left w:val="nil"/>
              <w:bottom w:val="nil"/>
              <w:right w:val="nil"/>
            </w:tcBorders>
            <w:vAlign w:val="center"/>
            <w:hideMark/>
          </w:tcPr>
          <w:p w:rsidR="00B90100" w:rsidRDefault="00B90100" w:rsidP="00D14580">
            <w:pPr>
              <w:spacing w:after="0" w:line="240" w:lineRule="auto"/>
              <w:rPr>
                <w:color w:val="000000"/>
                <w:sz w:val="18"/>
                <w:szCs w:val="18"/>
              </w:rPr>
            </w:pPr>
          </w:p>
        </w:tc>
        <w:tc>
          <w:tcPr>
            <w:tcW w:w="1890"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nitrogen endline</w:t>
            </w:r>
          </w:p>
        </w:tc>
        <w:tc>
          <w:tcPr>
            <w:tcW w:w="697"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149</w:t>
            </w:r>
          </w:p>
        </w:tc>
        <w:tc>
          <w:tcPr>
            <w:tcW w:w="707"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108</w:t>
            </w:r>
          </w:p>
        </w:tc>
        <w:tc>
          <w:tcPr>
            <w:tcW w:w="888"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126</w:t>
            </w:r>
          </w:p>
        </w:tc>
        <w:tc>
          <w:tcPr>
            <w:tcW w:w="874"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143</w:t>
            </w:r>
          </w:p>
        </w:tc>
        <w:tc>
          <w:tcPr>
            <w:tcW w:w="874"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157</w:t>
            </w:r>
          </w:p>
        </w:tc>
        <w:tc>
          <w:tcPr>
            <w:tcW w:w="1058"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208</w:t>
            </w:r>
          </w:p>
        </w:tc>
      </w:tr>
      <w:tr w:rsidR="00B90100" w:rsidTr="006B7B7D">
        <w:trPr>
          <w:trHeight w:val="300"/>
        </w:trPr>
        <w:tc>
          <w:tcPr>
            <w:tcW w:w="905" w:type="dxa"/>
            <w:vMerge/>
            <w:tcBorders>
              <w:top w:val="nil"/>
              <w:left w:val="nil"/>
              <w:bottom w:val="single" w:sz="8" w:space="0" w:color="000000"/>
              <w:right w:val="nil"/>
            </w:tcBorders>
            <w:vAlign w:val="center"/>
            <w:hideMark/>
          </w:tcPr>
          <w:p w:rsidR="00B90100" w:rsidRDefault="00B90100" w:rsidP="00D14580">
            <w:pPr>
              <w:spacing w:after="0" w:line="240" w:lineRule="auto"/>
              <w:rPr>
                <w:b/>
                <w:bCs/>
                <w:color w:val="000000"/>
                <w:sz w:val="18"/>
                <w:szCs w:val="18"/>
              </w:rPr>
            </w:pPr>
          </w:p>
        </w:tc>
        <w:tc>
          <w:tcPr>
            <w:tcW w:w="236" w:type="dxa"/>
            <w:vMerge/>
            <w:tcBorders>
              <w:top w:val="nil"/>
              <w:left w:val="nil"/>
              <w:bottom w:val="nil"/>
              <w:right w:val="nil"/>
            </w:tcBorders>
            <w:vAlign w:val="center"/>
            <w:hideMark/>
          </w:tcPr>
          <w:p w:rsidR="00B90100" w:rsidRDefault="00B90100" w:rsidP="00D14580">
            <w:pPr>
              <w:spacing w:after="0" w:line="240" w:lineRule="auto"/>
              <w:rPr>
                <w:color w:val="000000"/>
                <w:sz w:val="18"/>
                <w:szCs w:val="18"/>
              </w:rPr>
            </w:pPr>
          </w:p>
        </w:tc>
        <w:tc>
          <w:tcPr>
            <w:tcW w:w="1890"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 xml:space="preserve">delta of nitrogen </w:t>
            </w:r>
          </w:p>
        </w:tc>
        <w:tc>
          <w:tcPr>
            <w:tcW w:w="697"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-36</w:t>
            </w:r>
          </w:p>
        </w:tc>
        <w:tc>
          <w:tcPr>
            <w:tcW w:w="707"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35</w:t>
            </w:r>
          </w:p>
        </w:tc>
        <w:tc>
          <w:tcPr>
            <w:tcW w:w="888"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-4</w:t>
            </w:r>
          </w:p>
        </w:tc>
        <w:tc>
          <w:tcPr>
            <w:tcW w:w="874"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-30</w:t>
            </w:r>
          </w:p>
        </w:tc>
        <w:tc>
          <w:tcPr>
            <w:tcW w:w="874"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-77</w:t>
            </w:r>
          </w:p>
        </w:tc>
        <w:tc>
          <w:tcPr>
            <w:tcW w:w="1058"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-115</w:t>
            </w:r>
          </w:p>
        </w:tc>
      </w:tr>
      <w:tr w:rsidR="00B90100" w:rsidTr="006B7B7D">
        <w:trPr>
          <w:trHeight w:val="315"/>
        </w:trPr>
        <w:tc>
          <w:tcPr>
            <w:tcW w:w="905" w:type="dxa"/>
            <w:vMerge/>
            <w:tcBorders>
              <w:top w:val="nil"/>
              <w:left w:val="nil"/>
              <w:bottom w:val="single" w:sz="8" w:space="0" w:color="000000"/>
              <w:right w:val="nil"/>
            </w:tcBorders>
            <w:vAlign w:val="center"/>
            <w:hideMark/>
          </w:tcPr>
          <w:p w:rsidR="00B90100" w:rsidRDefault="00B90100" w:rsidP="00D14580">
            <w:pPr>
              <w:spacing w:after="0" w:line="240" w:lineRule="auto"/>
              <w:rPr>
                <w:b/>
                <w:bCs/>
                <w:color w:val="000000"/>
                <w:sz w:val="18"/>
                <w:szCs w:val="18"/>
              </w:rPr>
            </w:pPr>
          </w:p>
        </w:tc>
        <w:tc>
          <w:tcPr>
            <w:tcW w:w="236" w:type="dxa"/>
            <w:tcBorders>
              <w:top w:val="nil"/>
              <w:left w:val="nil"/>
              <w:bottom w:val="single" w:sz="8" w:space="0" w:color="auto"/>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 </w:t>
            </w:r>
          </w:p>
        </w:tc>
        <w:tc>
          <w:tcPr>
            <w:tcW w:w="1890" w:type="dxa"/>
            <w:gridSpan w:val="2"/>
            <w:tcBorders>
              <w:top w:val="nil"/>
              <w:left w:val="nil"/>
              <w:bottom w:val="single" w:sz="8" w:space="0" w:color="auto"/>
              <w:right w:val="nil"/>
            </w:tcBorders>
            <w:shd w:val="clear" w:color="auto" w:fill="auto"/>
            <w:noWrap/>
            <w:vAlign w:val="center"/>
            <w:hideMark/>
          </w:tcPr>
          <w:p w:rsidR="00B90100" w:rsidRDefault="002924DB" w:rsidP="00D14580">
            <w:pPr>
              <w:spacing w:after="0" w:line="240" w:lineRule="auto"/>
              <w:jc w:val="center"/>
              <w:rPr>
                <w:color w:val="000000"/>
                <w:sz w:val="18"/>
                <w:szCs w:val="18"/>
              </w:rPr>
            </w:pPr>
            <w:r>
              <w:rPr>
                <w:color w:val="000000"/>
                <w:sz w:val="18"/>
                <w:szCs w:val="18"/>
              </w:rPr>
              <w:t>% change</w:t>
            </w:r>
          </w:p>
        </w:tc>
        <w:tc>
          <w:tcPr>
            <w:tcW w:w="697" w:type="dxa"/>
            <w:gridSpan w:val="2"/>
            <w:tcBorders>
              <w:top w:val="nil"/>
              <w:left w:val="nil"/>
              <w:bottom w:val="single" w:sz="8" w:space="0" w:color="auto"/>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-19%</w:t>
            </w:r>
          </w:p>
        </w:tc>
        <w:tc>
          <w:tcPr>
            <w:tcW w:w="707" w:type="dxa"/>
            <w:gridSpan w:val="2"/>
            <w:tcBorders>
              <w:top w:val="nil"/>
              <w:left w:val="nil"/>
              <w:bottom w:val="single" w:sz="8" w:space="0" w:color="auto"/>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48% </w:t>
            </w:r>
          </w:p>
        </w:tc>
        <w:tc>
          <w:tcPr>
            <w:tcW w:w="888" w:type="dxa"/>
            <w:gridSpan w:val="2"/>
            <w:tcBorders>
              <w:top w:val="nil"/>
              <w:left w:val="nil"/>
              <w:bottom w:val="single" w:sz="8" w:space="0" w:color="auto"/>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-3%</w:t>
            </w:r>
          </w:p>
        </w:tc>
        <w:tc>
          <w:tcPr>
            <w:tcW w:w="874" w:type="dxa"/>
            <w:gridSpan w:val="2"/>
            <w:tcBorders>
              <w:top w:val="nil"/>
              <w:left w:val="nil"/>
              <w:bottom w:val="single" w:sz="8" w:space="0" w:color="auto"/>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-17%</w:t>
            </w:r>
          </w:p>
        </w:tc>
        <w:tc>
          <w:tcPr>
            <w:tcW w:w="874" w:type="dxa"/>
            <w:gridSpan w:val="2"/>
            <w:tcBorders>
              <w:top w:val="nil"/>
              <w:left w:val="nil"/>
              <w:bottom w:val="single" w:sz="8" w:space="0" w:color="auto"/>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-33%</w:t>
            </w:r>
          </w:p>
        </w:tc>
        <w:tc>
          <w:tcPr>
            <w:tcW w:w="1058" w:type="dxa"/>
            <w:gridSpan w:val="2"/>
            <w:tcBorders>
              <w:top w:val="nil"/>
              <w:left w:val="nil"/>
              <w:bottom w:val="single" w:sz="8" w:space="0" w:color="auto"/>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-36%</w:t>
            </w:r>
          </w:p>
        </w:tc>
      </w:tr>
      <w:tr w:rsidR="00B90100" w:rsidTr="006B7B7D">
        <w:trPr>
          <w:trHeight w:val="285"/>
        </w:trPr>
        <w:tc>
          <w:tcPr>
            <w:tcW w:w="905" w:type="dxa"/>
            <w:vMerge w:val="restart"/>
            <w:tcBorders>
              <w:top w:val="nil"/>
              <w:left w:val="nil"/>
              <w:bottom w:val="single" w:sz="12" w:space="0" w:color="000000"/>
              <w:right w:val="nil"/>
            </w:tcBorders>
            <w:shd w:val="clear" w:color="auto" w:fill="auto"/>
            <w:noWrap/>
            <w:vAlign w:val="center"/>
            <w:hideMark/>
          </w:tcPr>
          <w:p w:rsidR="00B90100" w:rsidRDefault="00B90100" w:rsidP="00D14580">
            <w:pPr>
              <w:spacing w:after="0" w:line="240" w:lineRule="auto"/>
              <w:jc w:val="center"/>
              <w:rPr>
                <w:b/>
                <w:bCs/>
                <w:color w:val="000000"/>
                <w:sz w:val="18"/>
                <w:szCs w:val="18"/>
              </w:rPr>
            </w:pPr>
            <w:r>
              <w:rPr>
                <w:b/>
                <w:bCs/>
                <w:color w:val="000000"/>
                <w:sz w:val="18"/>
                <w:szCs w:val="18"/>
              </w:rPr>
              <w:t>CC</w:t>
            </w:r>
          </w:p>
        </w:tc>
        <w:tc>
          <w:tcPr>
            <w:tcW w:w="236" w:type="dxa"/>
            <w:tcBorders>
              <w:top w:val="nil"/>
              <w:left w:val="nil"/>
              <w:bottom w:val="nil"/>
              <w:right w:val="nil"/>
            </w:tcBorders>
            <w:shd w:val="clear" w:color="auto" w:fill="auto"/>
            <w:noWrap/>
            <w:vAlign w:val="center"/>
            <w:hideMark/>
          </w:tcPr>
          <w:p w:rsidR="00B90100" w:rsidRDefault="00B90100" w:rsidP="00D14580">
            <w:pPr>
              <w:spacing w:after="0" w:line="240" w:lineRule="auto"/>
              <w:rPr>
                <w:rFonts w:ascii="Calibri" w:hAnsi="Calibri"/>
                <w:color w:val="000000"/>
              </w:rPr>
            </w:pPr>
          </w:p>
        </w:tc>
        <w:tc>
          <w:tcPr>
            <w:tcW w:w="1890"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rPr>
                <w:rFonts w:ascii="Calibri" w:hAnsi="Calibri"/>
                <w:color w:val="000000"/>
              </w:rPr>
            </w:pPr>
          </w:p>
        </w:tc>
        <w:tc>
          <w:tcPr>
            <w:tcW w:w="697"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rPr>
                <w:rFonts w:ascii="Calibri" w:hAnsi="Calibri"/>
                <w:color w:val="000000"/>
              </w:rPr>
            </w:pPr>
          </w:p>
        </w:tc>
        <w:tc>
          <w:tcPr>
            <w:tcW w:w="707"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n=72</w:t>
            </w:r>
          </w:p>
        </w:tc>
        <w:tc>
          <w:tcPr>
            <w:tcW w:w="888"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n=72</w:t>
            </w:r>
          </w:p>
        </w:tc>
        <w:tc>
          <w:tcPr>
            <w:tcW w:w="874"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n=72</w:t>
            </w:r>
          </w:p>
        </w:tc>
        <w:tc>
          <w:tcPr>
            <w:tcW w:w="874"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n=72</w:t>
            </w:r>
          </w:p>
        </w:tc>
        <w:tc>
          <w:tcPr>
            <w:tcW w:w="1058"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n=71</w:t>
            </w:r>
          </w:p>
        </w:tc>
      </w:tr>
      <w:tr w:rsidR="00B90100" w:rsidTr="006B7B7D">
        <w:trPr>
          <w:trHeight w:val="315"/>
        </w:trPr>
        <w:tc>
          <w:tcPr>
            <w:tcW w:w="905" w:type="dxa"/>
            <w:vMerge/>
            <w:tcBorders>
              <w:top w:val="nil"/>
              <w:left w:val="nil"/>
              <w:bottom w:val="single" w:sz="12" w:space="0" w:color="000000"/>
              <w:right w:val="nil"/>
            </w:tcBorders>
            <w:vAlign w:val="center"/>
            <w:hideMark/>
          </w:tcPr>
          <w:p w:rsidR="00B90100" w:rsidRDefault="00B90100" w:rsidP="00D14580">
            <w:pPr>
              <w:spacing w:after="0" w:line="240" w:lineRule="auto"/>
              <w:rPr>
                <w:b/>
                <w:bCs/>
                <w:color w:val="000000"/>
                <w:sz w:val="18"/>
                <w:szCs w:val="18"/>
              </w:rPr>
            </w:pPr>
          </w:p>
        </w:tc>
        <w:tc>
          <w:tcPr>
            <w:tcW w:w="236" w:type="dxa"/>
            <w:vMerge w:val="restart"/>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359</w:t>
            </w:r>
          </w:p>
        </w:tc>
        <w:tc>
          <w:tcPr>
            <w:tcW w:w="1890"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nitrogen baseline</w:t>
            </w:r>
          </w:p>
        </w:tc>
        <w:tc>
          <w:tcPr>
            <w:tcW w:w="697"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174</w:t>
            </w:r>
          </w:p>
        </w:tc>
        <w:tc>
          <w:tcPr>
            <w:tcW w:w="707"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75</w:t>
            </w:r>
          </w:p>
        </w:tc>
        <w:tc>
          <w:tcPr>
            <w:tcW w:w="888"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128</w:t>
            </w:r>
          </w:p>
        </w:tc>
        <w:tc>
          <w:tcPr>
            <w:tcW w:w="874"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167</w:t>
            </w:r>
          </w:p>
        </w:tc>
        <w:tc>
          <w:tcPr>
            <w:tcW w:w="874"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213</w:t>
            </w:r>
          </w:p>
        </w:tc>
        <w:tc>
          <w:tcPr>
            <w:tcW w:w="1058"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287</w:t>
            </w:r>
          </w:p>
        </w:tc>
      </w:tr>
      <w:tr w:rsidR="00B90100" w:rsidTr="006B7B7D">
        <w:trPr>
          <w:trHeight w:val="300"/>
        </w:trPr>
        <w:tc>
          <w:tcPr>
            <w:tcW w:w="905" w:type="dxa"/>
            <w:vMerge/>
            <w:tcBorders>
              <w:top w:val="nil"/>
              <w:left w:val="nil"/>
              <w:bottom w:val="single" w:sz="12" w:space="0" w:color="000000"/>
              <w:right w:val="nil"/>
            </w:tcBorders>
            <w:vAlign w:val="center"/>
            <w:hideMark/>
          </w:tcPr>
          <w:p w:rsidR="00B90100" w:rsidRDefault="00B90100" w:rsidP="00D14580">
            <w:pPr>
              <w:spacing w:after="0" w:line="240" w:lineRule="auto"/>
              <w:rPr>
                <w:b/>
                <w:bCs/>
                <w:color w:val="000000"/>
                <w:sz w:val="18"/>
                <w:szCs w:val="18"/>
              </w:rPr>
            </w:pPr>
          </w:p>
        </w:tc>
        <w:tc>
          <w:tcPr>
            <w:tcW w:w="236" w:type="dxa"/>
            <w:vMerge/>
            <w:tcBorders>
              <w:top w:val="nil"/>
              <w:left w:val="nil"/>
              <w:bottom w:val="nil"/>
              <w:right w:val="nil"/>
            </w:tcBorders>
            <w:vAlign w:val="center"/>
            <w:hideMark/>
          </w:tcPr>
          <w:p w:rsidR="00B90100" w:rsidRDefault="00B90100" w:rsidP="00D14580">
            <w:pPr>
              <w:spacing w:after="0" w:line="240" w:lineRule="auto"/>
              <w:rPr>
                <w:color w:val="000000"/>
                <w:sz w:val="18"/>
                <w:szCs w:val="18"/>
              </w:rPr>
            </w:pPr>
          </w:p>
        </w:tc>
        <w:tc>
          <w:tcPr>
            <w:tcW w:w="1890"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nitrogen endline</w:t>
            </w:r>
          </w:p>
        </w:tc>
        <w:tc>
          <w:tcPr>
            <w:tcW w:w="697"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137</w:t>
            </w:r>
          </w:p>
        </w:tc>
        <w:tc>
          <w:tcPr>
            <w:tcW w:w="707"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95</w:t>
            </w:r>
          </w:p>
        </w:tc>
        <w:tc>
          <w:tcPr>
            <w:tcW w:w="888"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114</w:t>
            </w:r>
          </w:p>
        </w:tc>
        <w:tc>
          <w:tcPr>
            <w:tcW w:w="874"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132</w:t>
            </w:r>
          </w:p>
        </w:tc>
        <w:tc>
          <w:tcPr>
            <w:tcW w:w="874"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154</w:t>
            </w:r>
          </w:p>
        </w:tc>
        <w:tc>
          <w:tcPr>
            <w:tcW w:w="1058"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190</w:t>
            </w:r>
          </w:p>
        </w:tc>
      </w:tr>
      <w:tr w:rsidR="00B90100" w:rsidTr="006B7B7D">
        <w:trPr>
          <w:trHeight w:val="300"/>
        </w:trPr>
        <w:tc>
          <w:tcPr>
            <w:tcW w:w="905" w:type="dxa"/>
            <w:vMerge/>
            <w:tcBorders>
              <w:top w:val="nil"/>
              <w:left w:val="nil"/>
              <w:bottom w:val="single" w:sz="12" w:space="0" w:color="000000"/>
              <w:right w:val="nil"/>
            </w:tcBorders>
            <w:vAlign w:val="center"/>
            <w:hideMark/>
          </w:tcPr>
          <w:p w:rsidR="00B90100" w:rsidRDefault="00B90100" w:rsidP="00D14580">
            <w:pPr>
              <w:spacing w:after="0" w:line="240" w:lineRule="auto"/>
              <w:rPr>
                <w:b/>
                <w:bCs/>
                <w:color w:val="000000"/>
                <w:sz w:val="18"/>
                <w:szCs w:val="18"/>
              </w:rPr>
            </w:pPr>
          </w:p>
        </w:tc>
        <w:tc>
          <w:tcPr>
            <w:tcW w:w="236" w:type="dxa"/>
            <w:vMerge/>
            <w:tcBorders>
              <w:top w:val="nil"/>
              <w:left w:val="nil"/>
              <w:bottom w:val="nil"/>
              <w:right w:val="nil"/>
            </w:tcBorders>
            <w:vAlign w:val="center"/>
            <w:hideMark/>
          </w:tcPr>
          <w:p w:rsidR="00B90100" w:rsidRDefault="00B90100" w:rsidP="00D14580">
            <w:pPr>
              <w:spacing w:after="0" w:line="240" w:lineRule="auto"/>
              <w:rPr>
                <w:color w:val="000000"/>
                <w:sz w:val="18"/>
                <w:szCs w:val="18"/>
              </w:rPr>
            </w:pPr>
          </w:p>
        </w:tc>
        <w:tc>
          <w:tcPr>
            <w:tcW w:w="1890"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 xml:space="preserve">delta of nitrogen </w:t>
            </w:r>
          </w:p>
        </w:tc>
        <w:tc>
          <w:tcPr>
            <w:tcW w:w="697"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-37</w:t>
            </w:r>
          </w:p>
        </w:tc>
        <w:tc>
          <w:tcPr>
            <w:tcW w:w="707"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20</w:t>
            </w:r>
          </w:p>
        </w:tc>
        <w:tc>
          <w:tcPr>
            <w:tcW w:w="888"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-14</w:t>
            </w:r>
          </w:p>
        </w:tc>
        <w:tc>
          <w:tcPr>
            <w:tcW w:w="874"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-35</w:t>
            </w:r>
          </w:p>
        </w:tc>
        <w:tc>
          <w:tcPr>
            <w:tcW w:w="874"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-59</w:t>
            </w:r>
          </w:p>
        </w:tc>
        <w:tc>
          <w:tcPr>
            <w:tcW w:w="1058" w:type="dxa"/>
            <w:gridSpan w:val="2"/>
            <w:tcBorders>
              <w:top w:val="nil"/>
              <w:left w:val="nil"/>
              <w:bottom w:val="nil"/>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-97</w:t>
            </w:r>
          </w:p>
        </w:tc>
      </w:tr>
      <w:tr w:rsidR="00B90100" w:rsidTr="006B7B7D">
        <w:trPr>
          <w:trHeight w:val="315"/>
        </w:trPr>
        <w:tc>
          <w:tcPr>
            <w:tcW w:w="905" w:type="dxa"/>
            <w:vMerge/>
            <w:tcBorders>
              <w:top w:val="nil"/>
              <w:left w:val="nil"/>
              <w:bottom w:val="single" w:sz="12" w:space="0" w:color="000000"/>
              <w:right w:val="nil"/>
            </w:tcBorders>
            <w:vAlign w:val="center"/>
            <w:hideMark/>
          </w:tcPr>
          <w:p w:rsidR="00B90100" w:rsidRDefault="00B90100" w:rsidP="00D14580">
            <w:pPr>
              <w:spacing w:after="0" w:line="240" w:lineRule="auto"/>
              <w:rPr>
                <w:b/>
                <w:bCs/>
                <w:color w:val="000000"/>
                <w:sz w:val="18"/>
                <w:szCs w:val="18"/>
              </w:rPr>
            </w:pPr>
          </w:p>
        </w:tc>
        <w:tc>
          <w:tcPr>
            <w:tcW w:w="236" w:type="dxa"/>
            <w:tcBorders>
              <w:top w:val="nil"/>
              <w:left w:val="nil"/>
              <w:bottom w:val="single" w:sz="12" w:space="0" w:color="000000"/>
              <w:right w:val="nil"/>
            </w:tcBorders>
            <w:shd w:val="clear" w:color="auto" w:fill="auto"/>
            <w:noWrap/>
            <w:vAlign w:val="center"/>
            <w:hideMark/>
          </w:tcPr>
          <w:p w:rsidR="00B90100" w:rsidRDefault="00B90100" w:rsidP="00D14580">
            <w:pPr>
              <w:spacing w:after="0" w:line="240" w:lineRule="auto"/>
              <w:rPr>
                <w:color w:val="000000"/>
                <w:sz w:val="18"/>
                <w:szCs w:val="18"/>
              </w:rPr>
            </w:pPr>
            <w:r>
              <w:rPr>
                <w:color w:val="000000"/>
                <w:sz w:val="18"/>
                <w:szCs w:val="18"/>
              </w:rPr>
              <w:t> </w:t>
            </w:r>
          </w:p>
        </w:tc>
        <w:tc>
          <w:tcPr>
            <w:tcW w:w="1890" w:type="dxa"/>
            <w:gridSpan w:val="2"/>
            <w:tcBorders>
              <w:top w:val="nil"/>
              <w:left w:val="nil"/>
              <w:bottom w:val="single" w:sz="12" w:space="0" w:color="auto"/>
              <w:right w:val="nil"/>
            </w:tcBorders>
            <w:shd w:val="clear" w:color="auto" w:fill="auto"/>
            <w:noWrap/>
            <w:vAlign w:val="center"/>
            <w:hideMark/>
          </w:tcPr>
          <w:p w:rsidR="00B90100" w:rsidRDefault="002924DB" w:rsidP="00D14580">
            <w:pPr>
              <w:spacing w:after="0" w:line="240" w:lineRule="auto"/>
              <w:jc w:val="center"/>
              <w:rPr>
                <w:color w:val="000000"/>
                <w:sz w:val="18"/>
                <w:szCs w:val="18"/>
              </w:rPr>
            </w:pPr>
            <w:r>
              <w:rPr>
                <w:color w:val="000000"/>
                <w:sz w:val="18"/>
                <w:szCs w:val="18"/>
              </w:rPr>
              <w:t>% change</w:t>
            </w:r>
          </w:p>
        </w:tc>
        <w:tc>
          <w:tcPr>
            <w:tcW w:w="697" w:type="dxa"/>
            <w:gridSpan w:val="2"/>
            <w:tcBorders>
              <w:top w:val="nil"/>
              <w:left w:val="nil"/>
              <w:bottom w:val="single" w:sz="12" w:space="0" w:color="auto"/>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-21%</w:t>
            </w:r>
          </w:p>
        </w:tc>
        <w:tc>
          <w:tcPr>
            <w:tcW w:w="707" w:type="dxa"/>
            <w:gridSpan w:val="2"/>
            <w:tcBorders>
              <w:top w:val="nil"/>
              <w:left w:val="nil"/>
              <w:bottom w:val="single" w:sz="12" w:space="0" w:color="auto"/>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27%</w:t>
            </w:r>
          </w:p>
        </w:tc>
        <w:tc>
          <w:tcPr>
            <w:tcW w:w="888" w:type="dxa"/>
            <w:gridSpan w:val="2"/>
            <w:tcBorders>
              <w:top w:val="nil"/>
              <w:left w:val="nil"/>
              <w:bottom w:val="single" w:sz="12" w:space="0" w:color="auto"/>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-11%</w:t>
            </w:r>
          </w:p>
        </w:tc>
        <w:tc>
          <w:tcPr>
            <w:tcW w:w="874" w:type="dxa"/>
            <w:gridSpan w:val="2"/>
            <w:tcBorders>
              <w:top w:val="nil"/>
              <w:left w:val="nil"/>
              <w:bottom w:val="single" w:sz="12" w:space="0" w:color="auto"/>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-21%</w:t>
            </w:r>
          </w:p>
        </w:tc>
        <w:tc>
          <w:tcPr>
            <w:tcW w:w="874" w:type="dxa"/>
            <w:gridSpan w:val="2"/>
            <w:tcBorders>
              <w:top w:val="nil"/>
              <w:left w:val="nil"/>
              <w:bottom w:val="single" w:sz="12" w:space="0" w:color="auto"/>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-28%</w:t>
            </w:r>
          </w:p>
        </w:tc>
        <w:tc>
          <w:tcPr>
            <w:tcW w:w="1058" w:type="dxa"/>
            <w:gridSpan w:val="2"/>
            <w:tcBorders>
              <w:top w:val="nil"/>
              <w:left w:val="nil"/>
              <w:bottom w:val="single" w:sz="12" w:space="0" w:color="auto"/>
              <w:right w:val="nil"/>
            </w:tcBorders>
            <w:shd w:val="clear" w:color="auto" w:fill="auto"/>
            <w:noWrap/>
            <w:vAlign w:val="center"/>
            <w:hideMark/>
          </w:tcPr>
          <w:p w:rsidR="00B90100" w:rsidRDefault="00B90100" w:rsidP="00D14580">
            <w:pPr>
              <w:spacing w:after="0" w:line="240" w:lineRule="auto"/>
              <w:jc w:val="center"/>
              <w:rPr>
                <w:color w:val="000000"/>
                <w:sz w:val="18"/>
                <w:szCs w:val="18"/>
              </w:rPr>
            </w:pPr>
            <w:r>
              <w:rPr>
                <w:color w:val="000000"/>
                <w:sz w:val="18"/>
                <w:szCs w:val="18"/>
              </w:rPr>
              <w:t>-34%</w:t>
            </w:r>
          </w:p>
        </w:tc>
      </w:tr>
    </w:tbl>
    <w:p w:rsidR="00611D28" w:rsidRDefault="00611D28" w:rsidP="00611D28">
      <w:pPr>
        <w:rPr>
          <w:rFonts w:ascii="Times New Roman" w:eastAsia="Times New Roman" w:hAnsi="Times New Roman" w:cs="Times New Roman"/>
          <w:sz w:val="24"/>
        </w:rPr>
      </w:pPr>
    </w:p>
    <w:p w:rsidR="00D14580" w:rsidRDefault="00D14580">
      <w:pPr>
        <w:rPr>
          <w:b/>
          <w:sz w:val="18"/>
          <w:szCs w:val="20"/>
        </w:rPr>
      </w:pPr>
      <w:r>
        <w:rPr>
          <w:b/>
          <w:sz w:val="18"/>
          <w:szCs w:val="20"/>
        </w:rPr>
        <w:br w:type="page"/>
      </w:r>
    </w:p>
    <w:p w:rsidR="00611D28" w:rsidRPr="00EF6ECE" w:rsidRDefault="00611D28" w:rsidP="00611D28">
      <w:pPr>
        <w:ind w:left="360"/>
        <w:jc w:val="center"/>
        <w:rPr>
          <w:b/>
          <w:sz w:val="18"/>
          <w:szCs w:val="20"/>
        </w:rPr>
      </w:pPr>
      <w:r w:rsidRPr="004148B5">
        <w:rPr>
          <w:b/>
          <w:sz w:val="18"/>
          <w:szCs w:val="20"/>
        </w:rPr>
        <w:t>Table 5.1</w:t>
      </w:r>
      <w:r w:rsidR="00154049">
        <w:rPr>
          <w:b/>
          <w:sz w:val="18"/>
          <w:szCs w:val="20"/>
        </w:rPr>
        <w:t>0</w:t>
      </w:r>
      <w:r w:rsidRPr="004148B5">
        <w:rPr>
          <w:b/>
          <w:sz w:val="18"/>
          <w:szCs w:val="20"/>
        </w:rPr>
        <w:t xml:space="preserve">. </w:t>
      </w:r>
      <w:r w:rsidRPr="00EF6ECE">
        <w:rPr>
          <w:b/>
          <w:sz w:val="18"/>
          <w:szCs w:val="20"/>
        </w:rPr>
        <w:t xml:space="preserve">Comparison of </w:t>
      </w:r>
      <w:r w:rsidR="00234E5C">
        <w:rPr>
          <w:b/>
          <w:sz w:val="18"/>
          <w:szCs w:val="20"/>
        </w:rPr>
        <w:t>K fertilizer</w:t>
      </w:r>
      <w:r w:rsidRPr="00EF6ECE">
        <w:rPr>
          <w:b/>
          <w:sz w:val="18"/>
          <w:szCs w:val="20"/>
        </w:rPr>
        <w:t xml:space="preserve"> by Quintile</w:t>
      </w:r>
    </w:p>
    <w:tbl>
      <w:tblPr>
        <w:tblW w:w="8778" w:type="dxa"/>
        <w:tblInd w:w="108" w:type="dxa"/>
        <w:tblLook w:val="04A0" w:firstRow="1" w:lastRow="0" w:firstColumn="1" w:lastColumn="0" w:noHBand="0" w:noVBand="1"/>
      </w:tblPr>
      <w:tblGrid>
        <w:gridCol w:w="768"/>
        <w:gridCol w:w="672"/>
        <w:gridCol w:w="2056"/>
        <w:gridCol w:w="890"/>
        <w:gridCol w:w="903"/>
        <w:gridCol w:w="805"/>
        <w:gridCol w:w="903"/>
        <w:gridCol w:w="805"/>
        <w:gridCol w:w="976"/>
      </w:tblGrid>
      <w:tr w:rsidR="00B90100" w:rsidRPr="00B90100" w:rsidTr="00EF6ECE">
        <w:trPr>
          <w:trHeight w:val="330"/>
        </w:trPr>
        <w:tc>
          <w:tcPr>
            <w:tcW w:w="768" w:type="dxa"/>
            <w:vMerge w:val="restart"/>
            <w:tcBorders>
              <w:top w:val="single" w:sz="12" w:space="0" w:color="auto"/>
              <w:left w:val="nil"/>
              <w:bottom w:val="single" w:sz="12" w:space="0" w:color="000000"/>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Group</w:t>
            </w:r>
          </w:p>
        </w:tc>
        <w:tc>
          <w:tcPr>
            <w:tcW w:w="672" w:type="dxa"/>
            <w:vMerge w:val="restart"/>
            <w:tcBorders>
              <w:top w:val="single" w:sz="12" w:space="0" w:color="auto"/>
              <w:left w:val="nil"/>
              <w:bottom w:val="single" w:sz="12" w:space="0" w:color="000000"/>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N</w:t>
            </w:r>
          </w:p>
        </w:tc>
        <w:tc>
          <w:tcPr>
            <w:tcW w:w="2056" w:type="dxa"/>
            <w:vMerge w:val="restart"/>
            <w:tcBorders>
              <w:top w:val="single" w:sz="12" w:space="0" w:color="auto"/>
              <w:left w:val="nil"/>
              <w:bottom w:val="single" w:sz="12" w:space="0" w:color="000000"/>
              <w:right w:val="nil"/>
            </w:tcBorders>
            <w:shd w:val="clear" w:color="auto" w:fill="auto"/>
            <w:noWrap/>
            <w:vAlign w:val="center"/>
            <w:hideMark/>
          </w:tcPr>
          <w:p w:rsidR="00B90100" w:rsidRPr="00B90100" w:rsidRDefault="00B90100" w:rsidP="00B90100">
            <w:pPr>
              <w:spacing w:after="0" w:line="240" w:lineRule="auto"/>
              <w:rPr>
                <w:rFonts w:eastAsia="Times New Roman" w:cs="Times New Roman"/>
                <w:color w:val="000000"/>
                <w:sz w:val="18"/>
                <w:szCs w:val="18"/>
              </w:rPr>
            </w:pPr>
            <w:r w:rsidRPr="00B90100">
              <w:rPr>
                <w:rFonts w:eastAsia="Times New Roman" w:cs="Times New Roman"/>
                <w:color w:val="000000"/>
                <w:sz w:val="18"/>
                <w:szCs w:val="18"/>
              </w:rPr>
              <w:t> </w:t>
            </w:r>
          </w:p>
        </w:tc>
        <w:tc>
          <w:tcPr>
            <w:tcW w:w="890" w:type="dxa"/>
            <w:vMerge w:val="restart"/>
            <w:tcBorders>
              <w:top w:val="single" w:sz="12" w:space="0" w:color="auto"/>
              <w:left w:val="nil"/>
              <w:bottom w:val="single" w:sz="12" w:space="0" w:color="000000"/>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Mean</w:t>
            </w:r>
          </w:p>
        </w:tc>
        <w:tc>
          <w:tcPr>
            <w:tcW w:w="4392" w:type="dxa"/>
            <w:gridSpan w:val="5"/>
            <w:tcBorders>
              <w:top w:val="single" w:sz="12" w:space="0" w:color="auto"/>
              <w:left w:val="nil"/>
              <w:bottom w:val="single" w:sz="12" w:space="0" w:color="auto"/>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Quintile</w:t>
            </w:r>
          </w:p>
        </w:tc>
      </w:tr>
      <w:tr w:rsidR="00B90100" w:rsidRPr="00B90100" w:rsidTr="00EF6ECE">
        <w:trPr>
          <w:trHeight w:val="315"/>
        </w:trPr>
        <w:tc>
          <w:tcPr>
            <w:tcW w:w="768" w:type="dxa"/>
            <w:vMerge/>
            <w:tcBorders>
              <w:top w:val="single" w:sz="12" w:space="0" w:color="auto"/>
              <w:left w:val="nil"/>
              <w:bottom w:val="single" w:sz="12" w:space="0" w:color="000000"/>
              <w:right w:val="nil"/>
            </w:tcBorders>
            <w:vAlign w:val="center"/>
            <w:hideMark/>
          </w:tcPr>
          <w:p w:rsidR="00B90100" w:rsidRPr="00B90100" w:rsidRDefault="00B90100" w:rsidP="00B90100">
            <w:pPr>
              <w:spacing w:after="0" w:line="240" w:lineRule="auto"/>
              <w:rPr>
                <w:rFonts w:eastAsia="Times New Roman" w:cs="Times New Roman"/>
                <w:color w:val="000000"/>
                <w:sz w:val="18"/>
                <w:szCs w:val="18"/>
              </w:rPr>
            </w:pPr>
          </w:p>
        </w:tc>
        <w:tc>
          <w:tcPr>
            <w:tcW w:w="672" w:type="dxa"/>
            <w:vMerge/>
            <w:tcBorders>
              <w:top w:val="single" w:sz="12" w:space="0" w:color="auto"/>
              <w:left w:val="nil"/>
              <w:bottom w:val="single" w:sz="12" w:space="0" w:color="000000"/>
              <w:right w:val="nil"/>
            </w:tcBorders>
            <w:vAlign w:val="center"/>
            <w:hideMark/>
          </w:tcPr>
          <w:p w:rsidR="00B90100" w:rsidRPr="00B90100" w:rsidRDefault="00B90100" w:rsidP="00B90100">
            <w:pPr>
              <w:spacing w:after="0" w:line="240" w:lineRule="auto"/>
              <w:rPr>
                <w:rFonts w:eastAsia="Times New Roman" w:cs="Times New Roman"/>
                <w:color w:val="000000"/>
                <w:sz w:val="18"/>
                <w:szCs w:val="18"/>
              </w:rPr>
            </w:pPr>
          </w:p>
        </w:tc>
        <w:tc>
          <w:tcPr>
            <w:tcW w:w="2056" w:type="dxa"/>
            <w:vMerge/>
            <w:tcBorders>
              <w:top w:val="single" w:sz="12" w:space="0" w:color="auto"/>
              <w:left w:val="nil"/>
              <w:bottom w:val="single" w:sz="12" w:space="0" w:color="000000"/>
              <w:right w:val="nil"/>
            </w:tcBorders>
            <w:vAlign w:val="center"/>
            <w:hideMark/>
          </w:tcPr>
          <w:p w:rsidR="00B90100" w:rsidRPr="00B90100" w:rsidRDefault="00B90100" w:rsidP="00B90100">
            <w:pPr>
              <w:spacing w:after="0" w:line="240" w:lineRule="auto"/>
              <w:rPr>
                <w:rFonts w:eastAsia="Times New Roman" w:cs="Times New Roman"/>
                <w:color w:val="000000"/>
                <w:sz w:val="18"/>
                <w:szCs w:val="18"/>
              </w:rPr>
            </w:pPr>
          </w:p>
        </w:tc>
        <w:tc>
          <w:tcPr>
            <w:tcW w:w="890" w:type="dxa"/>
            <w:vMerge/>
            <w:tcBorders>
              <w:top w:val="single" w:sz="12" w:space="0" w:color="auto"/>
              <w:left w:val="nil"/>
              <w:bottom w:val="single" w:sz="12" w:space="0" w:color="000000"/>
              <w:right w:val="nil"/>
            </w:tcBorders>
            <w:vAlign w:val="center"/>
            <w:hideMark/>
          </w:tcPr>
          <w:p w:rsidR="00B90100" w:rsidRPr="00B90100" w:rsidRDefault="00B90100" w:rsidP="00B90100">
            <w:pPr>
              <w:spacing w:after="0" w:line="240" w:lineRule="auto"/>
              <w:rPr>
                <w:rFonts w:eastAsia="Times New Roman" w:cs="Times New Roman"/>
                <w:color w:val="000000"/>
                <w:sz w:val="18"/>
                <w:szCs w:val="18"/>
              </w:rPr>
            </w:pPr>
          </w:p>
        </w:tc>
        <w:tc>
          <w:tcPr>
            <w:tcW w:w="903" w:type="dxa"/>
            <w:vMerge w:val="restart"/>
            <w:tcBorders>
              <w:top w:val="nil"/>
              <w:left w:val="nil"/>
              <w:bottom w:val="single" w:sz="12" w:space="0" w:color="000000"/>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0-20</w:t>
            </w:r>
          </w:p>
        </w:tc>
        <w:tc>
          <w:tcPr>
            <w:tcW w:w="805" w:type="dxa"/>
            <w:vMerge w:val="restart"/>
            <w:tcBorders>
              <w:top w:val="nil"/>
              <w:left w:val="nil"/>
              <w:bottom w:val="single" w:sz="12" w:space="0" w:color="000000"/>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20-40</w:t>
            </w:r>
          </w:p>
        </w:tc>
        <w:tc>
          <w:tcPr>
            <w:tcW w:w="903" w:type="dxa"/>
            <w:vMerge w:val="restart"/>
            <w:tcBorders>
              <w:top w:val="nil"/>
              <w:left w:val="nil"/>
              <w:bottom w:val="single" w:sz="12" w:space="0" w:color="000000"/>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40-60</w:t>
            </w:r>
          </w:p>
        </w:tc>
        <w:tc>
          <w:tcPr>
            <w:tcW w:w="805" w:type="dxa"/>
            <w:vMerge w:val="restart"/>
            <w:tcBorders>
              <w:top w:val="nil"/>
              <w:left w:val="nil"/>
              <w:bottom w:val="single" w:sz="12" w:space="0" w:color="000000"/>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60-80</w:t>
            </w:r>
          </w:p>
        </w:tc>
        <w:tc>
          <w:tcPr>
            <w:tcW w:w="976" w:type="dxa"/>
            <w:vMerge w:val="restart"/>
            <w:tcBorders>
              <w:top w:val="nil"/>
              <w:left w:val="nil"/>
              <w:bottom w:val="single" w:sz="12" w:space="0" w:color="000000"/>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80-100</w:t>
            </w:r>
          </w:p>
        </w:tc>
      </w:tr>
      <w:tr w:rsidR="00B90100" w:rsidRPr="00B90100" w:rsidTr="00EF6ECE">
        <w:trPr>
          <w:trHeight w:val="315"/>
        </w:trPr>
        <w:tc>
          <w:tcPr>
            <w:tcW w:w="768" w:type="dxa"/>
            <w:vMerge/>
            <w:tcBorders>
              <w:top w:val="single" w:sz="12" w:space="0" w:color="auto"/>
              <w:left w:val="nil"/>
              <w:bottom w:val="single" w:sz="12" w:space="0" w:color="000000"/>
              <w:right w:val="nil"/>
            </w:tcBorders>
            <w:vAlign w:val="center"/>
            <w:hideMark/>
          </w:tcPr>
          <w:p w:rsidR="00B90100" w:rsidRPr="00B90100" w:rsidRDefault="00B90100" w:rsidP="00B90100">
            <w:pPr>
              <w:spacing w:after="0" w:line="240" w:lineRule="auto"/>
              <w:rPr>
                <w:rFonts w:eastAsia="Times New Roman" w:cs="Times New Roman"/>
                <w:color w:val="000000"/>
                <w:sz w:val="18"/>
                <w:szCs w:val="18"/>
              </w:rPr>
            </w:pPr>
          </w:p>
        </w:tc>
        <w:tc>
          <w:tcPr>
            <w:tcW w:w="672" w:type="dxa"/>
            <w:vMerge/>
            <w:tcBorders>
              <w:top w:val="single" w:sz="12" w:space="0" w:color="auto"/>
              <w:left w:val="nil"/>
              <w:bottom w:val="single" w:sz="12" w:space="0" w:color="000000"/>
              <w:right w:val="nil"/>
            </w:tcBorders>
            <w:vAlign w:val="center"/>
            <w:hideMark/>
          </w:tcPr>
          <w:p w:rsidR="00B90100" w:rsidRPr="00B90100" w:rsidRDefault="00B90100" w:rsidP="00B90100">
            <w:pPr>
              <w:spacing w:after="0" w:line="240" w:lineRule="auto"/>
              <w:rPr>
                <w:rFonts w:eastAsia="Times New Roman" w:cs="Times New Roman"/>
                <w:color w:val="000000"/>
                <w:sz w:val="18"/>
                <w:szCs w:val="18"/>
              </w:rPr>
            </w:pPr>
          </w:p>
        </w:tc>
        <w:tc>
          <w:tcPr>
            <w:tcW w:w="2056" w:type="dxa"/>
            <w:vMerge/>
            <w:tcBorders>
              <w:top w:val="single" w:sz="12" w:space="0" w:color="auto"/>
              <w:left w:val="nil"/>
              <w:bottom w:val="single" w:sz="12" w:space="0" w:color="000000"/>
              <w:right w:val="nil"/>
            </w:tcBorders>
            <w:vAlign w:val="center"/>
            <w:hideMark/>
          </w:tcPr>
          <w:p w:rsidR="00B90100" w:rsidRPr="00B90100" w:rsidRDefault="00B90100" w:rsidP="00B90100">
            <w:pPr>
              <w:spacing w:after="0" w:line="240" w:lineRule="auto"/>
              <w:rPr>
                <w:rFonts w:eastAsia="Times New Roman" w:cs="Times New Roman"/>
                <w:color w:val="000000"/>
                <w:sz w:val="18"/>
                <w:szCs w:val="18"/>
              </w:rPr>
            </w:pPr>
          </w:p>
        </w:tc>
        <w:tc>
          <w:tcPr>
            <w:tcW w:w="890" w:type="dxa"/>
            <w:vMerge/>
            <w:tcBorders>
              <w:top w:val="single" w:sz="12" w:space="0" w:color="auto"/>
              <w:left w:val="nil"/>
              <w:bottom w:val="single" w:sz="12" w:space="0" w:color="000000"/>
              <w:right w:val="nil"/>
            </w:tcBorders>
            <w:vAlign w:val="center"/>
            <w:hideMark/>
          </w:tcPr>
          <w:p w:rsidR="00B90100" w:rsidRPr="00B90100" w:rsidRDefault="00B90100" w:rsidP="00B90100">
            <w:pPr>
              <w:spacing w:after="0" w:line="240" w:lineRule="auto"/>
              <w:rPr>
                <w:rFonts w:eastAsia="Times New Roman" w:cs="Times New Roman"/>
                <w:color w:val="000000"/>
                <w:sz w:val="18"/>
                <w:szCs w:val="18"/>
              </w:rPr>
            </w:pPr>
          </w:p>
        </w:tc>
        <w:tc>
          <w:tcPr>
            <w:tcW w:w="903" w:type="dxa"/>
            <w:vMerge/>
            <w:tcBorders>
              <w:top w:val="nil"/>
              <w:left w:val="nil"/>
              <w:bottom w:val="single" w:sz="12" w:space="0" w:color="000000"/>
              <w:right w:val="nil"/>
            </w:tcBorders>
            <w:vAlign w:val="center"/>
            <w:hideMark/>
          </w:tcPr>
          <w:p w:rsidR="00B90100" w:rsidRPr="00B90100" w:rsidRDefault="00B90100" w:rsidP="00B90100">
            <w:pPr>
              <w:spacing w:after="0" w:line="240" w:lineRule="auto"/>
              <w:rPr>
                <w:rFonts w:eastAsia="Times New Roman" w:cs="Times New Roman"/>
                <w:color w:val="000000"/>
                <w:sz w:val="18"/>
                <w:szCs w:val="18"/>
              </w:rPr>
            </w:pPr>
          </w:p>
        </w:tc>
        <w:tc>
          <w:tcPr>
            <w:tcW w:w="805" w:type="dxa"/>
            <w:vMerge/>
            <w:tcBorders>
              <w:top w:val="nil"/>
              <w:left w:val="nil"/>
              <w:bottom w:val="single" w:sz="12" w:space="0" w:color="000000"/>
              <w:right w:val="nil"/>
            </w:tcBorders>
            <w:vAlign w:val="center"/>
            <w:hideMark/>
          </w:tcPr>
          <w:p w:rsidR="00B90100" w:rsidRPr="00B90100" w:rsidRDefault="00B90100" w:rsidP="00B90100">
            <w:pPr>
              <w:spacing w:after="0" w:line="240" w:lineRule="auto"/>
              <w:rPr>
                <w:rFonts w:eastAsia="Times New Roman" w:cs="Times New Roman"/>
                <w:color w:val="000000"/>
                <w:sz w:val="18"/>
                <w:szCs w:val="18"/>
              </w:rPr>
            </w:pPr>
          </w:p>
        </w:tc>
        <w:tc>
          <w:tcPr>
            <w:tcW w:w="903" w:type="dxa"/>
            <w:vMerge/>
            <w:tcBorders>
              <w:top w:val="nil"/>
              <w:left w:val="nil"/>
              <w:bottom w:val="single" w:sz="12" w:space="0" w:color="000000"/>
              <w:right w:val="nil"/>
            </w:tcBorders>
            <w:vAlign w:val="center"/>
            <w:hideMark/>
          </w:tcPr>
          <w:p w:rsidR="00B90100" w:rsidRPr="00B90100" w:rsidRDefault="00B90100" w:rsidP="00B90100">
            <w:pPr>
              <w:spacing w:after="0" w:line="240" w:lineRule="auto"/>
              <w:rPr>
                <w:rFonts w:eastAsia="Times New Roman" w:cs="Times New Roman"/>
                <w:color w:val="000000"/>
                <w:sz w:val="18"/>
                <w:szCs w:val="18"/>
              </w:rPr>
            </w:pPr>
          </w:p>
        </w:tc>
        <w:tc>
          <w:tcPr>
            <w:tcW w:w="805" w:type="dxa"/>
            <w:vMerge/>
            <w:tcBorders>
              <w:top w:val="nil"/>
              <w:left w:val="nil"/>
              <w:bottom w:val="single" w:sz="12" w:space="0" w:color="000000"/>
              <w:right w:val="nil"/>
            </w:tcBorders>
            <w:vAlign w:val="center"/>
            <w:hideMark/>
          </w:tcPr>
          <w:p w:rsidR="00B90100" w:rsidRPr="00B90100" w:rsidRDefault="00B90100" w:rsidP="00B90100">
            <w:pPr>
              <w:spacing w:after="0" w:line="240" w:lineRule="auto"/>
              <w:rPr>
                <w:rFonts w:eastAsia="Times New Roman" w:cs="Times New Roman"/>
                <w:color w:val="000000"/>
                <w:sz w:val="18"/>
                <w:szCs w:val="18"/>
              </w:rPr>
            </w:pPr>
          </w:p>
        </w:tc>
        <w:tc>
          <w:tcPr>
            <w:tcW w:w="976" w:type="dxa"/>
            <w:vMerge/>
            <w:tcBorders>
              <w:top w:val="nil"/>
              <w:left w:val="nil"/>
              <w:bottom w:val="single" w:sz="12" w:space="0" w:color="000000"/>
              <w:right w:val="nil"/>
            </w:tcBorders>
            <w:vAlign w:val="center"/>
            <w:hideMark/>
          </w:tcPr>
          <w:p w:rsidR="00B90100" w:rsidRPr="00B90100" w:rsidRDefault="00B90100" w:rsidP="00B90100">
            <w:pPr>
              <w:spacing w:after="0" w:line="240" w:lineRule="auto"/>
              <w:rPr>
                <w:rFonts w:eastAsia="Times New Roman" w:cs="Times New Roman"/>
                <w:color w:val="000000"/>
                <w:sz w:val="18"/>
                <w:szCs w:val="18"/>
              </w:rPr>
            </w:pPr>
          </w:p>
        </w:tc>
      </w:tr>
      <w:tr w:rsidR="00B90100" w:rsidRPr="00B90100" w:rsidTr="00EF6ECE">
        <w:trPr>
          <w:trHeight w:val="315"/>
        </w:trPr>
        <w:tc>
          <w:tcPr>
            <w:tcW w:w="768" w:type="dxa"/>
            <w:vMerge w:val="restart"/>
            <w:tcBorders>
              <w:top w:val="nil"/>
              <w:left w:val="nil"/>
              <w:bottom w:val="single" w:sz="8" w:space="0" w:color="000000"/>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b/>
                <w:bCs/>
                <w:color w:val="000000"/>
                <w:sz w:val="18"/>
                <w:szCs w:val="18"/>
              </w:rPr>
            </w:pPr>
            <w:r w:rsidRPr="00B90100">
              <w:rPr>
                <w:rFonts w:eastAsia="Times New Roman" w:cs="Times New Roman"/>
                <w:b/>
                <w:bCs/>
                <w:color w:val="000000"/>
                <w:sz w:val="18"/>
                <w:szCs w:val="18"/>
              </w:rPr>
              <w:t>TT</w:t>
            </w:r>
          </w:p>
        </w:tc>
        <w:tc>
          <w:tcPr>
            <w:tcW w:w="672"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rPr>
                <w:rFonts w:ascii="Calibri" w:eastAsia="Times New Roman" w:hAnsi="Calibri" w:cs="Times New Roman"/>
                <w:color w:val="000000"/>
              </w:rPr>
            </w:pPr>
          </w:p>
        </w:tc>
        <w:tc>
          <w:tcPr>
            <w:tcW w:w="2056"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rPr>
                <w:rFonts w:ascii="Calibri" w:eastAsia="Times New Roman" w:hAnsi="Calibri" w:cs="Times New Roman"/>
                <w:color w:val="000000"/>
              </w:rPr>
            </w:pPr>
          </w:p>
        </w:tc>
        <w:tc>
          <w:tcPr>
            <w:tcW w:w="890"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rPr>
                <w:rFonts w:ascii="Calibri" w:eastAsia="Times New Roman" w:hAnsi="Calibri" w:cs="Times New Roman"/>
                <w:color w:val="000000"/>
              </w:rPr>
            </w:pPr>
          </w:p>
        </w:tc>
        <w:tc>
          <w:tcPr>
            <w:tcW w:w="903"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n=140</w:t>
            </w:r>
          </w:p>
        </w:tc>
        <w:tc>
          <w:tcPr>
            <w:tcW w:w="805"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n=49</w:t>
            </w:r>
          </w:p>
        </w:tc>
        <w:tc>
          <w:tcPr>
            <w:tcW w:w="903"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n=107</w:t>
            </w:r>
          </w:p>
        </w:tc>
        <w:tc>
          <w:tcPr>
            <w:tcW w:w="805"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n=94</w:t>
            </w:r>
          </w:p>
        </w:tc>
        <w:tc>
          <w:tcPr>
            <w:tcW w:w="976"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n=82</w:t>
            </w:r>
          </w:p>
        </w:tc>
      </w:tr>
      <w:tr w:rsidR="00B90100" w:rsidRPr="00B90100" w:rsidTr="00EF6ECE">
        <w:trPr>
          <w:trHeight w:val="300"/>
        </w:trPr>
        <w:tc>
          <w:tcPr>
            <w:tcW w:w="768" w:type="dxa"/>
            <w:vMerge/>
            <w:tcBorders>
              <w:top w:val="nil"/>
              <w:left w:val="nil"/>
              <w:bottom w:val="single" w:sz="8" w:space="0" w:color="000000"/>
              <w:right w:val="nil"/>
            </w:tcBorders>
            <w:vAlign w:val="center"/>
            <w:hideMark/>
          </w:tcPr>
          <w:p w:rsidR="00B90100" w:rsidRPr="00B90100" w:rsidRDefault="00B90100" w:rsidP="00B90100">
            <w:pPr>
              <w:spacing w:after="0" w:line="240" w:lineRule="auto"/>
              <w:rPr>
                <w:rFonts w:eastAsia="Times New Roman" w:cs="Times New Roman"/>
                <w:b/>
                <w:bCs/>
                <w:color w:val="000000"/>
                <w:sz w:val="18"/>
                <w:szCs w:val="18"/>
              </w:rPr>
            </w:pPr>
          </w:p>
        </w:tc>
        <w:tc>
          <w:tcPr>
            <w:tcW w:w="672" w:type="dxa"/>
            <w:vMerge w:val="restart"/>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460</w:t>
            </w:r>
          </w:p>
        </w:tc>
        <w:tc>
          <w:tcPr>
            <w:tcW w:w="2056"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potassium baseline</w:t>
            </w:r>
          </w:p>
        </w:tc>
        <w:tc>
          <w:tcPr>
            <w:tcW w:w="890"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33</w:t>
            </w:r>
          </w:p>
        </w:tc>
        <w:tc>
          <w:tcPr>
            <w:tcW w:w="903"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0</w:t>
            </w:r>
          </w:p>
        </w:tc>
        <w:tc>
          <w:tcPr>
            <w:tcW w:w="805"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15</w:t>
            </w:r>
          </w:p>
        </w:tc>
        <w:tc>
          <w:tcPr>
            <w:tcW w:w="903"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30</w:t>
            </w:r>
          </w:p>
        </w:tc>
        <w:tc>
          <w:tcPr>
            <w:tcW w:w="805"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48</w:t>
            </w:r>
          </w:p>
        </w:tc>
        <w:tc>
          <w:tcPr>
            <w:tcW w:w="976"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88</w:t>
            </w:r>
          </w:p>
        </w:tc>
      </w:tr>
      <w:tr w:rsidR="00B90100" w:rsidRPr="00B90100" w:rsidTr="00EF6ECE">
        <w:trPr>
          <w:trHeight w:val="300"/>
        </w:trPr>
        <w:tc>
          <w:tcPr>
            <w:tcW w:w="768" w:type="dxa"/>
            <w:vMerge/>
            <w:tcBorders>
              <w:top w:val="nil"/>
              <w:left w:val="nil"/>
              <w:bottom w:val="single" w:sz="8" w:space="0" w:color="000000"/>
              <w:right w:val="nil"/>
            </w:tcBorders>
            <w:vAlign w:val="center"/>
            <w:hideMark/>
          </w:tcPr>
          <w:p w:rsidR="00B90100" w:rsidRPr="00B90100" w:rsidRDefault="00B90100" w:rsidP="00B90100">
            <w:pPr>
              <w:spacing w:after="0" w:line="240" w:lineRule="auto"/>
              <w:rPr>
                <w:rFonts w:eastAsia="Times New Roman" w:cs="Times New Roman"/>
                <w:b/>
                <w:bCs/>
                <w:color w:val="000000"/>
                <w:sz w:val="18"/>
                <w:szCs w:val="18"/>
              </w:rPr>
            </w:pPr>
          </w:p>
        </w:tc>
        <w:tc>
          <w:tcPr>
            <w:tcW w:w="672" w:type="dxa"/>
            <w:vMerge/>
            <w:tcBorders>
              <w:top w:val="nil"/>
              <w:left w:val="nil"/>
              <w:bottom w:val="nil"/>
              <w:right w:val="nil"/>
            </w:tcBorders>
            <w:vAlign w:val="center"/>
            <w:hideMark/>
          </w:tcPr>
          <w:p w:rsidR="00B90100" w:rsidRPr="00B90100" w:rsidRDefault="00B90100" w:rsidP="00B90100">
            <w:pPr>
              <w:spacing w:after="0" w:line="240" w:lineRule="auto"/>
              <w:rPr>
                <w:rFonts w:eastAsia="Times New Roman" w:cs="Times New Roman"/>
                <w:color w:val="000000"/>
                <w:sz w:val="18"/>
                <w:szCs w:val="18"/>
              </w:rPr>
            </w:pPr>
          </w:p>
        </w:tc>
        <w:tc>
          <w:tcPr>
            <w:tcW w:w="2056"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potassium endline</w:t>
            </w:r>
          </w:p>
        </w:tc>
        <w:tc>
          <w:tcPr>
            <w:tcW w:w="890"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47</w:t>
            </w:r>
          </w:p>
        </w:tc>
        <w:tc>
          <w:tcPr>
            <w:tcW w:w="903"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34</w:t>
            </w:r>
          </w:p>
        </w:tc>
        <w:tc>
          <w:tcPr>
            <w:tcW w:w="805"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38</w:t>
            </w:r>
          </w:p>
        </w:tc>
        <w:tc>
          <w:tcPr>
            <w:tcW w:w="903"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44</w:t>
            </w:r>
          </w:p>
        </w:tc>
        <w:tc>
          <w:tcPr>
            <w:tcW w:w="805"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55</w:t>
            </w:r>
          </w:p>
        </w:tc>
        <w:tc>
          <w:tcPr>
            <w:tcW w:w="976"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70</w:t>
            </w:r>
          </w:p>
        </w:tc>
      </w:tr>
      <w:tr w:rsidR="00B90100" w:rsidRPr="00B90100" w:rsidTr="00EF6ECE">
        <w:trPr>
          <w:trHeight w:val="300"/>
        </w:trPr>
        <w:tc>
          <w:tcPr>
            <w:tcW w:w="768" w:type="dxa"/>
            <w:vMerge/>
            <w:tcBorders>
              <w:top w:val="nil"/>
              <w:left w:val="nil"/>
              <w:bottom w:val="single" w:sz="8" w:space="0" w:color="000000"/>
              <w:right w:val="nil"/>
            </w:tcBorders>
            <w:vAlign w:val="center"/>
            <w:hideMark/>
          </w:tcPr>
          <w:p w:rsidR="00B90100" w:rsidRPr="00B90100" w:rsidRDefault="00B90100" w:rsidP="00B90100">
            <w:pPr>
              <w:spacing w:after="0" w:line="240" w:lineRule="auto"/>
              <w:rPr>
                <w:rFonts w:eastAsia="Times New Roman" w:cs="Times New Roman"/>
                <w:b/>
                <w:bCs/>
                <w:color w:val="000000"/>
                <w:sz w:val="18"/>
                <w:szCs w:val="18"/>
              </w:rPr>
            </w:pPr>
          </w:p>
        </w:tc>
        <w:tc>
          <w:tcPr>
            <w:tcW w:w="672" w:type="dxa"/>
            <w:vMerge/>
            <w:tcBorders>
              <w:top w:val="nil"/>
              <w:left w:val="nil"/>
              <w:bottom w:val="nil"/>
              <w:right w:val="nil"/>
            </w:tcBorders>
            <w:vAlign w:val="center"/>
            <w:hideMark/>
          </w:tcPr>
          <w:p w:rsidR="00B90100" w:rsidRPr="00B90100" w:rsidRDefault="00B90100" w:rsidP="00B90100">
            <w:pPr>
              <w:spacing w:after="0" w:line="240" w:lineRule="auto"/>
              <w:rPr>
                <w:rFonts w:eastAsia="Times New Roman" w:cs="Times New Roman"/>
                <w:color w:val="000000"/>
                <w:sz w:val="18"/>
                <w:szCs w:val="18"/>
              </w:rPr>
            </w:pPr>
          </w:p>
        </w:tc>
        <w:tc>
          <w:tcPr>
            <w:tcW w:w="2056"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 xml:space="preserve">delta  </w:t>
            </w:r>
          </w:p>
        </w:tc>
        <w:tc>
          <w:tcPr>
            <w:tcW w:w="890"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14</w:t>
            </w:r>
          </w:p>
        </w:tc>
        <w:tc>
          <w:tcPr>
            <w:tcW w:w="903"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34</w:t>
            </w:r>
          </w:p>
        </w:tc>
        <w:tc>
          <w:tcPr>
            <w:tcW w:w="805"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23</w:t>
            </w:r>
          </w:p>
        </w:tc>
        <w:tc>
          <w:tcPr>
            <w:tcW w:w="903"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14</w:t>
            </w:r>
          </w:p>
        </w:tc>
        <w:tc>
          <w:tcPr>
            <w:tcW w:w="805"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7</w:t>
            </w:r>
          </w:p>
        </w:tc>
        <w:tc>
          <w:tcPr>
            <w:tcW w:w="976"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-18</w:t>
            </w:r>
          </w:p>
        </w:tc>
      </w:tr>
      <w:tr w:rsidR="00B90100" w:rsidRPr="00B90100" w:rsidTr="00EF6ECE">
        <w:trPr>
          <w:trHeight w:val="315"/>
        </w:trPr>
        <w:tc>
          <w:tcPr>
            <w:tcW w:w="768" w:type="dxa"/>
            <w:vMerge/>
            <w:tcBorders>
              <w:top w:val="nil"/>
              <w:left w:val="nil"/>
              <w:bottom w:val="single" w:sz="8" w:space="0" w:color="000000"/>
              <w:right w:val="nil"/>
            </w:tcBorders>
            <w:vAlign w:val="center"/>
            <w:hideMark/>
          </w:tcPr>
          <w:p w:rsidR="00B90100" w:rsidRPr="00B90100" w:rsidRDefault="00B90100" w:rsidP="00B90100">
            <w:pPr>
              <w:spacing w:after="0" w:line="240" w:lineRule="auto"/>
              <w:rPr>
                <w:rFonts w:eastAsia="Times New Roman" w:cs="Times New Roman"/>
                <w:b/>
                <w:bCs/>
                <w:color w:val="000000"/>
                <w:sz w:val="18"/>
                <w:szCs w:val="18"/>
              </w:rPr>
            </w:pPr>
          </w:p>
        </w:tc>
        <w:tc>
          <w:tcPr>
            <w:tcW w:w="672" w:type="dxa"/>
            <w:tcBorders>
              <w:top w:val="nil"/>
              <w:left w:val="nil"/>
              <w:bottom w:val="single" w:sz="8" w:space="0" w:color="auto"/>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 </w:t>
            </w:r>
          </w:p>
        </w:tc>
        <w:tc>
          <w:tcPr>
            <w:tcW w:w="2056" w:type="dxa"/>
            <w:tcBorders>
              <w:top w:val="nil"/>
              <w:left w:val="nil"/>
              <w:bottom w:val="single" w:sz="8" w:space="0" w:color="auto"/>
              <w:right w:val="nil"/>
            </w:tcBorders>
            <w:shd w:val="clear" w:color="auto" w:fill="auto"/>
            <w:noWrap/>
            <w:vAlign w:val="center"/>
            <w:hideMark/>
          </w:tcPr>
          <w:p w:rsidR="00B90100" w:rsidRPr="00B90100" w:rsidRDefault="002924DB" w:rsidP="00B90100">
            <w:pPr>
              <w:spacing w:after="0" w:line="240" w:lineRule="auto"/>
              <w:jc w:val="center"/>
              <w:rPr>
                <w:rFonts w:eastAsia="Times New Roman" w:cs="Times New Roman"/>
                <w:color w:val="000000"/>
                <w:sz w:val="18"/>
                <w:szCs w:val="18"/>
              </w:rPr>
            </w:pPr>
            <w:r>
              <w:rPr>
                <w:rFonts w:eastAsia="Times New Roman" w:cs="Times New Roman"/>
                <w:color w:val="000000"/>
                <w:sz w:val="18"/>
                <w:szCs w:val="18"/>
              </w:rPr>
              <w:t>% change</w:t>
            </w:r>
          </w:p>
        </w:tc>
        <w:tc>
          <w:tcPr>
            <w:tcW w:w="890" w:type="dxa"/>
            <w:tcBorders>
              <w:top w:val="nil"/>
              <w:left w:val="nil"/>
              <w:bottom w:val="single" w:sz="8" w:space="0" w:color="auto"/>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44%</w:t>
            </w:r>
          </w:p>
        </w:tc>
        <w:tc>
          <w:tcPr>
            <w:tcW w:w="903" w:type="dxa"/>
            <w:tcBorders>
              <w:top w:val="nil"/>
              <w:left w:val="nil"/>
              <w:bottom w:val="single" w:sz="8" w:space="0" w:color="auto"/>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w:t>
            </w:r>
          </w:p>
        </w:tc>
        <w:tc>
          <w:tcPr>
            <w:tcW w:w="805" w:type="dxa"/>
            <w:tcBorders>
              <w:top w:val="nil"/>
              <w:left w:val="nil"/>
              <w:bottom w:val="single" w:sz="8" w:space="0" w:color="auto"/>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153%</w:t>
            </w:r>
          </w:p>
        </w:tc>
        <w:tc>
          <w:tcPr>
            <w:tcW w:w="903" w:type="dxa"/>
            <w:tcBorders>
              <w:top w:val="nil"/>
              <w:left w:val="nil"/>
              <w:bottom w:val="single" w:sz="8" w:space="0" w:color="auto"/>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47%</w:t>
            </w:r>
          </w:p>
        </w:tc>
        <w:tc>
          <w:tcPr>
            <w:tcW w:w="805" w:type="dxa"/>
            <w:tcBorders>
              <w:top w:val="nil"/>
              <w:left w:val="nil"/>
              <w:bottom w:val="single" w:sz="8" w:space="0" w:color="auto"/>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15%</w:t>
            </w:r>
          </w:p>
        </w:tc>
        <w:tc>
          <w:tcPr>
            <w:tcW w:w="976" w:type="dxa"/>
            <w:tcBorders>
              <w:top w:val="nil"/>
              <w:left w:val="nil"/>
              <w:bottom w:val="single" w:sz="8" w:space="0" w:color="auto"/>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-20%</w:t>
            </w:r>
          </w:p>
        </w:tc>
      </w:tr>
      <w:tr w:rsidR="00B90100" w:rsidRPr="00B90100" w:rsidTr="00EF6ECE">
        <w:trPr>
          <w:trHeight w:val="300"/>
        </w:trPr>
        <w:tc>
          <w:tcPr>
            <w:tcW w:w="768" w:type="dxa"/>
            <w:vMerge w:val="restart"/>
            <w:tcBorders>
              <w:top w:val="nil"/>
              <w:left w:val="nil"/>
              <w:bottom w:val="single" w:sz="12" w:space="0" w:color="000000"/>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b/>
                <w:bCs/>
                <w:color w:val="000000"/>
                <w:sz w:val="18"/>
                <w:szCs w:val="18"/>
              </w:rPr>
            </w:pPr>
            <w:r w:rsidRPr="00B90100">
              <w:rPr>
                <w:rFonts w:eastAsia="Times New Roman" w:cs="Times New Roman"/>
                <w:b/>
                <w:bCs/>
                <w:color w:val="000000"/>
                <w:sz w:val="18"/>
                <w:szCs w:val="18"/>
              </w:rPr>
              <w:t>CC</w:t>
            </w:r>
          </w:p>
        </w:tc>
        <w:tc>
          <w:tcPr>
            <w:tcW w:w="672"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rPr>
                <w:rFonts w:ascii="Calibri" w:eastAsia="Times New Roman" w:hAnsi="Calibri" w:cs="Times New Roman"/>
                <w:color w:val="000000"/>
              </w:rPr>
            </w:pPr>
          </w:p>
        </w:tc>
        <w:tc>
          <w:tcPr>
            <w:tcW w:w="2056"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rPr>
                <w:rFonts w:ascii="Calibri" w:eastAsia="Times New Roman" w:hAnsi="Calibri" w:cs="Times New Roman"/>
                <w:color w:val="000000"/>
              </w:rPr>
            </w:pPr>
          </w:p>
        </w:tc>
        <w:tc>
          <w:tcPr>
            <w:tcW w:w="890"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rPr>
                <w:rFonts w:ascii="Calibri" w:eastAsia="Times New Roman" w:hAnsi="Calibri" w:cs="Times New Roman"/>
                <w:color w:val="000000"/>
              </w:rPr>
            </w:pPr>
          </w:p>
        </w:tc>
        <w:tc>
          <w:tcPr>
            <w:tcW w:w="903"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n=95</w:t>
            </w:r>
          </w:p>
        </w:tc>
        <w:tc>
          <w:tcPr>
            <w:tcW w:w="805"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n=52</w:t>
            </w:r>
          </w:p>
        </w:tc>
        <w:tc>
          <w:tcPr>
            <w:tcW w:w="903"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n=74</w:t>
            </w:r>
          </w:p>
        </w:tc>
        <w:tc>
          <w:tcPr>
            <w:tcW w:w="805"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n=75</w:t>
            </w:r>
          </w:p>
        </w:tc>
        <w:tc>
          <w:tcPr>
            <w:tcW w:w="976"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n=63</w:t>
            </w:r>
          </w:p>
        </w:tc>
      </w:tr>
      <w:tr w:rsidR="00B90100" w:rsidRPr="00B90100" w:rsidTr="00EF6ECE">
        <w:trPr>
          <w:trHeight w:val="300"/>
        </w:trPr>
        <w:tc>
          <w:tcPr>
            <w:tcW w:w="768" w:type="dxa"/>
            <w:vMerge/>
            <w:tcBorders>
              <w:top w:val="nil"/>
              <w:left w:val="nil"/>
              <w:bottom w:val="single" w:sz="12" w:space="0" w:color="000000"/>
              <w:right w:val="nil"/>
            </w:tcBorders>
            <w:vAlign w:val="center"/>
            <w:hideMark/>
          </w:tcPr>
          <w:p w:rsidR="00B90100" w:rsidRPr="00B90100" w:rsidRDefault="00B90100" w:rsidP="00B90100">
            <w:pPr>
              <w:spacing w:after="0" w:line="240" w:lineRule="auto"/>
              <w:rPr>
                <w:rFonts w:eastAsia="Times New Roman" w:cs="Times New Roman"/>
                <w:b/>
                <w:bCs/>
                <w:color w:val="000000"/>
                <w:sz w:val="18"/>
                <w:szCs w:val="18"/>
              </w:rPr>
            </w:pPr>
          </w:p>
        </w:tc>
        <w:tc>
          <w:tcPr>
            <w:tcW w:w="672" w:type="dxa"/>
            <w:vMerge w:val="restart"/>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359</w:t>
            </w:r>
          </w:p>
        </w:tc>
        <w:tc>
          <w:tcPr>
            <w:tcW w:w="2056"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potassium baseline</w:t>
            </w:r>
          </w:p>
        </w:tc>
        <w:tc>
          <w:tcPr>
            <w:tcW w:w="890"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35</w:t>
            </w:r>
          </w:p>
        </w:tc>
        <w:tc>
          <w:tcPr>
            <w:tcW w:w="903"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0</w:t>
            </w:r>
          </w:p>
        </w:tc>
        <w:tc>
          <w:tcPr>
            <w:tcW w:w="805"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17</w:t>
            </w:r>
          </w:p>
        </w:tc>
        <w:tc>
          <w:tcPr>
            <w:tcW w:w="903"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31</w:t>
            </w:r>
          </w:p>
        </w:tc>
        <w:tc>
          <w:tcPr>
            <w:tcW w:w="805"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48</w:t>
            </w:r>
          </w:p>
        </w:tc>
        <w:tc>
          <w:tcPr>
            <w:tcW w:w="976"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93</w:t>
            </w:r>
          </w:p>
        </w:tc>
      </w:tr>
      <w:tr w:rsidR="00B90100" w:rsidRPr="00B90100" w:rsidTr="00EF6ECE">
        <w:trPr>
          <w:trHeight w:val="300"/>
        </w:trPr>
        <w:tc>
          <w:tcPr>
            <w:tcW w:w="768" w:type="dxa"/>
            <w:vMerge/>
            <w:tcBorders>
              <w:top w:val="nil"/>
              <w:left w:val="nil"/>
              <w:bottom w:val="single" w:sz="12" w:space="0" w:color="000000"/>
              <w:right w:val="nil"/>
            </w:tcBorders>
            <w:vAlign w:val="center"/>
            <w:hideMark/>
          </w:tcPr>
          <w:p w:rsidR="00B90100" w:rsidRPr="00B90100" w:rsidRDefault="00B90100" w:rsidP="00B90100">
            <w:pPr>
              <w:spacing w:after="0" w:line="240" w:lineRule="auto"/>
              <w:rPr>
                <w:rFonts w:eastAsia="Times New Roman" w:cs="Times New Roman"/>
                <w:b/>
                <w:bCs/>
                <w:color w:val="000000"/>
                <w:sz w:val="18"/>
                <w:szCs w:val="18"/>
              </w:rPr>
            </w:pPr>
          </w:p>
        </w:tc>
        <w:tc>
          <w:tcPr>
            <w:tcW w:w="672" w:type="dxa"/>
            <w:vMerge/>
            <w:tcBorders>
              <w:top w:val="nil"/>
              <w:left w:val="nil"/>
              <w:bottom w:val="nil"/>
              <w:right w:val="nil"/>
            </w:tcBorders>
            <w:vAlign w:val="center"/>
            <w:hideMark/>
          </w:tcPr>
          <w:p w:rsidR="00B90100" w:rsidRPr="00B90100" w:rsidRDefault="00B90100" w:rsidP="00B90100">
            <w:pPr>
              <w:spacing w:after="0" w:line="240" w:lineRule="auto"/>
              <w:rPr>
                <w:rFonts w:eastAsia="Times New Roman" w:cs="Times New Roman"/>
                <w:color w:val="000000"/>
                <w:sz w:val="18"/>
                <w:szCs w:val="18"/>
              </w:rPr>
            </w:pPr>
          </w:p>
        </w:tc>
        <w:tc>
          <w:tcPr>
            <w:tcW w:w="2056"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potassium endline</w:t>
            </w:r>
          </w:p>
        </w:tc>
        <w:tc>
          <w:tcPr>
            <w:tcW w:w="890"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43</w:t>
            </w:r>
          </w:p>
        </w:tc>
        <w:tc>
          <w:tcPr>
            <w:tcW w:w="903"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34</w:t>
            </w:r>
          </w:p>
        </w:tc>
        <w:tc>
          <w:tcPr>
            <w:tcW w:w="805"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36</w:t>
            </w:r>
          </w:p>
        </w:tc>
        <w:tc>
          <w:tcPr>
            <w:tcW w:w="903"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47</w:t>
            </w:r>
          </w:p>
        </w:tc>
        <w:tc>
          <w:tcPr>
            <w:tcW w:w="805"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43</w:t>
            </w:r>
          </w:p>
        </w:tc>
        <w:tc>
          <w:tcPr>
            <w:tcW w:w="976"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54</w:t>
            </w:r>
          </w:p>
        </w:tc>
      </w:tr>
      <w:tr w:rsidR="00B90100" w:rsidRPr="00B90100" w:rsidTr="00EF6ECE">
        <w:trPr>
          <w:trHeight w:val="300"/>
        </w:trPr>
        <w:tc>
          <w:tcPr>
            <w:tcW w:w="768" w:type="dxa"/>
            <w:vMerge/>
            <w:tcBorders>
              <w:top w:val="nil"/>
              <w:left w:val="nil"/>
              <w:bottom w:val="single" w:sz="12" w:space="0" w:color="000000"/>
              <w:right w:val="nil"/>
            </w:tcBorders>
            <w:vAlign w:val="center"/>
            <w:hideMark/>
          </w:tcPr>
          <w:p w:rsidR="00B90100" w:rsidRPr="00B90100" w:rsidRDefault="00B90100" w:rsidP="00B90100">
            <w:pPr>
              <w:spacing w:after="0" w:line="240" w:lineRule="auto"/>
              <w:rPr>
                <w:rFonts w:eastAsia="Times New Roman" w:cs="Times New Roman"/>
                <w:b/>
                <w:bCs/>
                <w:color w:val="000000"/>
                <w:sz w:val="18"/>
                <w:szCs w:val="18"/>
              </w:rPr>
            </w:pPr>
          </w:p>
        </w:tc>
        <w:tc>
          <w:tcPr>
            <w:tcW w:w="672" w:type="dxa"/>
            <w:vMerge/>
            <w:tcBorders>
              <w:top w:val="nil"/>
              <w:left w:val="nil"/>
              <w:bottom w:val="nil"/>
              <w:right w:val="nil"/>
            </w:tcBorders>
            <w:vAlign w:val="center"/>
            <w:hideMark/>
          </w:tcPr>
          <w:p w:rsidR="00B90100" w:rsidRPr="00B90100" w:rsidRDefault="00B90100" w:rsidP="00B90100">
            <w:pPr>
              <w:spacing w:after="0" w:line="240" w:lineRule="auto"/>
              <w:rPr>
                <w:rFonts w:eastAsia="Times New Roman" w:cs="Times New Roman"/>
                <w:color w:val="000000"/>
                <w:sz w:val="18"/>
                <w:szCs w:val="18"/>
              </w:rPr>
            </w:pPr>
          </w:p>
        </w:tc>
        <w:tc>
          <w:tcPr>
            <w:tcW w:w="2056"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 xml:space="preserve">delta </w:t>
            </w:r>
          </w:p>
        </w:tc>
        <w:tc>
          <w:tcPr>
            <w:tcW w:w="890"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8</w:t>
            </w:r>
          </w:p>
        </w:tc>
        <w:tc>
          <w:tcPr>
            <w:tcW w:w="903"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34</w:t>
            </w:r>
          </w:p>
        </w:tc>
        <w:tc>
          <w:tcPr>
            <w:tcW w:w="805"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19</w:t>
            </w:r>
          </w:p>
        </w:tc>
        <w:tc>
          <w:tcPr>
            <w:tcW w:w="903"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16</w:t>
            </w:r>
          </w:p>
        </w:tc>
        <w:tc>
          <w:tcPr>
            <w:tcW w:w="805"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-5</w:t>
            </w:r>
          </w:p>
        </w:tc>
        <w:tc>
          <w:tcPr>
            <w:tcW w:w="976" w:type="dxa"/>
            <w:tcBorders>
              <w:top w:val="nil"/>
              <w:left w:val="nil"/>
              <w:bottom w:val="nil"/>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-39</w:t>
            </w:r>
          </w:p>
        </w:tc>
      </w:tr>
      <w:tr w:rsidR="00B90100" w:rsidRPr="00B90100" w:rsidTr="00EF6ECE">
        <w:trPr>
          <w:trHeight w:val="315"/>
        </w:trPr>
        <w:tc>
          <w:tcPr>
            <w:tcW w:w="768" w:type="dxa"/>
            <w:vMerge/>
            <w:tcBorders>
              <w:top w:val="nil"/>
              <w:left w:val="nil"/>
              <w:bottom w:val="single" w:sz="12" w:space="0" w:color="000000"/>
              <w:right w:val="nil"/>
            </w:tcBorders>
            <w:vAlign w:val="center"/>
            <w:hideMark/>
          </w:tcPr>
          <w:p w:rsidR="00B90100" w:rsidRPr="00B90100" w:rsidRDefault="00B90100" w:rsidP="00B90100">
            <w:pPr>
              <w:spacing w:after="0" w:line="240" w:lineRule="auto"/>
              <w:rPr>
                <w:rFonts w:eastAsia="Times New Roman" w:cs="Times New Roman"/>
                <w:b/>
                <w:bCs/>
                <w:color w:val="000000"/>
                <w:sz w:val="18"/>
                <w:szCs w:val="18"/>
              </w:rPr>
            </w:pPr>
          </w:p>
        </w:tc>
        <w:tc>
          <w:tcPr>
            <w:tcW w:w="672" w:type="dxa"/>
            <w:tcBorders>
              <w:top w:val="nil"/>
              <w:left w:val="nil"/>
              <w:bottom w:val="single" w:sz="12" w:space="0" w:color="000000"/>
              <w:right w:val="nil"/>
            </w:tcBorders>
            <w:shd w:val="clear" w:color="auto" w:fill="auto"/>
            <w:noWrap/>
            <w:vAlign w:val="center"/>
            <w:hideMark/>
          </w:tcPr>
          <w:p w:rsidR="00B90100" w:rsidRPr="00B90100" w:rsidRDefault="00B90100" w:rsidP="00B90100">
            <w:pPr>
              <w:spacing w:after="0" w:line="240" w:lineRule="auto"/>
              <w:rPr>
                <w:rFonts w:eastAsia="Times New Roman" w:cs="Times New Roman"/>
                <w:color w:val="000000"/>
                <w:sz w:val="18"/>
                <w:szCs w:val="18"/>
              </w:rPr>
            </w:pPr>
            <w:r w:rsidRPr="00B90100">
              <w:rPr>
                <w:rFonts w:eastAsia="Times New Roman" w:cs="Times New Roman"/>
                <w:color w:val="000000"/>
                <w:sz w:val="18"/>
                <w:szCs w:val="18"/>
              </w:rPr>
              <w:t> </w:t>
            </w:r>
          </w:p>
        </w:tc>
        <w:tc>
          <w:tcPr>
            <w:tcW w:w="2056" w:type="dxa"/>
            <w:tcBorders>
              <w:top w:val="nil"/>
              <w:left w:val="nil"/>
              <w:bottom w:val="single" w:sz="12" w:space="0" w:color="auto"/>
              <w:right w:val="nil"/>
            </w:tcBorders>
            <w:shd w:val="clear" w:color="auto" w:fill="auto"/>
            <w:noWrap/>
            <w:vAlign w:val="center"/>
            <w:hideMark/>
          </w:tcPr>
          <w:p w:rsidR="00B90100" w:rsidRPr="00B90100" w:rsidRDefault="002924DB" w:rsidP="00B90100">
            <w:pPr>
              <w:spacing w:after="0" w:line="240" w:lineRule="auto"/>
              <w:jc w:val="center"/>
              <w:rPr>
                <w:rFonts w:eastAsia="Times New Roman" w:cs="Times New Roman"/>
                <w:color w:val="000000"/>
                <w:sz w:val="18"/>
                <w:szCs w:val="18"/>
              </w:rPr>
            </w:pPr>
            <w:r>
              <w:rPr>
                <w:rFonts w:eastAsia="Times New Roman" w:cs="Times New Roman"/>
                <w:color w:val="000000"/>
                <w:sz w:val="18"/>
                <w:szCs w:val="18"/>
              </w:rPr>
              <w:t>% change</w:t>
            </w:r>
          </w:p>
        </w:tc>
        <w:tc>
          <w:tcPr>
            <w:tcW w:w="890" w:type="dxa"/>
            <w:tcBorders>
              <w:top w:val="nil"/>
              <w:left w:val="nil"/>
              <w:bottom w:val="single" w:sz="12" w:space="0" w:color="auto"/>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23%</w:t>
            </w:r>
          </w:p>
        </w:tc>
        <w:tc>
          <w:tcPr>
            <w:tcW w:w="903" w:type="dxa"/>
            <w:tcBorders>
              <w:top w:val="nil"/>
              <w:left w:val="nil"/>
              <w:bottom w:val="single" w:sz="12" w:space="0" w:color="auto"/>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w:t>
            </w:r>
          </w:p>
        </w:tc>
        <w:tc>
          <w:tcPr>
            <w:tcW w:w="805" w:type="dxa"/>
            <w:tcBorders>
              <w:top w:val="nil"/>
              <w:left w:val="nil"/>
              <w:bottom w:val="single" w:sz="12" w:space="0" w:color="auto"/>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112%</w:t>
            </w:r>
          </w:p>
        </w:tc>
        <w:tc>
          <w:tcPr>
            <w:tcW w:w="903" w:type="dxa"/>
            <w:tcBorders>
              <w:top w:val="nil"/>
              <w:left w:val="nil"/>
              <w:bottom w:val="single" w:sz="12" w:space="0" w:color="auto"/>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52%</w:t>
            </w:r>
          </w:p>
        </w:tc>
        <w:tc>
          <w:tcPr>
            <w:tcW w:w="805" w:type="dxa"/>
            <w:tcBorders>
              <w:top w:val="nil"/>
              <w:left w:val="nil"/>
              <w:bottom w:val="single" w:sz="12" w:space="0" w:color="auto"/>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-10%</w:t>
            </w:r>
          </w:p>
        </w:tc>
        <w:tc>
          <w:tcPr>
            <w:tcW w:w="976" w:type="dxa"/>
            <w:tcBorders>
              <w:top w:val="nil"/>
              <w:left w:val="nil"/>
              <w:bottom w:val="single" w:sz="12" w:space="0" w:color="auto"/>
              <w:right w:val="nil"/>
            </w:tcBorders>
            <w:shd w:val="clear" w:color="auto" w:fill="auto"/>
            <w:noWrap/>
            <w:vAlign w:val="center"/>
            <w:hideMark/>
          </w:tcPr>
          <w:p w:rsidR="00B90100" w:rsidRPr="00B90100" w:rsidRDefault="00B90100" w:rsidP="00B90100">
            <w:pPr>
              <w:spacing w:after="0" w:line="240" w:lineRule="auto"/>
              <w:jc w:val="center"/>
              <w:rPr>
                <w:rFonts w:eastAsia="Times New Roman" w:cs="Times New Roman"/>
                <w:color w:val="000000"/>
                <w:sz w:val="18"/>
                <w:szCs w:val="18"/>
              </w:rPr>
            </w:pPr>
            <w:r w:rsidRPr="00B90100">
              <w:rPr>
                <w:rFonts w:eastAsia="Times New Roman" w:cs="Times New Roman"/>
                <w:color w:val="000000"/>
                <w:sz w:val="18"/>
                <w:szCs w:val="18"/>
              </w:rPr>
              <w:t>-42%</w:t>
            </w:r>
          </w:p>
        </w:tc>
      </w:tr>
    </w:tbl>
    <w:p w:rsidR="00611D28" w:rsidRDefault="00611D28" w:rsidP="00611D28">
      <w:pPr>
        <w:ind w:firstLine="420"/>
        <w:rPr>
          <w:rFonts w:ascii="Times New Roman" w:hAnsi="Times New Roman"/>
          <w:sz w:val="24"/>
          <w:szCs w:val="24"/>
        </w:rPr>
      </w:pPr>
    </w:p>
    <w:p w:rsidR="00611D28" w:rsidRPr="0081255C" w:rsidRDefault="00611D28" w:rsidP="00095EA3">
      <w:pPr>
        <w:pStyle w:val="Heading3"/>
      </w:pPr>
      <w:bookmarkStart w:id="144" w:name="_Toc376209962"/>
      <w:bookmarkStart w:id="145" w:name="_Toc376210257"/>
      <w:r w:rsidRPr="0081255C">
        <w:t>5.</w:t>
      </w:r>
      <w:r w:rsidR="00EC75C1">
        <w:t>2</w:t>
      </w:r>
      <w:r w:rsidRPr="0081255C">
        <w:t>.2. IV regression</w:t>
      </w:r>
      <w:bookmarkEnd w:id="144"/>
      <w:bookmarkEnd w:id="145"/>
    </w:p>
    <w:p w:rsidR="00611D28" w:rsidRPr="008D7A01" w:rsidRDefault="00611D28" w:rsidP="00611D28">
      <w:pPr>
        <w:jc w:val="both"/>
        <w:rPr>
          <w:rFonts w:eastAsia="Times New Roman" w:cs="Times New Roman"/>
          <w:szCs w:val="20"/>
        </w:rPr>
      </w:pPr>
      <w:r w:rsidRPr="008D7A01">
        <w:rPr>
          <w:rFonts w:eastAsia="Times New Roman" w:cs="Times New Roman"/>
          <w:szCs w:val="20"/>
        </w:rPr>
        <w:t xml:space="preserve">Given the imperfect treatment group and </w:t>
      </w:r>
      <w:r>
        <w:rPr>
          <w:rFonts w:eastAsia="Times New Roman" w:cs="Times New Roman"/>
          <w:szCs w:val="20"/>
        </w:rPr>
        <w:t xml:space="preserve">the presence of </w:t>
      </w:r>
      <w:r w:rsidRPr="008D7A01">
        <w:rPr>
          <w:rFonts w:eastAsia="Times New Roman" w:cs="Times New Roman"/>
          <w:szCs w:val="20"/>
        </w:rPr>
        <w:t>non-compliers, we use instrument</w:t>
      </w:r>
      <w:r w:rsidR="004148B5">
        <w:rPr>
          <w:rFonts w:eastAsia="Times New Roman" w:cs="Times New Roman"/>
          <w:szCs w:val="20"/>
        </w:rPr>
        <w:t>al</w:t>
      </w:r>
      <w:r w:rsidRPr="008D7A01">
        <w:rPr>
          <w:rFonts w:eastAsia="Times New Roman" w:cs="Times New Roman"/>
          <w:szCs w:val="20"/>
        </w:rPr>
        <w:t xml:space="preserve"> variable regressions to address possible selection bias. A dummy variable, which indicates whether a participant was invited, is used as an IV for FFS attendance</w:t>
      </w:r>
      <w:r>
        <w:rPr>
          <w:rFonts w:eastAsia="Times New Roman" w:cs="Times New Roman"/>
          <w:szCs w:val="20"/>
        </w:rPr>
        <w:t>. DID in distance from the optimum, as in Table 5.</w:t>
      </w:r>
      <w:r w:rsidR="0098202E">
        <w:rPr>
          <w:rFonts w:eastAsia="Times New Roman" w:cs="Times New Roman"/>
          <w:szCs w:val="20"/>
        </w:rPr>
        <w:t>7</w:t>
      </w:r>
      <w:r>
        <w:rPr>
          <w:rFonts w:eastAsia="Times New Roman" w:cs="Times New Roman"/>
          <w:szCs w:val="20"/>
        </w:rPr>
        <w:t xml:space="preserve">, </w:t>
      </w:r>
      <w:r w:rsidRPr="008D7A01">
        <w:rPr>
          <w:rFonts w:eastAsia="Times New Roman" w:cs="Times New Roman"/>
          <w:szCs w:val="20"/>
        </w:rPr>
        <w:t xml:space="preserve">is used as </w:t>
      </w:r>
      <w:r>
        <w:rPr>
          <w:rFonts w:eastAsia="Times New Roman" w:cs="Times New Roman"/>
          <w:szCs w:val="20"/>
        </w:rPr>
        <w:t xml:space="preserve">the </w:t>
      </w:r>
      <w:r w:rsidRPr="008D7A01">
        <w:rPr>
          <w:rFonts w:eastAsia="Times New Roman" w:cs="Times New Roman"/>
          <w:szCs w:val="20"/>
        </w:rPr>
        <w:t>dependent variable. While this IV might address selection from the E group, it might not address selection from the R group (though the R-T group rather small).</w:t>
      </w:r>
    </w:p>
    <w:p w:rsidR="00611D28" w:rsidRPr="008D7A01" w:rsidRDefault="00611D28" w:rsidP="00EB3FDF">
      <w:pPr>
        <w:jc w:val="both"/>
        <w:rPr>
          <w:rFonts w:eastAsia="Times New Roman" w:cs="Times New Roman"/>
          <w:szCs w:val="20"/>
        </w:rPr>
      </w:pPr>
      <w:r w:rsidRPr="008D7A01">
        <w:rPr>
          <w:rFonts w:eastAsia="Times New Roman" w:cs="Times New Roman"/>
          <w:szCs w:val="20"/>
        </w:rPr>
        <w:t>In the first-stage regression</w:t>
      </w:r>
      <w:r>
        <w:rPr>
          <w:rFonts w:eastAsia="Times New Roman" w:cs="Times New Roman"/>
          <w:szCs w:val="20"/>
        </w:rPr>
        <w:t xml:space="preserve"> (see Table 5.1</w:t>
      </w:r>
      <w:r w:rsidR="005A1D78">
        <w:rPr>
          <w:rFonts w:eastAsia="Times New Roman" w:cs="Times New Roman"/>
          <w:szCs w:val="20"/>
        </w:rPr>
        <w:t>1</w:t>
      </w:r>
      <w:r w:rsidRPr="008D7A01">
        <w:rPr>
          <w:rFonts w:eastAsia="Times New Roman" w:cs="Times New Roman"/>
          <w:szCs w:val="20"/>
        </w:rPr>
        <w:t xml:space="preserve">), the variable of invitation is significantly associated with actual participation in FFS.  In the second stage, after controlling household characteristics, participation in FFS is significantly and negatively to a distance from the optimum fertilizer use.  </w:t>
      </w:r>
      <w:r>
        <w:rPr>
          <w:rFonts w:eastAsia="Times New Roman" w:cs="Times New Roman"/>
          <w:szCs w:val="20"/>
        </w:rPr>
        <w:t>As before, participation in FFS reduces the distance from the optimum relative to the control group.</w:t>
      </w:r>
      <w:r w:rsidR="00A7297C">
        <w:rPr>
          <w:rFonts w:eastAsia="Times New Roman" w:cs="Times New Roman"/>
          <w:szCs w:val="20"/>
        </w:rPr>
        <w:t xml:space="preserve">  Indeed, the coefficient and significance improve relative to those in Table 5.7.</w:t>
      </w:r>
    </w:p>
    <w:p w:rsidR="00273BF8" w:rsidRPr="00EF6ECE" w:rsidRDefault="00611D28" w:rsidP="00AA7123">
      <w:pPr>
        <w:keepNext/>
        <w:keepLines/>
        <w:jc w:val="center"/>
        <w:rPr>
          <w:rFonts w:eastAsia="Times New Roman" w:cs="Times New Roman"/>
          <w:b/>
          <w:sz w:val="18"/>
          <w:szCs w:val="18"/>
        </w:rPr>
      </w:pPr>
      <w:r w:rsidRPr="00EF6ECE">
        <w:rPr>
          <w:rFonts w:eastAsia="Times New Roman" w:cs="Times New Roman"/>
          <w:b/>
          <w:sz w:val="18"/>
          <w:szCs w:val="18"/>
        </w:rPr>
        <w:t>Table 5.1</w:t>
      </w:r>
      <w:r w:rsidR="007F6F30">
        <w:rPr>
          <w:rFonts w:eastAsia="Times New Roman" w:cs="Times New Roman"/>
          <w:b/>
          <w:sz w:val="18"/>
          <w:szCs w:val="18"/>
        </w:rPr>
        <w:t>1</w:t>
      </w:r>
      <w:r w:rsidRPr="00EF6ECE">
        <w:rPr>
          <w:rFonts w:eastAsia="Times New Roman" w:cs="Times New Roman"/>
          <w:b/>
          <w:sz w:val="18"/>
          <w:szCs w:val="18"/>
        </w:rPr>
        <w:t>. IV Regression of DID in Distance from Optimum</w:t>
      </w:r>
    </w:p>
    <w:tbl>
      <w:tblPr>
        <w:tblW w:w="8260" w:type="dxa"/>
        <w:tblInd w:w="108" w:type="dxa"/>
        <w:tblLook w:val="04A0" w:firstRow="1" w:lastRow="0" w:firstColumn="1" w:lastColumn="0" w:noHBand="0" w:noVBand="1"/>
      </w:tblPr>
      <w:tblGrid>
        <w:gridCol w:w="2836"/>
        <w:gridCol w:w="1936"/>
        <w:gridCol w:w="976"/>
        <w:gridCol w:w="1536"/>
        <w:gridCol w:w="977"/>
      </w:tblGrid>
      <w:tr w:rsidR="00273BF8" w:rsidRPr="002533A1" w:rsidTr="00EA71B2">
        <w:trPr>
          <w:trHeight w:val="300"/>
        </w:trPr>
        <w:tc>
          <w:tcPr>
            <w:tcW w:w="2836" w:type="dxa"/>
            <w:tcBorders>
              <w:top w:val="nil"/>
              <w:left w:val="nil"/>
              <w:bottom w:val="nil"/>
              <w:right w:val="nil"/>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First-stage regressions</w:t>
            </w:r>
          </w:p>
        </w:tc>
        <w:tc>
          <w:tcPr>
            <w:tcW w:w="1936" w:type="dxa"/>
            <w:tcBorders>
              <w:top w:val="nil"/>
              <w:left w:val="nil"/>
              <w:bottom w:val="nil"/>
              <w:right w:val="nil"/>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273BF8" w:rsidRPr="002533A1" w:rsidRDefault="00273BF8" w:rsidP="00AA7123">
            <w:pPr>
              <w:keepNext/>
              <w:keepLines/>
              <w:spacing w:after="0" w:line="240" w:lineRule="auto"/>
              <w:jc w:val="center"/>
              <w:rPr>
                <w:rFonts w:ascii="Calibri" w:eastAsia="Times New Roman" w:hAnsi="Calibri" w:cs="Times New Roman"/>
                <w:color w:val="000000"/>
              </w:rPr>
            </w:pPr>
          </w:p>
        </w:tc>
        <w:tc>
          <w:tcPr>
            <w:tcW w:w="1536" w:type="dxa"/>
            <w:tcBorders>
              <w:top w:val="nil"/>
              <w:left w:val="nil"/>
              <w:bottom w:val="nil"/>
              <w:right w:val="nil"/>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p>
        </w:tc>
      </w:tr>
      <w:tr w:rsidR="00273BF8" w:rsidRPr="002533A1" w:rsidTr="00EA71B2">
        <w:trPr>
          <w:trHeight w:val="300"/>
        </w:trPr>
        <w:tc>
          <w:tcPr>
            <w:tcW w:w="2836" w:type="dxa"/>
            <w:tcBorders>
              <w:top w:val="single" w:sz="4" w:space="0" w:color="auto"/>
              <w:left w:val="single" w:sz="4" w:space="0" w:color="auto"/>
              <w:bottom w:val="nil"/>
              <w:right w:val="nil"/>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 xml:space="preserve">   Source                    SS</w:t>
            </w:r>
          </w:p>
        </w:tc>
        <w:tc>
          <w:tcPr>
            <w:tcW w:w="1936" w:type="dxa"/>
            <w:tcBorders>
              <w:top w:val="single" w:sz="4" w:space="0" w:color="auto"/>
              <w:left w:val="nil"/>
              <w:bottom w:val="nil"/>
              <w:right w:val="nil"/>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df             MS</w:t>
            </w:r>
          </w:p>
        </w:tc>
        <w:tc>
          <w:tcPr>
            <w:tcW w:w="976" w:type="dxa"/>
            <w:tcBorders>
              <w:top w:val="single" w:sz="4" w:space="0" w:color="auto"/>
              <w:left w:val="nil"/>
              <w:bottom w:val="nil"/>
              <w:right w:val="nil"/>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 </w:t>
            </w:r>
          </w:p>
        </w:tc>
        <w:tc>
          <w:tcPr>
            <w:tcW w:w="1536" w:type="dxa"/>
            <w:tcBorders>
              <w:top w:val="single" w:sz="4" w:space="0" w:color="auto"/>
              <w:left w:val="nil"/>
              <w:bottom w:val="nil"/>
              <w:right w:val="nil"/>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Number of obs</w:t>
            </w:r>
          </w:p>
        </w:tc>
        <w:tc>
          <w:tcPr>
            <w:tcW w:w="976" w:type="dxa"/>
            <w:tcBorders>
              <w:top w:val="single" w:sz="4" w:space="0" w:color="auto"/>
              <w:left w:val="nil"/>
              <w:bottom w:val="nil"/>
              <w:right w:val="single" w:sz="4" w:space="0" w:color="auto"/>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831</w:t>
            </w:r>
          </w:p>
        </w:tc>
      </w:tr>
      <w:tr w:rsidR="00273BF8" w:rsidRPr="002533A1" w:rsidTr="00EA71B2">
        <w:trPr>
          <w:trHeight w:val="300"/>
        </w:trPr>
        <w:tc>
          <w:tcPr>
            <w:tcW w:w="2836" w:type="dxa"/>
            <w:tcBorders>
              <w:top w:val="nil"/>
              <w:left w:val="single" w:sz="4" w:space="0" w:color="auto"/>
              <w:bottom w:val="single" w:sz="4" w:space="0" w:color="auto"/>
              <w:right w:val="nil"/>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 </w:t>
            </w:r>
          </w:p>
        </w:tc>
        <w:tc>
          <w:tcPr>
            <w:tcW w:w="1936" w:type="dxa"/>
            <w:tcBorders>
              <w:top w:val="nil"/>
              <w:left w:val="nil"/>
              <w:bottom w:val="single" w:sz="4" w:space="0" w:color="auto"/>
              <w:right w:val="nil"/>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 </w:t>
            </w:r>
          </w:p>
        </w:tc>
        <w:tc>
          <w:tcPr>
            <w:tcW w:w="976" w:type="dxa"/>
            <w:tcBorders>
              <w:top w:val="nil"/>
              <w:left w:val="nil"/>
              <w:bottom w:val="nil"/>
              <w:right w:val="nil"/>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p>
        </w:tc>
        <w:tc>
          <w:tcPr>
            <w:tcW w:w="1536" w:type="dxa"/>
            <w:tcBorders>
              <w:top w:val="nil"/>
              <w:left w:val="nil"/>
              <w:bottom w:val="nil"/>
              <w:right w:val="nil"/>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F(  6,   824)</w:t>
            </w:r>
          </w:p>
        </w:tc>
        <w:tc>
          <w:tcPr>
            <w:tcW w:w="976" w:type="dxa"/>
            <w:tcBorders>
              <w:top w:val="nil"/>
              <w:left w:val="nil"/>
              <w:bottom w:val="nil"/>
              <w:right w:val="single" w:sz="4" w:space="0" w:color="auto"/>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1471.67</w:t>
            </w:r>
          </w:p>
        </w:tc>
      </w:tr>
      <w:tr w:rsidR="00273BF8" w:rsidRPr="002533A1" w:rsidTr="00EA71B2">
        <w:trPr>
          <w:trHeight w:val="300"/>
        </w:trPr>
        <w:tc>
          <w:tcPr>
            <w:tcW w:w="2836" w:type="dxa"/>
            <w:tcBorders>
              <w:top w:val="nil"/>
              <w:left w:val="single" w:sz="4" w:space="0" w:color="auto"/>
              <w:bottom w:val="nil"/>
              <w:right w:val="nil"/>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 xml:space="preserve">    Model             186.504279</w:t>
            </w:r>
          </w:p>
        </w:tc>
        <w:tc>
          <w:tcPr>
            <w:tcW w:w="1936" w:type="dxa"/>
            <w:tcBorders>
              <w:top w:val="nil"/>
              <w:left w:val="nil"/>
              <w:bottom w:val="nil"/>
              <w:right w:val="nil"/>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6           31.0840466</w:t>
            </w:r>
          </w:p>
        </w:tc>
        <w:tc>
          <w:tcPr>
            <w:tcW w:w="976" w:type="dxa"/>
            <w:tcBorders>
              <w:top w:val="nil"/>
              <w:left w:val="nil"/>
              <w:bottom w:val="nil"/>
              <w:right w:val="nil"/>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p>
        </w:tc>
        <w:tc>
          <w:tcPr>
            <w:tcW w:w="1536" w:type="dxa"/>
            <w:tcBorders>
              <w:top w:val="nil"/>
              <w:left w:val="nil"/>
              <w:bottom w:val="nil"/>
              <w:right w:val="nil"/>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Prob &gt; F</w:t>
            </w:r>
          </w:p>
        </w:tc>
        <w:tc>
          <w:tcPr>
            <w:tcW w:w="976" w:type="dxa"/>
            <w:tcBorders>
              <w:top w:val="nil"/>
              <w:left w:val="nil"/>
              <w:bottom w:val="nil"/>
              <w:right w:val="single" w:sz="4" w:space="0" w:color="auto"/>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0</w:t>
            </w:r>
          </w:p>
        </w:tc>
      </w:tr>
      <w:tr w:rsidR="00273BF8" w:rsidRPr="002533A1" w:rsidTr="00EA71B2">
        <w:trPr>
          <w:trHeight w:val="300"/>
        </w:trPr>
        <w:tc>
          <w:tcPr>
            <w:tcW w:w="2836" w:type="dxa"/>
            <w:tcBorders>
              <w:top w:val="nil"/>
              <w:left w:val="single" w:sz="4" w:space="0" w:color="auto"/>
              <w:bottom w:val="single" w:sz="4" w:space="0" w:color="auto"/>
              <w:right w:val="nil"/>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 xml:space="preserve">    Residual         17.4042645</w:t>
            </w:r>
          </w:p>
        </w:tc>
        <w:tc>
          <w:tcPr>
            <w:tcW w:w="1936" w:type="dxa"/>
            <w:tcBorders>
              <w:top w:val="nil"/>
              <w:left w:val="nil"/>
              <w:bottom w:val="single" w:sz="4" w:space="0" w:color="auto"/>
              <w:right w:val="nil"/>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824       .02112168</w:t>
            </w:r>
          </w:p>
        </w:tc>
        <w:tc>
          <w:tcPr>
            <w:tcW w:w="976" w:type="dxa"/>
            <w:tcBorders>
              <w:top w:val="nil"/>
              <w:left w:val="nil"/>
              <w:bottom w:val="nil"/>
              <w:right w:val="nil"/>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p>
        </w:tc>
        <w:tc>
          <w:tcPr>
            <w:tcW w:w="1536" w:type="dxa"/>
            <w:tcBorders>
              <w:top w:val="nil"/>
              <w:left w:val="nil"/>
              <w:bottom w:val="nil"/>
              <w:right w:val="nil"/>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R-squared</w:t>
            </w:r>
          </w:p>
        </w:tc>
        <w:tc>
          <w:tcPr>
            <w:tcW w:w="976" w:type="dxa"/>
            <w:tcBorders>
              <w:top w:val="nil"/>
              <w:left w:val="nil"/>
              <w:bottom w:val="nil"/>
              <w:right w:val="single" w:sz="4" w:space="0" w:color="auto"/>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0.9146</w:t>
            </w:r>
          </w:p>
        </w:tc>
      </w:tr>
      <w:tr w:rsidR="00273BF8" w:rsidRPr="002533A1" w:rsidTr="00EA71B2">
        <w:trPr>
          <w:trHeight w:val="300"/>
        </w:trPr>
        <w:tc>
          <w:tcPr>
            <w:tcW w:w="2836" w:type="dxa"/>
            <w:tcBorders>
              <w:top w:val="nil"/>
              <w:left w:val="single" w:sz="6" w:space="0" w:color="auto"/>
              <w:bottom w:val="nil"/>
              <w:right w:val="nil"/>
            </w:tcBorders>
            <w:shd w:val="clear" w:color="auto" w:fill="auto"/>
            <w:noWrap/>
            <w:vAlign w:val="bottom"/>
            <w:hideMark/>
          </w:tcPr>
          <w:p w:rsidR="00273BF8" w:rsidRPr="002F31D2" w:rsidRDefault="00273BF8" w:rsidP="00AA7123">
            <w:pPr>
              <w:keepNext/>
              <w:keepLines/>
              <w:spacing w:after="0" w:line="240" w:lineRule="auto"/>
              <w:rPr>
                <w:rFonts w:ascii="Calibri" w:hAnsi="Calibri" w:cs="Times New Roman"/>
                <w:color w:val="000000"/>
              </w:rPr>
            </w:pPr>
            <w:r>
              <w:rPr>
                <w:rFonts w:ascii="Calibri" w:hAnsi="Calibri" w:cs="Times New Roman" w:hint="eastAsia"/>
                <w:color w:val="000000"/>
              </w:rPr>
              <w:t xml:space="preserve"> </w:t>
            </w:r>
          </w:p>
        </w:tc>
        <w:tc>
          <w:tcPr>
            <w:tcW w:w="1936" w:type="dxa"/>
            <w:tcBorders>
              <w:top w:val="nil"/>
              <w:left w:val="nil"/>
              <w:bottom w:val="nil"/>
              <w:right w:val="nil"/>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p>
        </w:tc>
        <w:tc>
          <w:tcPr>
            <w:tcW w:w="1536" w:type="dxa"/>
            <w:tcBorders>
              <w:top w:val="nil"/>
              <w:left w:val="nil"/>
              <w:bottom w:val="nil"/>
              <w:right w:val="nil"/>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Adj R-squared</w:t>
            </w:r>
          </w:p>
        </w:tc>
        <w:tc>
          <w:tcPr>
            <w:tcW w:w="976" w:type="dxa"/>
            <w:tcBorders>
              <w:top w:val="nil"/>
              <w:left w:val="nil"/>
              <w:bottom w:val="nil"/>
              <w:right w:val="single" w:sz="4" w:space="0" w:color="auto"/>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0.914</w:t>
            </w:r>
          </w:p>
        </w:tc>
      </w:tr>
      <w:tr w:rsidR="00273BF8" w:rsidRPr="002533A1" w:rsidTr="00EA71B2">
        <w:trPr>
          <w:trHeight w:val="300"/>
        </w:trPr>
        <w:tc>
          <w:tcPr>
            <w:tcW w:w="2836" w:type="dxa"/>
            <w:tcBorders>
              <w:top w:val="nil"/>
              <w:left w:val="single" w:sz="4" w:space="0" w:color="auto"/>
              <w:bottom w:val="nil"/>
              <w:right w:val="nil"/>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 xml:space="preserve">     Total               203.908544</w:t>
            </w:r>
          </w:p>
        </w:tc>
        <w:tc>
          <w:tcPr>
            <w:tcW w:w="1936" w:type="dxa"/>
            <w:tcBorders>
              <w:top w:val="nil"/>
              <w:left w:val="nil"/>
              <w:bottom w:val="nil"/>
              <w:right w:val="nil"/>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830      .245672944</w:t>
            </w:r>
          </w:p>
        </w:tc>
        <w:tc>
          <w:tcPr>
            <w:tcW w:w="976" w:type="dxa"/>
            <w:tcBorders>
              <w:top w:val="nil"/>
              <w:left w:val="nil"/>
              <w:bottom w:val="nil"/>
              <w:right w:val="nil"/>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p>
        </w:tc>
        <w:tc>
          <w:tcPr>
            <w:tcW w:w="1536" w:type="dxa"/>
            <w:tcBorders>
              <w:top w:val="nil"/>
              <w:left w:val="nil"/>
              <w:bottom w:val="nil"/>
              <w:right w:val="nil"/>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Root MSE</w:t>
            </w:r>
          </w:p>
        </w:tc>
        <w:tc>
          <w:tcPr>
            <w:tcW w:w="976" w:type="dxa"/>
            <w:tcBorders>
              <w:top w:val="nil"/>
              <w:left w:val="nil"/>
              <w:bottom w:val="nil"/>
              <w:right w:val="single" w:sz="4" w:space="0" w:color="auto"/>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0.14533</w:t>
            </w:r>
          </w:p>
        </w:tc>
      </w:tr>
      <w:tr w:rsidR="00273BF8" w:rsidRPr="002533A1" w:rsidTr="00EA71B2">
        <w:trPr>
          <w:trHeight w:val="315"/>
        </w:trPr>
        <w:tc>
          <w:tcPr>
            <w:tcW w:w="2836" w:type="dxa"/>
            <w:tcBorders>
              <w:top w:val="nil"/>
              <w:left w:val="single" w:sz="4" w:space="0" w:color="auto"/>
              <w:bottom w:val="single" w:sz="8" w:space="0" w:color="auto"/>
              <w:right w:val="nil"/>
            </w:tcBorders>
            <w:shd w:val="clear" w:color="auto" w:fill="auto"/>
            <w:noWrap/>
            <w:vAlign w:val="bottom"/>
            <w:hideMark/>
          </w:tcPr>
          <w:p w:rsidR="00273BF8" w:rsidRPr="002533A1" w:rsidRDefault="00273BF8" w:rsidP="00AA7123">
            <w:pPr>
              <w:keepNext/>
              <w:keepLines/>
              <w:spacing w:after="0" w:line="240" w:lineRule="auto"/>
              <w:jc w:val="center"/>
              <w:rPr>
                <w:rFonts w:ascii="Calibri" w:eastAsia="Times New Roman" w:hAnsi="Calibri" w:cs="Times New Roman"/>
                <w:color w:val="000000"/>
              </w:rPr>
            </w:pPr>
            <w:r w:rsidRPr="002533A1">
              <w:rPr>
                <w:rFonts w:ascii="Calibri" w:eastAsia="Times New Roman" w:hAnsi="Calibri" w:cs="Times New Roman"/>
                <w:color w:val="000000"/>
              </w:rPr>
              <w:t> </w:t>
            </w:r>
          </w:p>
        </w:tc>
        <w:tc>
          <w:tcPr>
            <w:tcW w:w="1936" w:type="dxa"/>
            <w:tcBorders>
              <w:top w:val="nil"/>
              <w:left w:val="nil"/>
              <w:bottom w:val="single" w:sz="8" w:space="0" w:color="auto"/>
              <w:right w:val="nil"/>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 </w:t>
            </w:r>
          </w:p>
        </w:tc>
        <w:tc>
          <w:tcPr>
            <w:tcW w:w="976" w:type="dxa"/>
            <w:tcBorders>
              <w:top w:val="nil"/>
              <w:left w:val="nil"/>
              <w:bottom w:val="single" w:sz="8" w:space="0" w:color="auto"/>
              <w:right w:val="nil"/>
            </w:tcBorders>
            <w:shd w:val="clear" w:color="auto" w:fill="auto"/>
            <w:noWrap/>
            <w:vAlign w:val="bottom"/>
            <w:hideMark/>
          </w:tcPr>
          <w:p w:rsidR="00273BF8" w:rsidRPr="002533A1" w:rsidRDefault="00273BF8" w:rsidP="00AA7123">
            <w:pPr>
              <w:keepNext/>
              <w:keepLines/>
              <w:spacing w:after="0" w:line="240" w:lineRule="auto"/>
              <w:jc w:val="center"/>
              <w:rPr>
                <w:rFonts w:ascii="Calibri" w:eastAsia="Times New Roman" w:hAnsi="Calibri" w:cs="Times New Roman"/>
                <w:color w:val="000000"/>
              </w:rPr>
            </w:pPr>
            <w:r w:rsidRPr="002533A1">
              <w:rPr>
                <w:rFonts w:ascii="Calibri" w:eastAsia="Times New Roman" w:hAnsi="Calibri" w:cs="Times New Roman"/>
                <w:color w:val="000000"/>
              </w:rPr>
              <w:t> </w:t>
            </w:r>
          </w:p>
        </w:tc>
        <w:tc>
          <w:tcPr>
            <w:tcW w:w="1536" w:type="dxa"/>
            <w:tcBorders>
              <w:top w:val="nil"/>
              <w:left w:val="nil"/>
              <w:bottom w:val="single" w:sz="8" w:space="0" w:color="auto"/>
              <w:right w:val="nil"/>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 </w:t>
            </w:r>
          </w:p>
        </w:tc>
        <w:tc>
          <w:tcPr>
            <w:tcW w:w="976" w:type="dxa"/>
            <w:tcBorders>
              <w:top w:val="nil"/>
              <w:left w:val="nil"/>
              <w:bottom w:val="single" w:sz="8" w:space="0" w:color="auto"/>
              <w:right w:val="single" w:sz="4" w:space="0" w:color="auto"/>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 </w:t>
            </w:r>
          </w:p>
        </w:tc>
      </w:tr>
      <w:tr w:rsidR="00273BF8" w:rsidRPr="002533A1" w:rsidTr="00EA71B2">
        <w:trPr>
          <w:trHeight w:val="300"/>
        </w:trPr>
        <w:tc>
          <w:tcPr>
            <w:tcW w:w="2836" w:type="dxa"/>
            <w:tcBorders>
              <w:top w:val="nil"/>
              <w:left w:val="single" w:sz="4" w:space="0" w:color="auto"/>
              <w:bottom w:val="single" w:sz="4" w:space="0" w:color="auto"/>
              <w:right w:val="nil"/>
            </w:tcBorders>
            <w:shd w:val="clear" w:color="auto" w:fill="auto"/>
            <w:noWrap/>
            <w:vAlign w:val="bottom"/>
            <w:hideMark/>
          </w:tcPr>
          <w:p w:rsidR="00273BF8" w:rsidRPr="002533A1" w:rsidRDefault="00273BF8" w:rsidP="00AA7123">
            <w:pPr>
              <w:keepNext/>
              <w:keepLines/>
              <w:spacing w:after="0" w:line="240" w:lineRule="auto"/>
              <w:jc w:val="center"/>
              <w:rPr>
                <w:rFonts w:ascii="Calibri" w:eastAsia="Times New Roman" w:hAnsi="Calibri" w:cs="Times New Roman"/>
                <w:color w:val="000000"/>
              </w:rPr>
            </w:pPr>
            <w:r w:rsidRPr="002533A1">
              <w:rPr>
                <w:rFonts w:ascii="Calibri" w:eastAsia="Times New Roman" w:hAnsi="Calibri" w:cs="Times New Roman"/>
                <w:color w:val="000000"/>
              </w:rPr>
              <w:t>participation       Coef.</w:t>
            </w:r>
          </w:p>
        </w:tc>
        <w:tc>
          <w:tcPr>
            <w:tcW w:w="1936" w:type="dxa"/>
            <w:tcBorders>
              <w:top w:val="nil"/>
              <w:left w:val="nil"/>
              <w:bottom w:val="single" w:sz="4" w:space="0" w:color="auto"/>
              <w:right w:val="nil"/>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Std. Err.      t</w:t>
            </w:r>
          </w:p>
        </w:tc>
        <w:tc>
          <w:tcPr>
            <w:tcW w:w="976" w:type="dxa"/>
            <w:tcBorders>
              <w:top w:val="nil"/>
              <w:left w:val="nil"/>
              <w:bottom w:val="single" w:sz="4" w:space="0" w:color="auto"/>
              <w:right w:val="nil"/>
            </w:tcBorders>
            <w:shd w:val="clear" w:color="auto" w:fill="auto"/>
            <w:noWrap/>
            <w:vAlign w:val="bottom"/>
            <w:hideMark/>
          </w:tcPr>
          <w:p w:rsidR="00273BF8" w:rsidRPr="002533A1" w:rsidRDefault="00273BF8" w:rsidP="00AA7123">
            <w:pPr>
              <w:keepNext/>
              <w:keepLines/>
              <w:spacing w:after="0" w:line="240" w:lineRule="auto"/>
              <w:jc w:val="center"/>
              <w:rPr>
                <w:rFonts w:ascii="Calibri" w:eastAsia="Times New Roman" w:hAnsi="Calibri" w:cs="Times New Roman"/>
                <w:color w:val="000000"/>
              </w:rPr>
            </w:pPr>
            <w:r w:rsidRPr="002533A1">
              <w:rPr>
                <w:rFonts w:ascii="Calibri" w:eastAsia="Times New Roman" w:hAnsi="Calibri" w:cs="Times New Roman"/>
                <w:color w:val="000000"/>
              </w:rPr>
              <w:t>P&gt;t</w:t>
            </w:r>
          </w:p>
        </w:tc>
        <w:tc>
          <w:tcPr>
            <w:tcW w:w="1536" w:type="dxa"/>
            <w:tcBorders>
              <w:top w:val="nil"/>
              <w:left w:val="nil"/>
              <w:bottom w:val="single" w:sz="4" w:space="0" w:color="auto"/>
              <w:right w:val="nil"/>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[95% Conf.</w:t>
            </w:r>
          </w:p>
        </w:tc>
        <w:tc>
          <w:tcPr>
            <w:tcW w:w="976" w:type="dxa"/>
            <w:tcBorders>
              <w:top w:val="nil"/>
              <w:left w:val="nil"/>
              <w:bottom w:val="single" w:sz="4" w:space="0" w:color="auto"/>
              <w:right w:val="single" w:sz="4" w:space="0" w:color="auto"/>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Interval]</w:t>
            </w:r>
          </w:p>
        </w:tc>
      </w:tr>
      <w:tr w:rsidR="00273BF8" w:rsidRPr="002533A1" w:rsidTr="00EA71B2">
        <w:trPr>
          <w:trHeight w:val="300"/>
        </w:trPr>
        <w:tc>
          <w:tcPr>
            <w:tcW w:w="2836" w:type="dxa"/>
            <w:tcBorders>
              <w:top w:val="nil"/>
              <w:left w:val="single" w:sz="4" w:space="0" w:color="auto"/>
              <w:bottom w:val="nil"/>
              <w:right w:val="nil"/>
            </w:tcBorders>
            <w:shd w:val="clear" w:color="auto" w:fill="auto"/>
            <w:noWrap/>
            <w:vAlign w:val="bottom"/>
            <w:hideMark/>
          </w:tcPr>
          <w:p w:rsidR="00273BF8" w:rsidRPr="002533A1" w:rsidRDefault="00AA7123" w:rsidP="00AA7123">
            <w:pPr>
              <w:keepNext/>
              <w:keepLines/>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education</w:t>
            </w:r>
            <w:r w:rsidR="00273BF8" w:rsidRPr="002533A1">
              <w:rPr>
                <w:rFonts w:ascii="Calibri" w:eastAsia="Times New Roman" w:hAnsi="Calibri" w:cs="Times New Roman"/>
                <w:color w:val="000000"/>
              </w:rPr>
              <w:t xml:space="preserve">        .000919</w:t>
            </w:r>
          </w:p>
        </w:tc>
        <w:tc>
          <w:tcPr>
            <w:tcW w:w="1936" w:type="dxa"/>
            <w:tcBorders>
              <w:top w:val="nil"/>
              <w:left w:val="nil"/>
              <w:bottom w:val="nil"/>
              <w:right w:val="nil"/>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.001402     0.66</w:t>
            </w:r>
          </w:p>
        </w:tc>
        <w:tc>
          <w:tcPr>
            <w:tcW w:w="976" w:type="dxa"/>
            <w:tcBorders>
              <w:top w:val="nil"/>
              <w:left w:val="nil"/>
              <w:bottom w:val="nil"/>
              <w:right w:val="nil"/>
            </w:tcBorders>
            <w:shd w:val="clear" w:color="auto" w:fill="auto"/>
            <w:noWrap/>
            <w:vAlign w:val="bottom"/>
            <w:hideMark/>
          </w:tcPr>
          <w:p w:rsidR="00273BF8" w:rsidRPr="002533A1" w:rsidRDefault="00273BF8" w:rsidP="00AA7123">
            <w:pPr>
              <w:keepNext/>
              <w:keepLines/>
              <w:spacing w:after="0" w:line="240" w:lineRule="auto"/>
              <w:jc w:val="center"/>
              <w:rPr>
                <w:rFonts w:ascii="Calibri" w:eastAsia="Times New Roman" w:hAnsi="Calibri" w:cs="Times New Roman"/>
                <w:color w:val="000000"/>
              </w:rPr>
            </w:pPr>
            <w:r w:rsidRPr="002533A1">
              <w:rPr>
                <w:rFonts w:ascii="Calibri" w:eastAsia="Times New Roman" w:hAnsi="Calibri" w:cs="Times New Roman"/>
                <w:color w:val="000000"/>
              </w:rPr>
              <w:t>0.512</w:t>
            </w:r>
          </w:p>
        </w:tc>
        <w:tc>
          <w:tcPr>
            <w:tcW w:w="1536" w:type="dxa"/>
            <w:tcBorders>
              <w:top w:val="nil"/>
              <w:left w:val="nil"/>
              <w:bottom w:val="nil"/>
              <w:right w:val="nil"/>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-0.0018329</w:t>
            </w:r>
          </w:p>
        </w:tc>
        <w:tc>
          <w:tcPr>
            <w:tcW w:w="976" w:type="dxa"/>
            <w:tcBorders>
              <w:top w:val="nil"/>
              <w:left w:val="nil"/>
              <w:bottom w:val="nil"/>
              <w:right w:val="single" w:sz="4" w:space="0" w:color="auto"/>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0.003671</w:t>
            </w:r>
          </w:p>
        </w:tc>
      </w:tr>
      <w:tr w:rsidR="00273BF8" w:rsidRPr="002533A1" w:rsidTr="00EA71B2">
        <w:trPr>
          <w:trHeight w:val="300"/>
        </w:trPr>
        <w:tc>
          <w:tcPr>
            <w:tcW w:w="2836" w:type="dxa"/>
            <w:tcBorders>
              <w:top w:val="nil"/>
              <w:left w:val="single" w:sz="4" w:space="0" w:color="auto"/>
              <w:bottom w:val="nil"/>
              <w:right w:val="nil"/>
            </w:tcBorders>
            <w:shd w:val="clear" w:color="auto" w:fill="auto"/>
            <w:noWrap/>
            <w:vAlign w:val="bottom"/>
            <w:hideMark/>
          </w:tcPr>
          <w:p w:rsidR="00273BF8" w:rsidRPr="002533A1" w:rsidRDefault="00AA7123" w:rsidP="00AA7123">
            <w:pPr>
              <w:keepNext/>
              <w:keepLines/>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female    </w:t>
            </w:r>
            <w:r w:rsidR="00273BF8" w:rsidRPr="002533A1">
              <w:rPr>
                <w:rFonts w:ascii="Calibri" w:eastAsia="Times New Roman" w:hAnsi="Calibri" w:cs="Times New Roman"/>
                <w:color w:val="000000"/>
              </w:rPr>
              <w:t xml:space="preserve">       .0242342</w:t>
            </w:r>
          </w:p>
        </w:tc>
        <w:tc>
          <w:tcPr>
            <w:tcW w:w="1936" w:type="dxa"/>
            <w:tcBorders>
              <w:top w:val="nil"/>
              <w:left w:val="nil"/>
              <w:bottom w:val="nil"/>
              <w:right w:val="nil"/>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.012866     1.88</w:t>
            </w:r>
          </w:p>
        </w:tc>
        <w:tc>
          <w:tcPr>
            <w:tcW w:w="976" w:type="dxa"/>
            <w:tcBorders>
              <w:top w:val="nil"/>
              <w:left w:val="nil"/>
              <w:bottom w:val="nil"/>
              <w:right w:val="nil"/>
            </w:tcBorders>
            <w:shd w:val="clear" w:color="auto" w:fill="auto"/>
            <w:noWrap/>
            <w:vAlign w:val="bottom"/>
            <w:hideMark/>
          </w:tcPr>
          <w:p w:rsidR="00273BF8" w:rsidRPr="002533A1" w:rsidRDefault="00273BF8" w:rsidP="00AA7123">
            <w:pPr>
              <w:keepNext/>
              <w:keepLines/>
              <w:spacing w:after="0" w:line="240" w:lineRule="auto"/>
              <w:jc w:val="center"/>
              <w:rPr>
                <w:rFonts w:ascii="Calibri" w:eastAsia="Times New Roman" w:hAnsi="Calibri" w:cs="Times New Roman"/>
                <w:color w:val="000000"/>
              </w:rPr>
            </w:pPr>
            <w:r w:rsidRPr="002533A1">
              <w:rPr>
                <w:rFonts w:ascii="Calibri" w:eastAsia="Times New Roman" w:hAnsi="Calibri" w:cs="Times New Roman"/>
                <w:color w:val="000000"/>
              </w:rPr>
              <w:t>0.06</w:t>
            </w:r>
          </w:p>
        </w:tc>
        <w:tc>
          <w:tcPr>
            <w:tcW w:w="1536" w:type="dxa"/>
            <w:tcBorders>
              <w:top w:val="nil"/>
              <w:left w:val="nil"/>
              <w:bottom w:val="nil"/>
              <w:right w:val="nil"/>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-0.0010198</w:t>
            </w:r>
          </w:p>
        </w:tc>
        <w:tc>
          <w:tcPr>
            <w:tcW w:w="976" w:type="dxa"/>
            <w:tcBorders>
              <w:top w:val="nil"/>
              <w:left w:val="nil"/>
              <w:bottom w:val="nil"/>
              <w:right w:val="single" w:sz="4" w:space="0" w:color="auto"/>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0.049488</w:t>
            </w:r>
          </w:p>
        </w:tc>
      </w:tr>
      <w:tr w:rsidR="00273BF8" w:rsidRPr="002533A1" w:rsidTr="00EA71B2">
        <w:trPr>
          <w:trHeight w:val="300"/>
        </w:trPr>
        <w:tc>
          <w:tcPr>
            <w:tcW w:w="2836" w:type="dxa"/>
            <w:tcBorders>
              <w:top w:val="nil"/>
              <w:left w:val="single" w:sz="4" w:space="0" w:color="auto"/>
              <w:bottom w:val="nil"/>
              <w:right w:val="nil"/>
            </w:tcBorders>
            <w:shd w:val="clear" w:color="auto" w:fill="auto"/>
            <w:noWrap/>
            <w:vAlign w:val="bottom"/>
            <w:hideMark/>
          </w:tcPr>
          <w:p w:rsidR="00273BF8" w:rsidRPr="002533A1" w:rsidRDefault="006B7B7D" w:rsidP="00AA7123">
            <w:pPr>
              <w:keepNext/>
              <w:keepLines/>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years farming rice</w:t>
            </w:r>
            <w:r w:rsidR="00273BF8" w:rsidRPr="002533A1">
              <w:rPr>
                <w:rFonts w:ascii="Calibri" w:eastAsia="Times New Roman" w:hAnsi="Calibri" w:cs="Times New Roman"/>
                <w:color w:val="000000"/>
              </w:rPr>
              <w:t xml:space="preserve">     .0003279</w:t>
            </w:r>
          </w:p>
        </w:tc>
        <w:tc>
          <w:tcPr>
            <w:tcW w:w="1936" w:type="dxa"/>
            <w:tcBorders>
              <w:top w:val="nil"/>
              <w:left w:val="nil"/>
              <w:bottom w:val="nil"/>
              <w:right w:val="nil"/>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.000438     0.75</w:t>
            </w:r>
          </w:p>
        </w:tc>
        <w:tc>
          <w:tcPr>
            <w:tcW w:w="976" w:type="dxa"/>
            <w:tcBorders>
              <w:top w:val="nil"/>
              <w:left w:val="nil"/>
              <w:bottom w:val="nil"/>
              <w:right w:val="nil"/>
            </w:tcBorders>
            <w:shd w:val="clear" w:color="auto" w:fill="auto"/>
            <w:noWrap/>
            <w:vAlign w:val="bottom"/>
            <w:hideMark/>
          </w:tcPr>
          <w:p w:rsidR="00273BF8" w:rsidRPr="002533A1" w:rsidRDefault="00273BF8" w:rsidP="00AA7123">
            <w:pPr>
              <w:keepNext/>
              <w:keepLines/>
              <w:spacing w:after="0" w:line="240" w:lineRule="auto"/>
              <w:jc w:val="center"/>
              <w:rPr>
                <w:rFonts w:ascii="Calibri" w:eastAsia="Times New Roman" w:hAnsi="Calibri" w:cs="Times New Roman"/>
                <w:color w:val="000000"/>
              </w:rPr>
            </w:pPr>
            <w:r w:rsidRPr="002533A1">
              <w:rPr>
                <w:rFonts w:ascii="Calibri" w:eastAsia="Times New Roman" w:hAnsi="Calibri" w:cs="Times New Roman"/>
                <w:color w:val="000000"/>
              </w:rPr>
              <w:t>0.454</w:t>
            </w:r>
          </w:p>
        </w:tc>
        <w:tc>
          <w:tcPr>
            <w:tcW w:w="1536" w:type="dxa"/>
            <w:tcBorders>
              <w:top w:val="nil"/>
              <w:left w:val="nil"/>
              <w:bottom w:val="nil"/>
              <w:right w:val="nil"/>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-0.0005318</w:t>
            </w:r>
          </w:p>
        </w:tc>
        <w:tc>
          <w:tcPr>
            <w:tcW w:w="976" w:type="dxa"/>
            <w:tcBorders>
              <w:top w:val="nil"/>
              <w:left w:val="nil"/>
              <w:bottom w:val="nil"/>
              <w:right w:val="single" w:sz="4" w:space="0" w:color="auto"/>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0.001188</w:t>
            </w:r>
          </w:p>
        </w:tc>
      </w:tr>
      <w:tr w:rsidR="00273BF8" w:rsidRPr="002533A1" w:rsidTr="00EA71B2">
        <w:trPr>
          <w:trHeight w:val="300"/>
        </w:trPr>
        <w:tc>
          <w:tcPr>
            <w:tcW w:w="2836" w:type="dxa"/>
            <w:tcBorders>
              <w:top w:val="nil"/>
              <w:left w:val="single" w:sz="4" w:space="0" w:color="auto"/>
              <w:bottom w:val="nil"/>
              <w:right w:val="nil"/>
            </w:tcBorders>
            <w:shd w:val="clear" w:color="auto" w:fill="auto"/>
            <w:noWrap/>
            <w:vAlign w:val="bottom"/>
            <w:hideMark/>
          </w:tcPr>
          <w:p w:rsidR="00273BF8" w:rsidRPr="002533A1" w:rsidRDefault="00273BF8" w:rsidP="006B7B7D">
            <w:pPr>
              <w:keepNext/>
              <w:keepLines/>
              <w:spacing w:after="0" w:line="240" w:lineRule="auto"/>
              <w:jc w:val="center"/>
              <w:rPr>
                <w:rFonts w:ascii="Calibri" w:eastAsia="Times New Roman" w:hAnsi="Calibri" w:cs="Times New Roman"/>
                <w:color w:val="000000"/>
              </w:rPr>
            </w:pPr>
            <w:r w:rsidRPr="002533A1">
              <w:rPr>
                <w:rFonts w:ascii="Calibri" w:eastAsia="Times New Roman" w:hAnsi="Calibri" w:cs="Times New Roman"/>
                <w:color w:val="000000"/>
              </w:rPr>
              <w:t xml:space="preserve">  </w:t>
            </w:r>
            <w:r w:rsidR="006B7B7D">
              <w:rPr>
                <w:rFonts w:ascii="Calibri" w:eastAsia="Times New Roman" w:hAnsi="Calibri" w:cs="Times New Roman"/>
                <w:color w:val="000000"/>
              </w:rPr>
              <w:t>organic</w:t>
            </w:r>
            <w:r w:rsidRPr="002533A1">
              <w:rPr>
                <w:rFonts w:ascii="Calibri" w:eastAsia="Times New Roman" w:hAnsi="Calibri" w:cs="Times New Roman"/>
                <w:color w:val="000000"/>
              </w:rPr>
              <w:t xml:space="preserve">           .0037721</w:t>
            </w:r>
          </w:p>
        </w:tc>
        <w:tc>
          <w:tcPr>
            <w:tcW w:w="1936" w:type="dxa"/>
            <w:tcBorders>
              <w:top w:val="nil"/>
              <w:left w:val="nil"/>
              <w:bottom w:val="nil"/>
              <w:right w:val="nil"/>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.0227516     0.17</w:t>
            </w:r>
          </w:p>
        </w:tc>
        <w:tc>
          <w:tcPr>
            <w:tcW w:w="976" w:type="dxa"/>
            <w:tcBorders>
              <w:top w:val="nil"/>
              <w:left w:val="nil"/>
              <w:bottom w:val="nil"/>
              <w:right w:val="nil"/>
            </w:tcBorders>
            <w:shd w:val="clear" w:color="auto" w:fill="auto"/>
            <w:noWrap/>
            <w:vAlign w:val="bottom"/>
            <w:hideMark/>
          </w:tcPr>
          <w:p w:rsidR="00273BF8" w:rsidRPr="002533A1" w:rsidRDefault="00273BF8" w:rsidP="00AA7123">
            <w:pPr>
              <w:keepNext/>
              <w:keepLines/>
              <w:spacing w:after="0" w:line="240" w:lineRule="auto"/>
              <w:jc w:val="center"/>
              <w:rPr>
                <w:rFonts w:ascii="Calibri" w:eastAsia="Times New Roman" w:hAnsi="Calibri" w:cs="Times New Roman"/>
                <w:color w:val="000000"/>
              </w:rPr>
            </w:pPr>
            <w:r w:rsidRPr="002533A1">
              <w:rPr>
                <w:rFonts w:ascii="Calibri" w:eastAsia="Times New Roman" w:hAnsi="Calibri" w:cs="Times New Roman"/>
                <w:color w:val="000000"/>
              </w:rPr>
              <w:t>0.868</w:t>
            </w:r>
          </w:p>
        </w:tc>
        <w:tc>
          <w:tcPr>
            <w:tcW w:w="1536" w:type="dxa"/>
            <w:tcBorders>
              <w:top w:val="nil"/>
              <w:left w:val="nil"/>
              <w:bottom w:val="nil"/>
              <w:right w:val="nil"/>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-0.0408858</w:t>
            </w:r>
          </w:p>
        </w:tc>
        <w:tc>
          <w:tcPr>
            <w:tcW w:w="976" w:type="dxa"/>
            <w:tcBorders>
              <w:top w:val="nil"/>
              <w:left w:val="nil"/>
              <w:bottom w:val="nil"/>
              <w:right w:val="single" w:sz="4" w:space="0" w:color="auto"/>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0.04843</w:t>
            </w:r>
          </w:p>
        </w:tc>
      </w:tr>
      <w:tr w:rsidR="00273BF8" w:rsidRPr="002533A1" w:rsidTr="00EA71B2">
        <w:trPr>
          <w:trHeight w:val="300"/>
        </w:trPr>
        <w:tc>
          <w:tcPr>
            <w:tcW w:w="2836" w:type="dxa"/>
            <w:tcBorders>
              <w:top w:val="nil"/>
              <w:left w:val="single" w:sz="4" w:space="0" w:color="auto"/>
              <w:bottom w:val="nil"/>
              <w:right w:val="nil"/>
            </w:tcBorders>
            <w:shd w:val="clear" w:color="auto" w:fill="auto"/>
            <w:noWrap/>
            <w:vAlign w:val="bottom"/>
            <w:hideMark/>
          </w:tcPr>
          <w:p w:rsidR="00273BF8" w:rsidRPr="002533A1" w:rsidRDefault="00941353" w:rsidP="006B7B7D">
            <w:pPr>
              <w:keepNext/>
              <w:keepLines/>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own cons</w:t>
            </w:r>
            <w:r w:rsidR="006B7B7D">
              <w:rPr>
                <w:rFonts w:ascii="Calibri" w:eastAsia="Times New Roman" w:hAnsi="Calibri" w:cs="Times New Roman"/>
                <w:color w:val="000000"/>
              </w:rPr>
              <w:t>.</w:t>
            </w:r>
            <w:r w:rsidR="00273BF8" w:rsidRPr="002533A1">
              <w:rPr>
                <w:rFonts w:ascii="Calibri" w:eastAsia="Times New Roman" w:hAnsi="Calibri" w:cs="Times New Roman"/>
                <w:color w:val="000000"/>
              </w:rPr>
              <w:t xml:space="preserve">      -.0136577</w:t>
            </w:r>
          </w:p>
        </w:tc>
        <w:tc>
          <w:tcPr>
            <w:tcW w:w="1936" w:type="dxa"/>
            <w:tcBorders>
              <w:top w:val="nil"/>
              <w:left w:val="nil"/>
              <w:bottom w:val="nil"/>
              <w:right w:val="nil"/>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.0110141    -1.24</w:t>
            </w:r>
          </w:p>
        </w:tc>
        <w:tc>
          <w:tcPr>
            <w:tcW w:w="976" w:type="dxa"/>
            <w:tcBorders>
              <w:top w:val="nil"/>
              <w:left w:val="nil"/>
              <w:bottom w:val="nil"/>
              <w:right w:val="nil"/>
            </w:tcBorders>
            <w:shd w:val="clear" w:color="auto" w:fill="auto"/>
            <w:noWrap/>
            <w:vAlign w:val="bottom"/>
            <w:hideMark/>
          </w:tcPr>
          <w:p w:rsidR="00273BF8" w:rsidRPr="002533A1" w:rsidRDefault="00273BF8" w:rsidP="00AA7123">
            <w:pPr>
              <w:keepNext/>
              <w:keepLines/>
              <w:spacing w:after="0" w:line="240" w:lineRule="auto"/>
              <w:jc w:val="center"/>
              <w:rPr>
                <w:rFonts w:ascii="Calibri" w:eastAsia="Times New Roman" w:hAnsi="Calibri" w:cs="Times New Roman"/>
                <w:color w:val="000000"/>
              </w:rPr>
            </w:pPr>
            <w:r w:rsidRPr="002533A1">
              <w:rPr>
                <w:rFonts w:ascii="Calibri" w:eastAsia="Times New Roman" w:hAnsi="Calibri" w:cs="Times New Roman"/>
                <w:color w:val="000000"/>
              </w:rPr>
              <w:t>0.215</w:t>
            </w:r>
          </w:p>
        </w:tc>
        <w:tc>
          <w:tcPr>
            <w:tcW w:w="1536" w:type="dxa"/>
            <w:tcBorders>
              <w:top w:val="nil"/>
              <w:left w:val="nil"/>
              <w:bottom w:val="nil"/>
              <w:right w:val="nil"/>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-0.0352767</w:t>
            </w:r>
          </w:p>
        </w:tc>
        <w:tc>
          <w:tcPr>
            <w:tcW w:w="976" w:type="dxa"/>
            <w:tcBorders>
              <w:top w:val="nil"/>
              <w:left w:val="nil"/>
              <w:bottom w:val="nil"/>
              <w:right w:val="single" w:sz="4" w:space="0" w:color="auto"/>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0.007961</w:t>
            </w:r>
          </w:p>
        </w:tc>
      </w:tr>
      <w:tr w:rsidR="00273BF8" w:rsidRPr="002533A1" w:rsidTr="00EA71B2">
        <w:trPr>
          <w:trHeight w:val="300"/>
        </w:trPr>
        <w:tc>
          <w:tcPr>
            <w:tcW w:w="2836" w:type="dxa"/>
            <w:tcBorders>
              <w:top w:val="nil"/>
              <w:left w:val="single" w:sz="4" w:space="0" w:color="auto"/>
              <w:bottom w:val="nil"/>
              <w:right w:val="nil"/>
            </w:tcBorders>
            <w:shd w:val="clear" w:color="auto" w:fill="auto"/>
            <w:noWrap/>
            <w:vAlign w:val="bottom"/>
            <w:hideMark/>
          </w:tcPr>
          <w:p w:rsidR="00273BF8" w:rsidRPr="002533A1" w:rsidRDefault="006B7B7D" w:rsidP="00D14580">
            <w:pPr>
              <w:keepNext/>
              <w:keepLines/>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i</w:t>
            </w:r>
            <w:r w:rsidR="00273BF8" w:rsidRPr="002533A1">
              <w:rPr>
                <w:rFonts w:ascii="Calibri" w:eastAsia="Times New Roman" w:hAnsi="Calibri" w:cs="Times New Roman"/>
                <w:color w:val="000000"/>
              </w:rPr>
              <w:t>nv</w:t>
            </w:r>
            <w:r w:rsidR="00941353">
              <w:rPr>
                <w:rFonts w:ascii="Calibri" w:eastAsia="Times New Roman" w:hAnsi="Calibri" w:cs="Times New Roman"/>
                <w:color w:val="000000"/>
              </w:rPr>
              <w:t>itation</w:t>
            </w:r>
            <w:r w:rsidR="00273BF8" w:rsidRPr="002533A1">
              <w:rPr>
                <w:rFonts w:ascii="Calibri" w:eastAsia="Times New Roman" w:hAnsi="Calibri" w:cs="Times New Roman"/>
                <w:color w:val="000000"/>
              </w:rPr>
              <w:t xml:space="preserve">    .9590151</w:t>
            </w:r>
          </w:p>
        </w:tc>
        <w:tc>
          <w:tcPr>
            <w:tcW w:w="1936" w:type="dxa"/>
            <w:tcBorders>
              <w:top w:val="nil"/>
              <w:left w:val="nil"/>
              <w:bottom w:val="nil"/>
              <w:right w:val="nil"/>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.0102387    93.67</w:t>
            </w:r>
          </w:p>
        </w:tc>
        <w:tc>
          <w:tcPr>
            <w:tcW w:w="976" w:type="dxa"/>
            <w:tcBorders>
              <w:top w:val="nil"/>
              <w:left w:val="nil"/>
              <w:bottom w:val="nil"/>
              <w:right w:val="nil"/>
            </w:tcBorders>
            <w:shd w:val="clear" w:color="auto" w:fill="auto"/>
            <w:noWrap/>
            <w:vAlign w:val="bottom"/>
            <w:hideMark/>
          </w:tcPr>
          <w:p w:rsidR="00273BF8" w:rsidRPr="002533A1" w:rsidRDefault="00273BF8" w:rsidP="00AA7123">
            <w:pPr>
              <w:keepNext/>
              <w:keepLines/>
              <w:spacing w:after="0" w:line="240" w:lineRule="auto"/>
              <w:jc w:val="center"/>
              <w:rPr>
                <w:rFonts w:ascii="Calibri" w:eastAsia="Times New Roman" w:hAnsi="Calibri" w:cs="Times New Roman"/>
                <w:color w:val="000000"/>
              </w:rPr>
            </w:pPr>
            <w:r w:rsidRPr="002533A1">
              <w:rPr>
                <w:rFonts w:ascii="Calibri" w:eastAsia="Times New Roman" w:hAnsi="Calibri" w:cs="Times New Roman"/>
                <w:color w:val="000000"/>
              </w:rPr>
              <w:t>0</w:t>
            </w:r>
          </w:p>
        </w:tc>
        <w:tc>
          <w:tcPr>
            <w:tcW w:w="1536" w:type="dxa"/>
            <w:tcBorders>
              <w:top w:val="nil"/>
              <w:left w:val="nil"/>
              <w:bottom w:val="nil"/>
              <w:right w:val="nil"/>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0.9389181</w:t>
            </w:r>
          </w:p>
        </w:tc>
        <w:tc>
          <w:tcPr>
            <w:tcW w:w="976" w:type="dxa"/>
            <w:tcBorders>
              <w:top w:val="nil"/>
              <w:left w:val="nil"/>
              <w:bottom w:val="nil"/>
              <w:right w:val="single" w:sz="4" w:space="0" w:color="auto"/>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0.979112</w:t>
            </w:r>
          </w:p>
        </w:tc>
      </w:tr>
      <w:tr w:rsidR="00273BF8" w:rsidRPr="002533A1" w:rsidTr="00EA71B2">
        <w:trPr>
          <w:trHeight w:val="300"/>
        </w:trPr>
        <w:tc>
          <w:tcPr>
            <w:tcW w:w="2836" w:type="dxa"/>
            <w:tcBorders>
              <w:top w:val="nil"/>
              <w:left w:val="single" w:sz="4" w:space="0" w:color="auto"/>
              <w:bottom w:val="single" w:sz="4" w:space="0" w:color="auto"/>
              <w:right w:val="nil"/>
            </w:tcBorders>
            <w:shd w:val="clear" w:color="auto" w:fill="auto"/>
            <w:noWrap/>
            <w:vAlign w:val="bottom"/>
            <w:hideMark/>
          </w:tcPr>
          <w:p w:rsidR="00273BF8" w:rsidRPr="002533A1" w:rsidRDefault="00273BF8" w:rsidP="00AA7123">
            <w:pPr>
              <w:keepNext/>
              <w:keepLines/>
              <w:spacing w:after="0" w:line="240" w:lineRule="auto"/>
              <w:jc w:val="center"/>
              <w:rPr>
                <w:rFonts w:ascii="Calibri" w:eastAsia="Times New Roman" w:hAnsi="Calibri" w:cs="Times New Roman"/>
                <w:color w:val="000000"/>
              </w:rPr>
            </w:pPr>
            <w:r w:rsidRPr="002533A1">
              <w:rPr>
                <w:rFonts w:ascii="Calibri" w:eastAsia="Times New Roman" w:hAnsi="Calibri" w:cs="Times New Roman"/>
                <w:color w:val="000000"/>
              </w:rPr>
              <w:t>cons               .0133347</w:t>
            </w:r>
          </w:p>
        </w:tc>
        <w:tc>
          <w:tcPr>
            <w:tcW w:w="1936" w:type="dxa"/>
            <w:tcBorders>
              <w:top w:val="nil"/>
              <w:left w:val="nil"/>
              <w:bottom w:val="single" w:sz="4" w:space="0" w:color="auto"/>
              <w:right w:val="nil"/>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.0285409     0.47</w:t>
            </w:r>
          </w:p>
        </w:tc>
        <w:tc>
          <w:tcPr>
            <w:tcW w:w="976" w:type="dxa"/>
            <w:tcBorders>
              <w:top w:val="nil"/>
              <w:left w:val="nil"/>
              <w:bottom w:val="single" w:sz="4" w:space="0" w:color="auto"/>
              <w:right w:val="nil"/>
            </w:tcBorders>
            <w:shd w:val="clear" w:color="auto" w:fill="auto"/>
            <w:noWrap/>
            <w:vAlign w:val="bottom"/>
            <w:hideMark/>
          </w:tcPr>
          <w:p w:rsidR="00273BF8" w:rsidRPr="002533A1" w:rsidRDefault="00273BF8" w:rsidP="00AA7123">
            <w:pPr>
              <w:keepNext/>
              <w:keepLines/>
              <w:spacing w:after="0" w:line="240" w:lineRule="auto"/>
              <w:jc w:val="center"/>
              <w:rPr>
                <w:rFonts w:ascii="Calibri" w:eastAsia="Times New Roman" w:hAnsi="Calibri" w:cs="Times New Roman"/>
                <w:color w:val="000000"/>
              </w:rPr>
            </w:pPr>
            <w:r w:rsidRPr="002533A1">
              <w:rPr>
                <w:rFonts w:ascii="Calibri" w:eastAsia="Times New Roman" w:hAnsi="Calibri" w:cs="Times New Roman"/>
                <w:color w:val="000000"/>
              </w:rPr>
              <w:t>0.64</w:t>
            </w:r>
          </w:p>
        </w:tc>
        <w:tc>
          <w:tcPr>
            <w:tcW w:w="1536" w:type="dxa"/>
            <w:tcBorders>
              <w:top w:val="nil"/>
              <w:left w:val="nil"/>
              <w:bottom w:val="single" w:sz="4" w:space="0" w:color="auto"/>
              <w:right w:val="nil"/>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-0.0426867</w:t>
            </w:r>
          </w:p>
        </w:tc>
        <w:tc>
          <w:tcPr>
            <w:tcW w:w="976" w:type="dxa"/>
            <w:tcBorders>
              <w:top w:val="nil"/>
              <w:left w:val="nil"/>
              <w:bottom w:val="single" w:sz="4" w:space="0" w:color="auto"/>
              <w:right w:val="single" w:sz="4" w:space="0" w:color="auto"/>
            </w:tcBorders>
            <w:shd w:val="clear" w:color="auto" w:fill="auto"/>
            <w:noWrap/>
            <w:vAlign w:val="bottom"/>
            <w:hideMark/>
          </w:tcPr>
          <w:p w:rsidR="00273BF8" w:rsidRPr="002533A1" w:rsidRDefault="00273BF8" w:rsidP="00AA7123">
            <w:pPr>
              <w:keepNext/>
              <w:keepLines/>
              <w:spacing w:after="0" w:line="240" w:lineRule="auto"/>
              <w:rPr>
                <w:rFonts w:ascii="Calibri" w:eastAsia="Times New Roman" w:hAnsi="Calibri" w:cs="Times New Roman"/>
                <w:color w:val="000000"/>
              </w:rPr>
            </w:pPr>
            <w:r w:rsidRPr="002533A1">
              <w:rPr>
                <w:rFonts w:ascii="Calibri" w:eastAsia="Times New Roman" w:hAnsi="Calibri" w:cs="Times New Roman"/>
                <w:color w:val="000000"/>
              </w:rPr>
              <w:t>0.069356</w:t>
            </w:r>
          </w:p>
        </w:tc>
      </w:tr>
    </w:tbl>
    <w:p w:rsidR="00273BF8" w:rsidRDefault="00273BF8" w:rsidP="00273BF8">
      <w:pPr>
        <w:rPr>
          <w:b/>
          <w:szCs w:val="20"/>
        </w:rPr>
      </w:pPr>
    </w:p>
    <w:tbl>
      <w:tblPr>
        <w:tblW w:w="8470" w:type="dxa"/>
        <w:tblInd w:w="108" w:type="dxa"/>
        <w:tblLook w:val="04A0" w:firstRow="1" w:lastRow="0" w:firstColumn="1" w:lastColumn="0" w:noHBand="0" w:noVBand="1"/>
      </w:tblPr>
      <w:tblGrid>
        <w:gridCol w:w="4962"/>
        <w:gridCol w:w="3508"/>
      </w:tblGrid>
      <w:tr w:rsidR="00273BF8" w:rsidRPr="002F31D2" w:rsidTr="00EA71B2">
        <w:trPr>
          <w:trHeight w:val="300"/>
        </w:trPr>
        <w:tc>
          <w:tcPr>
            <w:tcW w:w="4962" w:type="dxa"/>
            <w:tcBorders>
              <w:top w:val="nil"/>
              <w:left w:val="nil"/>
              <w:bottom w:val="nil"/>
              <w:right w:val="nil"/>
            </w:tcBorders>
            <w:shd w:val="clear" w:color="auto" w:fill="auto"/>
            <w:noWrap/>
            <w:vAlign w:val="bottom"/>
            <w:hideMark/>
          </w:tcPr>
          <w:p w:rsidR="00273BF8" w:rsidRPr="002F31D2" w:rsidRDefault="00273BF8" w:rsidP="00EA71B2">
            <w:pPr>
              <w:spacing w:after="0" w:line="240" w:lineRule="auto"/>
              <w:rPr>
                <w:rFonts w:ascii="Calibri" w:eastAsia="Times New Roman" w:hAnsi="Calibri" w:cs="Times New Roman"/>
                <w:color w:val="000000"/>
              </w:rPr>
            </w:pPr>
            <w:r w:rsidRPr="002F31D2">
              <w:rPr>
                <w:rFonts w:ascii="Calibri" w:eastAsia="Times New Roman" w:hAnsi="Calibri" w:cs="Times New Roman"/>
                <w:color w:val="000000"/>
              </w:rPr>
              <w:t>Instrumental variables (2SLS) regression</w:t>
            </w:r>
          </w:p>
        </w:tc>
        <w:tc>
          <w:tcPr>
            <w:tcW w:w="3508" w:type="dxa"/>
            <w:tcBorders>
              <w:top w:val="nil"/>
              <w:left w:val="nil"/>
              <w:bottom w:val="nil"/>
              <w:right w:val="nil"/>
            </w:tcBorders>
            <w:shd w:val="clear" w:color="auto" w:fill="auto"/>
            <w:noWrap/>
            <w:vAlign w:val="bottom"/>
            <w:hideMark/>
          </w:tcPr>
          <w:p w:rsidR="00273BF8" w:rsidRPr="002F31D2" w:rsidRDefault="00273BF8" w:rsidP="00EA71B2">
            <w:pPr>
              <w:spacing w:after="0" w:line="240" w:lineRule="auto"/>
              <w:rPr>
                <w:rFonts w:ascii="Calibri" w:eastAsia="Times New Roman" w:hAnsi="Calibri" w:cs="Times New Roman"/>
                <w:color w:val="000000"/>
              </w:rPr>
            </w:pPr>
          </w:p>
        </w:tc>
      </w:tr>
      <w:tr w:rsidR="00273BF8" w:rsidRPr="002F31D2" w:rsidTr="00EA71B2">
        <w:trPr>
          <w:trHeight w:val="300"/>
        </w:trPr>
        <w:tc>
          <w:tcPr>
            <w:tcW w:w="4962" w:type="dxa"/>
            <w:tcBorders>
              <w:top w:val="single" w:sz="4" w:space="0" w:color="auto"/>
              <w:left w:val="single" w:sz="4" w:space="0" w:color="auto"/>
              <w:bottom w:val="nil"/>
              <w:right w:val="nil"/>
            </w:tcBorders>
            <w:shd w:val="clear" w:color="auto" w:fill="auto"/>
            <w:noWrap/>
            <w:vAlign w:val="bottom"/>
            <w:hideMark/>
          </w:tcPr>
          <w:p w:rsidR="00273BF8" w:rsidRPr="002F31D2" w:rsidRDefault="00273BF8" w:rsidP="00EA71B2">
            <w:pPr>
              <w:spacing w:after="0" w:line="240" w:lineRule="auto"/>
              <w:rPr>
                <w:rFonts w:ascii="Calibri" w:eastAsia="Times New Roman" w:hAnsi="Calibri" w:cs="Times New Roman"/>
                <w:color w:val="000000"/>
              </w:rPr>
            </w:pPr>
            <w:r w:rsidRPr="002F31D2">
              <w:rPr>
                <w:rFonts w:ascii="Calibri" w:eastAsia="Times New Roman" w:hAnsi="Calibri" w:cs="Times New Roman"/>
                <w:color w:val="000000"/>
              </w:rPr>
              <w:t>Source             SS              df              MS</w:t>
            </w:r>
          </w:p>
        </w:tc>
        <w:tc>
          <w:tcPr>
            <w:tcW w:w="3508" w:type="dxa"/>
            <w:tcBorders>
              <w:top w:val="single" w:sz="4" w:space="0" w:color="auto"/>
              <w:left w:val="nil"/>
              <w:bottom w:val="nil"/>
              <w:right w:val="single" w:sz="4" w:space="0" w:color="auto"/>
            </w:tcBorders>
            <w:shd w:val="clear" w:color="auto" w:fill="auto"/>
            <w:noWrap/>
            <w:vAlign w:val="bottom"/>
            <w:hideMark/>
          </w:tcPr>
          <w:p w:rsidR="00273BF8" w:rsidRPr="002F31D2" w:rsidRDefault="00273BF8" w:rsidP="00EA71B2">
            <w:pPr>
              <w:spacing w:after="0" w:line="240" w:lineRule="auto"/>
              <w:rPr>
                <w:rFonts w:ascii="Calibri" w:eastAsia="Times New Roman" w:hAnsi="Calibri" w:cs="Times New Roman"/>
                <w:color w:val="000000"/>
              </w:rPr>
            </w:pPr>
            <w:r w:rsidRPr="002F31D2">
              <w:rPr>
                <w:rFonts w:ascii="Calibri" w:eastAsia="Times New Roman" w:hAnsi="Calibri" w:cs="Times New Roman"/>
                <w:color w:val="000000"/>
              </w:rPr>
              <w:t>Number of obs =     831</w:t>
            </w:r>
          </w:p>
        </w:tc>
      </w:tr>
      <w:tr w:rsidR="00273BF8" w:rsidRPr="002F31D2" w:rsidTr="00EA71B2">
        <w:trPr>
          <w:trHeight w:val="300"/>
        </w:trPr>
        <w:tc>
          <w:tcPr>
            <w:tcW w:w="4962" w:type="dxa"/>
            <w:tcBorders>
              <w:top w:val="nil"/>
              <w:left w:val="single" w:sz="4" w:space="0" w:color="auto"/>
              <w:bottom w:val="single" w:sz="4" w:space="0" w:color="auto"/>
              <w:right w:val="nil"/>
            </w:tcBorders>
            <w:shd w:val="clear" w:color="auto" w:fill="auto"/>
            <w:noWrap/>
            <w:vAlign w:val="bottom"/>
            <w:hideMark/>
          </w:tcPr>
          <w:p w:rsidR="00273BF8" w:rsidRPr="002F31D2" w:rsidRDefault="00273BF8" w:rsidP="00EA71B2">
            <w:pPr>
              <w:spacing w:after="0" w:line="240" w:lineRule="auto"/>
              <w:rPr>
                <w:rFonts w:ascii="Calibri" w:eastAsia="Times New Roman" w:hAnsi="Calibri" w:cs="Times New Roman"/>
                <w:color w:val="000000"/>
              </w:rPr>
            </w:pPr>
            <w:r w:rsidRPr="002F31D2">
              <w:rPr>
                <w:rFonts w:ascii="Calibri" w:eastAsia="Times New Roman" w:hAnsi="Calibri" w:cs="Times New Roman"/>
                <w:color w:val="000000"/>
              </w:rPr>
              <w:t> </w:t>
            </w:r>
          </w:p>
        </w:tc>
        <w:tc>
          <w:tcPr>
            <w:tcW w:w="3508" w:type="dxa"/>
            <w:tcBorders>
              <w:top w:val="nil"/>
              <w:left w:val="nil"/>
              <w:bottom w:val="nil"/>
              <w:right w:val="single" w:sz="4" w:space="0" w:color="auto"/>
            </w:tcBorders>
            <w:shd w:val="clear" w:color="auto" w:fill="auto"/>
            <w:noWrap/>
            <w:vAlign w:val="bottom"/>
            <w:hideMark/>
          </w:tcPr>
          <w:p w:rsidR="00273BF8" w:rsidRPr="002F31D2" w:rsidRDefault="00273BF8" w:rsidP="00EA71B2">
            <w:pPr>
              <w:spacing w:after="0" w:line="240" w:lineRule="auto"/>
              <w:rPr>
                <w:rFonts w:ascii="Calibri" w:eastAsia="Times New Roman" w:hAnsi="Calibri" w:cs="Times New Roman"/>
                <w:color w:val="000000"/>
              </w:rPr>
            </w:pPr>
            <w:r w:rsidRPr="002F31D2">
              <w:rPr>
                <w:rFonts w:ascii="Calibri" w:eastAsia="Times New Roman" w:hAnsi="Calibri" w:cs="Times New Roman"/>
                <w:color w:val="000000"/>
              </w:rPr>
              <w:t>F(  6,   824) =    3.58</w:t>
            </w:r>
          </w:p>
        </w:tc>
      </w:tr>
      <w:tr w:rsidR="00273BF8" w:rsidRPr="002F31D2" w:rsidTr="00EA71B2">
        <w:trPr>
          <w:trHeight w:val="315"/>
        </w:trPr>
        <w:tc>
          <w:tcPr>
            <w:tcW w:w="4962" w:type="dxa"/>
            <w:tcBorders>
              <w:top w:val="nil"/>
              <w:left w:val="single" w:sz="4" w:space="0" w:color="auto"/>
              <w:bottom w:val="nil"/>
              <w:right w:val="nil"/>
            </w:tcBorders>
            <w:shd w:val="clear" w:color="auto" w:fill="auto"/>
            <w:noWrap/>
            <w:vAlign w:val="bottom"/>
            <w:hideMark/>
          </w:tcPr>
          <w:p w:rsidR="00273BF8" w:rsidRPr="002F31D2" w:rsidRDefault="00273BF8" w:rsidP="00EA71B2">
            <w:pPr>
              <w:spacing w:after="0" w:line="240" w:lineRule="auto"/>
              <w:rPr>
                <w:rFonts w:ascii="Calibri" w:eastAsia="Times New Roman" w:hAnsi="Calibri" w:cs="Times New Roman"/>
                <w:color w:val="000000"/>
              </w:rPr>
            </w:pPr>
            <w:r w:rsidRPr="002F31D2">
              <w:rPr>
                <w:rFonts w:ascii="Calibri" w:eastAsia="Times New Roman" w:hAnsi="Calibri" w:cs="Times New Roman"/>
                <w:color w:val="000000"/>
              </w:rPr>
              <w:t>Model        79752.58         6             13292.0967</w:t>
            </w:r>
          </w:p>
        </w:tc>
        <w:tc>
          <w:tcPr>
            <w:tcW w:w="3508" w:type="dxa"/>
            <w:tcBorders>
              <w:top w:val="nil"/>
              <w:left w:val="nil"/>
              <w:bottom w:val="nil"/>
              <w:right w:val="single" w:sz="4" w:space="0" w:color="auto"/>
            </w:tcBorders>
            <w:shd w:val="clear" w:color="auto" w:fill="auto"/>
            <w:noWrap/>
            <w:vAlign w:val="bottom"/>
            <w:hideMark/>
          </w:tcPr>
          <w:p w:rsidR="00273BF8" w:rsidRPr="002F31D2" w:rsidRDefault="00273BF8" w:rsidP="00EA71B2">
            <w:pPr>
              <w:spacing w:after="0" w:line="240" w:lineRule="auto"/>
              <w:rPr>
                <w:rFonts w:ascii="Calibri" w:eastAsia="Times New Roman" w:hAnsi="Calibri" w:cs="Times New Roman"/>
                <w:color w:val="000000"/>
              </w:rPr>
            </w:pPr>
            <w:r w:rsidRPr="002F31D2">
              <w:rPr>
                <w:rFonts w:ascii="Calibri" w:eastAsia="Times New Roman" w:hAnsi="Calibri" w:cs="Times New Roman"/>
                <w:color w:val="000000"/>
              </w:rPr>
              <w:t>Prob &gt; F      =  0.0017</w:t>
            </w:r>
          </w:p>
        </w:tc>
      </w:tr>
      <w:tr w:rsidR="00273BF8" w:rsidRPr="002F31D2" w:rsidTr="00EA71B2">
        <w:trPr>
          <w:trHeight w:val="300"/>
        </w:trPr>
        <w:tc>
          <w:tcPr>
            <w:tcW w:w="4962" w:type="dxa"/>
            <w:tcBorders>
              <w:top w:val="nil"/>
              <w:left w:val="single" w:sz="4" w:space="0" w:color="auto"/>
              <w:bottom w:val="single" w:sz="4" w:space="0" w:color="auto"/>
              <w:right w:val="nil"/>
            </w:tcBorders>
            <w:shd w:val="clear" w:color="auto" w:fill="auto"/>
            <w:noWrap/>
            <w:vAlign w:val="bottom"/>
            <w:hideMark/>
          </w:tcPr>
          <w:p w:rsidR="00273BF8" w:rsidRPr="002F31D2" w:rsidRDefault="00273BF8" w:rsidP="00EA71B2">
            <w:pPr>
              <w:spacing w:after="0" w:line="240" w:lineRule="auto"/>
              <w:rPr>
                <w:rFonts w:ascii="Calibri" w:eastAsia="Times New Roman" w:hAnsi="Calibri" w:cs="Times New Roman"/>
                <w:color w:val="000000"/>
              </w:rPr>
            </w:pPr>
            <w:r w:rsidRPr="002F31D2">
              <w:rPr>
                <w:rFonts w:ascii="Calibri" w:eastAsia="Times New Roman" w:hAnsi="Calibri" w:cs="Times New Roman"/>
                <w:color w:val="000000"/>
              </w:rPr>
              <w:t>Residual   3338331.25   824           4051.37287</w:t>
            </w:r>
          </w:p>
        </w:tc>
        <w:tc>
          <w:tcPr>
            <w:tcW w:w="3508" w:type="dxa"/>
            <w:tcBorders>
              <w:top w:val="nil"/>
              <w:left w:val="nil"/>
              <w:bottom w:val="nil"/>
              <w:right w:val="single" w:sz="4" w:space="0" w:color="auto"/>
            </w:tcBorders>
            <w:shd w:val="clear" w:color="auto" w:fill="auto"/>
            <w:noWrap/>
            <w:vAlign w:val="bottom"/>
            <w:hideMark/>
          </w:tcPr>
          <w:p w:rsidR="00273BF8" w:rsidRPr="002F31D2" w:rsidRDefault="00273BF8" w:rsidP="00EA71B2">
            <w:pPr>
              <w:spacing w:after="0" w:line="240" w:lineRule="auto"/>
              <w:rPr>
                <w:rFonts w:ascii="Calibri" w:eastAsia="Times New Roman" w:hAnsi="Calibri" w:cs="Times New Roman"/>
                <w:color w:val="000000"/>
              </w:rPr>
            </w:pPr>
            <w:r w:rsidRPr="002F31D2">
              <w:rPr>
                <w:rFonts w:ascii="Calibri" w:eastAsia="Times New Roman" w:hAnsi="Calibri" w:cs="Times New Roman"/>
                <w:color w:val="000000"/>
              </w:rPr>
              <w:t>R-squared     =  0.0233</w:t>
            </w:r>
          </w:p>
        </w:tc>
      </w:tr>
      <w:tr w:rsidR="00273BF8" w:rsidRPr="002F31D2" w:rsidTr="00EA71B2">
        <w:trPr>
          <w:trHeight w:val="300"/>
        </w:trPr>
        <w:tc>
          <w:tcPr>
            <w:tcW w:w="4962" w:type="dxa"/>
            <w:tcBorders>
              <w:top w:val="nil"/>
              <w:left w:val="single" w:sz="4" w:space="0" w:color="auto"/>
              <w:bottom w:val="nil"/>
              <w:right w:val="nil"/>
            </w:tcBorders>
            <w:shd w:val="clear" w:color="auto" w:fill="auto"/>
            <w:noWrap/>
            <w:vAlign w:val="bottom"/>
            <w:hideMark/>
          </w:tcPr>
          <w:p w:rsidR="00273BF8" w:rsidRPr="002F31D2" w:rsidRDefault="00273BF8" w:rsidP="00EA71B2">
            <w:pPr>
              <w:spacing w:after="0" w:line="240" w:lineRule="auto"/>
              <w:rPr>
                <w:rFonts w:ascii="Calibri" w:eastAsia="Times New Roman" w:hAnsi="Calibri" w:cs="Times New Roman"/>
                <w:color w:val="000000"/>
              </w:rPr>
            </w:pPr>
            <w:r w:rsidRPr="002F31D2">
              <w:rPr>
                <w:rFonts w:ascii="Calibri" w:eastAsia="Times New Roman" w:hAnsi="Calibri" w:cs="Times New Roman"/>
                <w:color w:val="000000"/>
              </w:rPr>
              <w:t> </w:t>
            </w:r>
          </w:p>
        </w:tc>
        <w:tc>
          <w:tcPr>
            <w:tcW w:w="3508" w:type="dxa"/>
            <w:tcBorders>
              <w:top w:val="nil"/>
              <w:left w:val="nil"/>
              <w:bottom w:val="nil"/>
              <w:right w:val="single" w:sz="4" w:space="0" w:color="auto"/>
            </w:tcBorders>
            <w:shd w:val="clear" w:color="auto" w:fill="auto"/>
            <w:noWrap/>
            <w:vAlign w:val="bottom"/>
            <w:hideMark/>
          </w:tcPr>
          <w:p w:rsidR="00273BF8" w:rsidRPr="002F31D2" w:rsidRDefault="00273BF8" w:rsidP="00EA71B2">
            <w:pPr>
              <w:spacing w:after="0" w:line="240" w:lineRule="auto"/>
              <w:rPr>
                <w:rFonts w:ascii="Calibri" w:eastAsia="Times New Roman" w:hAnsi="Calibri" w:cs="Times New Roman"/>
                <w:color w:val="000000"/>
              </w:rPr>
            </w:pPr>
            <w:r w:rsidRPr="002F31D2">
              <w:rPr>
                <w:rFonts w:ascii="Calibri" w:eastAsia="Times New Roman" w:hAnsi="Calibri" w:cs="Times New Roman"/>
                <w:color w:val="000000"/>
              </w:rPr>
              <w:t>Adj R-squared =  0.0162</w:t>
            </w:r>
          </w:p>
        </w:tc>
      </w:tr>
      <w:tr w:rsidR="00273BF8" w:rsidRPr="002F31D2" w:rsidTr="00EA71B2">
        <w:trPr>
          <w:trHeight w:val="300"/>
        </w:trPr>
        <w:tc>
          <w:tcPr>
            <w:tcW w:w="4962" w:type="dxa"/>
            <w:tcBorders>
              <w:top w:val="nil"/>
              <w:left w:val="single" w:sz="4" w:space="0" w:color="auto"/>
              <w:bottom w:val="single" w:sz="4" w:space="0" w:color="auto"/>
              <w:right w:val="nil"/>
            </w:tcBorders>
            <w:shd w:val="clear" w:color="auto" w:fill="auto"/>
            <w:noWrap/>
            <w:vAlign w:val="bottom"/>
            <w:hideMark/>
          </w:tcPr>
          <w:p w:rsidR="00273BF8" w:rsidRPr="002F31D2" w:rsidRDefault="00273BF8" w:rsidP="00EA71B2">
            <w:pPr>
              <w:spacing w:after="0" w:line="240" w:lineRule="auto"/>
              <w:rPr>
                <w:rFonts w:ascii="Calibri" w:eastAsia="Times New Roman" w:hAnsi="Calibri" w:cs="Times New Roman"/>
                <w:color w:val="000000"/>
              </w:rPr>
            </w:pPr>
            <w:r w:rsidRPr="002F31D2">
              <w:rPr>
                <w:rFonts w:ascii="Calibri" w:eastAsia="Times New Roman" w:hAnsi="Calibri" w:cs="Times New Roman"/>
                <w:color w:val="000000"/>
              </w:rPr>
              <w:t>Total           3418083.83   830           4118.17329</w:t>
            </w:r>
          </w:p>
        </w:tc>
        <w:tc>
          <w:tcPr>
            <w:tcW w:w="3508" w:type="dxa"/>
            <w:tcBorders>
              <w:top w:val="nil"/>
              <w:left w:val="nil"/>
              <w:bottom w:val="nil"/>
              <w:right w:val="single" w:sz="4" w:space="0" w:color="auto"/>
            </w:tcBorders>
            <w:shd w:val="clear" w:color="auto" w:fill="auto"/>
            <w:noWrap/>
            <w:vAlign w:val="bottom"/>
            <w:hideMark/>
          </w:tcPr>
          <w:p w:rsidR="00273BF8" w:rsidRPr="002F31D2" w:rsidRDefault="00273BF8" w:rsidP="00EA71B2">
            <w:pPr>
              <w:spacing w:after="0" w:line="240" w:lineRule="auto"/>
              <w:rPr>
                <w:rFonts w:ascii="Calibri" w:eastAsia="Times New Roman" w:hAnsi="Calibri" w:cs="Times New Roman"/>
                <w:color w:val="000000"/>
              </w:rPr>
            </w:pPr>
            <w:r w:rsidRPr="002F31D2">
              <w:rPr>
                <w:rFonts w:ascii="Calibri" w:eastAsia="Times New Roman" w:hAnsi="Calibri" w:cs="Times New Roman"/>
                <w:color w:val="000000"/>
              </w:rPr>
              <w:t>Root MSE      =   63.65</w:t>
            </w:r>
          </w:p>
        </w:tc>
      </w:tr>
      <w:tr w:rsidR="00273BF8" w:rsidRPr="002F31D2" w:rsidTr="00EA71B2">
        <w:trPr>
          <w:trHeight w:val="300"/>
        </w:trPr>
        <w:tc>
          <w:tcPr>
            <w:tcW w:w="4962" w:type="dxa"/>
            <w:tcBorders>
              <w:top w:val="nil"/>
              <w:left w:val="single" w:sz="4" w:space="0" w:color="auto"/>
              <w:bottom w:val="nil"/>
              <w:right w:val="nil"/>
            </w:tcBorders>
            <w:shd w:val="clear" w:color="auto" w:fill="auto"/>
            <w:noWrap/>
            <w:vAlign w:val="bottom"/>
            <w:hideMark/>
          </w:tcPr>
          <w:p w:rsidR="00273BF8" w:rsidRPr="002F31D2" w:rsidRDefault="00273BF8" w:rsidP="00EA71B2">
            <w:pPr>
              <w:spacing w:after="0" w:line="240" w:lineRule="auto"/>
              <w:rPr>
                <w:rFonts w:ascii="Calibri" w:eastAsia="Times New Roman" w:hAnsi="Calibri" w:cs="Times New Roman"/>
                <w:color w:val="000000"/>
              </w:rPr>
            </w:pPr>
            <w:r w:rsidRPr="002F31D2">
              <w:rPr>
                <w:rFonts w:ascii="Calibri" w:eastAsia="Times New Roman" w:hAnsi="Calibri" w:cs="Times New Roman"/>
                <w:color w:val="000000"/>
              </w:rPr>
              <w:t> </w:t>
            </w:r>
          </w:p>
        </w:tc>
        <w:tc>
          <w:tcPr>
            <w:tcW w:w="3508" w:type="dxa"/>
            <w:tcBorders>
              <w:top w:val="nil"/>
              <w:left w:val="nil"/>
              <w:bottom w:val="nil"/>
              <w:right w:val="single" w:sz="4" w:space="0" w:color="auto"/>
            </w:tcBorders>
            <w:shd w:val="clear" w:color="auto" w:fill="auto"/>
            <w:noWrap/>
            <w:vAlign w:val="bottom"/>
            <w:hideMark/>
          </w:tcPr>
          <w:p w:rsidR="00273BF8" w:rsidRPr="002F31D2" w:rsidRDefault="00273BF8" w:rsidP="00EA71B2">
            <w:pPr>
              <w:spacing w:after="0" w:line="240" w:lineRule="auto"/>
              <w:rPr>
                <w:rFonts w:ascii="Calibri" w:eastAsia="Times New Roman" w:hAnsi="Calibri" w:cs="Times New Roman"/>
                <w:color w:val="000000"/>
              </w:rPr>
            </w:pPr>
            <w:r w:rsidRPr="002F31D2">
              <w:rPr>
                <w:rFonts w:ascii="Calibri" w:eastAsia="Times New Roman" w:hAnsi="Calibri" w:cs="Times New Roman"/>
                <w:color w:val="000000"/>
              </w:rPr>
              <w:t> </w:t>
            </w:r>
          </w:p>
        </w:tc>
      </w:tr>
      <w:tr w:rsidR="00273BF8" w:rsidRPr="002F31D2" w:rsidTr="00EA71B2">
        <w:trPr>
          <w:trHeight w:val="300"/>
        </w:trPr>
        <w:tc>
          <w:tcPr>
            <w:tcW w:w="4962" w:type="dxa"/>
            <w:tcBorders>
              <w:top w:val="single" w:sz="4" w:space="0" w:color="auto"/>
              <w:left w:val="single" w:sz="4" w:space="0" w:color="auto"/>
              <w:bottom w:val="single" w:sz="4" w:space="0" w:color="auto"/>
              <w:right w:val="nil"/>
            </w:tcBorders>
            <w:shd w:val="clear" w:color="auto" w:fill="auto"/>
            <w:noWrap/>
            <w:vAlign w:val="bottom"/>
            <w:hideMark/>
          </w:tcPr>
          <w:p w:rsidR="00273BF8" w:rsidRPr="002F31D2" w:rsidRDefault="00273BF8" w:rsidP="00EA71B2">
            <w:pPr>
              <w:spacing w:after="0" w:line="240" w:lineRule="auto"/>
              <w:rPr>
                <w:rFonts w:ascii="Calibri" w:eastAsia="Times New Roman" w:hAnsi="Calibri" w:cs="Times New Roman"/>
                <w:color w:val="000000"/>
              </w:rPr>
            </w:pPr>
            <w:r w:rsidRPr="002F31D2">
              <w:rPr>
                <w:rFonts w:ascii="Calibri" w:eastAsia="Times New Roman" w:hAnsi="Calibri" w:cs="Times New Roman"/>
                <w:color w:val="000000"/>
              </w:rPr>
              <w:t xml:space="preserve">did_distance       Coef.           Std. Err.         </w:t>
            </w:r>
            <w:r>
              <w:rPr>
                <w:rFonts w:ascii="Calibri" w:hAnsi="Calibri" w:cs="Times New Roman" w:hint="eastAsia"/>
                <w:color w:val="000000"/>
              </w:rPr>
              <w:t xml:space="preserve">  </w:t>
            </w:r>
            <w:r w:rsidRPr="002F31D2">
              <w:rPr>
                <w:rFonts w:ascii="Calibri" w:eastAsia="Times New Roman" w:hAnsi="Calibri" w:cs="Times New Roman"/>
                <w:color w:val="000000"/>
              </w:rPr>
              <w:t>t</w:t>
            </w:r>
          </w:p>
        </w:tc>
        <w:tc>
          <w:tcPr>
            <w:tcW w:w="3508" w:type="dxa"/>
            <w:tcBorders>
              <w:top w:val="single" w:sz="4" w:space="0" w:color="auto"/>
              <w:left w:val="nil"/>
              <w:bottom w:val="single" w:sz="4" w:space="0" w:color="auto"/>
              <w:right w:val="single" w:sz="4" w:space="0" w:color="auto"/>
            </w:tcBorders>
            <w:shd w:val="clear" w:color="auto" w:fill="auto"/>
            <w:noWrap/>
            <w:vAlign w:val="bottom"/>
            <w:hideMark/>
          </w:tcPr>
          <w:p w:rsidR="00273BF8" w:rsidRPr="002F31D2" w:rsidRDefault="00273BF8" w:rsidP="00EA71B2">
            <w:pPr>
              <w:spacing w:after="0" w:line="240" w:lineRule="auto"/>
              <w:rPr>
                <w:rFonts w:ascii="Calibri" w:eastAsia="Times New Roman" w:hAnsi="Calibri" w:cs="Times New Roman"/>
                <w:color w:val="000000"/>
              </w:rPr>
            </w:pPr>
            <w:r w:rsidRPr="002F31D2">
              <w:rPr>
                <w:rFonts w:ascii="Calibri" w:eastAsia="Times New Roman" w:hAnsi="Calibri" w:cs="Times New Roman"/>
                <w:color w:val="000000"/>
              </w:rPr>
              <w:t>P&gt;t     [95% Conf. Interval]</w:t>
            </w:r>
          </w:p>
        </w:tc>
      </w:tr>
      <w:tr w:rsidR="00273BF8" w:rsidRPr="002F31D2" w:rsidTr="00EA71B2">
        <w:trPr>
          <w:trHeight w:val="300"/>
        </w:trPr>
        <w:tc>
          <w:tcPr>
            <w:tcW w:w="4962" w:type="dxa"/>
            <w:tcBorders>
              <w:top w:val="nil"/>
              <w:left w:val="single" w:sz="4" w:space="0" w:color="auto"/>
              <w:bottom w:val="nil"/>
              <w:right w:val="nil"/>
            </w:tcBorders>
            <w:shd w:val="clear" w:color="auto" w:fill="auto"/>
            <w:noWrap/>
            <w:vAlign w:val="bottom"/>
            <w:hideMark/>
          </w:tcPr>
          <w:p w:rsidR="00273BF8" w:rsidRPr="002F31D2" w:rsidRDefault="00273BF8" w:rsidP="00EA71B2">
            <w:pPr>
              <w:spacing w:after="0" w:line="240" w:lineRule="auto"/>
              <w:rPr>
                <w:rFonts w:ascii="Calibri" w:eastAsia="Times New Roman" w:hAnsi="Calibri" w:cs="Times New Roman"/>
                <w:color w:val="000000"/>
              </w:rPr>
            </w:pPr>
            <w:r w:rsidRPr="002F31D2">
              <w:rPr>
                <w:rFonts w:ascii="Calibri" w:eastAsia="Times New Roman" w:hAnsi="Calibri" w:cs="Times New Roman"/>
                <w:color w:val="000000"/>
              </w:rPr>
              <w:t xml:space="preserve">participation     -17.31973    4.675786   </w:t>
            </w:r>
            <w:r>
              <w:rPr>
                <w:rFonts w:ascii="Calibri" w:hAnsi="Calibri" w:cs="Times New Roman" w:hint="eastAsia"/>
                <w:color w:val="000000"/>
              </w:rPr>
              <w:t xml:space="preserve"> </w:t>
            </w:r>
            <w:r w:rsidRPr="002F31D2">
              <w:rPr>
                <w:rFonts w:ascii="Calibri" w:eastAsia="Times New Roman" w:hAnsi="Calibri" w:cs="Times New Roman"/>
                <w:color w:val="000000"/>
              </w:rPr>
              <w:t xml:space="preserve"> -3.70</w:t>
            </w:r>
          </w:p>
        </w:tc>
        <w:tc>
          <w:tcPr>
            <w:tcW w:w="3508" w:type="dxa"/>
            <w:tcBorders>
              <w:top w:val="nil"/>
              <w:left w:val="nil"/>
              <w:bottom w:val="nil"/>
              <w:right w:val="single" w:sz="4" w:space="0" w:color="auto"/>
            </w:tcBorders>
            <w:shd w:val="clear" w:color="auto" w:fill="auto"/>
            <w:noWrap/>
            <w:vAlign w:val="bottom"/>
            <w:hideMark/>
          </w:tcPr>
          <w:p w:rsidR="00273BF8" w:rsidRPr="002F31D2" w:rsidRDefault="00273BF8" w:rsidP="00EA71B2">
            <w:pPr>
              <w:spacing w:after="0" w:line="240" w:lineRule="auto"/>
              <w:rPr>
                <w:rFonts w:ascii="Calibri" w:eastAsia="Times New Roman" w:hAnsi="Calibri" w:cs="Times New Roman"/>
                <w:color w:val="000000"/>
              </w:rPr>
            </w:pPr>
            <w:r w:rsidRPr="002F31D2">
              <w:rPr>
                <w:rFonts w:ascii="Calibri" w:eastAsia="Times New Roman" w:hAnsi="Calibri" w:cs="Times New Roman"/>
                <w:color w:val="000000"/>
              </w:rPr>
              <w:t>0.000    -26.49759   -8.141879</w:t>
            </w:r>
          </w:p>
        </w:tc>
      </w:tr>
      <w:tr w:rsidR="00273BF8" w:rsidRPr="002F31D2" w:rsidTr="00EA71B2">
        <w:trPr>
          <w:trHeight w:val="300"/>
        </w:trPr>
        <w:tc>
          <w:tcPr>
            <w:tcW w:w="4962" w:type="dxa"/>
            <w:tcBorders>
              <w:top w:val="nil"/>
              <w:left w:val="single" w:sz="4" w:space="0" w:color="auto"/>
              <w:bottom w:val="nil"/>
              <w:right w:val="nil"/>
            </w:tcBorders>
            <w:shd w:val="clear" w:color="auto" w:fill="auto"/>
            <w:noWrap/>
            <w:vAlign w:val="bottom"/>
            <w:hideMark/>
          </w:tcPr>
          <w:p w:rsidR="00273BF8" w:rsidRPr="002F31D2" w:rsidRDefault="00941353" w:rsidP="00EA71B2">
            <w:pPr>
              <w:spacing w:after="0" w:line="240" w:lineRule="auto"/>
              <w:rPr>
                <w:rFonts w:ascii="Calibri" w:eastAsia="Times New Roman" w:hAnsi="Calibri" w:cs="Times New Roman"/>
                <w:color w:val="000000"/>
              </w:rPr>
            </w:pPr>
            <w:r>
              <w:rPr>
                <w:rFonts w:ascii="Calibri" w:eastAsia="Times New Roman" w:hAnsi="Calibri" w:cs="Times New Roman"/>
                <w:color w:val="000000"/>
              </w:rPr>
              <w:t>education</w:t>
            </w:r>
            <w:r w:rsidR="00273BF8" w:rsidRPr="002F31D2">
              <w:rPr>
                <w:rFonts w:ascii="Calibri" w:eastAsia="Times New Roman" w:hAnsi="Calibri" w:cs="Times New Roman"/>
                <w:color w:val="000000"/>
              </w:rPr>
              <w:t xml:space="preserve">            .7007726     .6142121     1.14</w:t>
            </w:r>
          </w:p>
        </w:tc>
        <w:tc>
          <w:tcPr>
            <w:tcW w:w="3508" w:type="dxa"/>
            <w:tcBorders>
              <w:top w:val="nil"/>
              <w:left w:val="nil"/>
              <w:bottom w:val="nil"/>
              <w:right w:val="single" w:sz="4" w:space="0" w:color="auto"/>
            </w:tcBorders>
            <w:shd w:val="clear" w:color="auto" w:fill="auto"/>
            <w:noWrap/>
            <w:vAlign w:val="bottom"/>
            <w:hideMark/>
          </w:tcPr>
          <w:p w:rsidR="00273BF8" w:rsidRPr="002F31D2" w:rsidRDefault="00273BF8" w:rsidP="00EA71B2">
            <w:pPr>
              <w:spacing w:after="0" w:line="240" w:lineRule="auto"/>
              <w:rPr>
                <w:rFonts w:ascii="Calibri" w:eastAsia="Times New Roman" w:hAnsi="Calibri" w:cs="Times New Roman"/>
                <w:color w:val="000000"/>
              </w:rPr>
            </w:pPr>
            <w:r w:rsidRPr="002F31D2">
              <w:rPr>
                <w:rFonts w:ascii="Calibri" w:eastAsia="Times New Roman" w:hAnsi="Calibri" w:cs="Times New Roman"/>
                <w:color w:val="000000"/>
              </w:rPr>
              <w:t>0.254    -.5048318    1.906377</w:t>
            </w:r>
          </w:p>
        </w:tc>
      </w:tr>
      <w:tr w:rsidR="00273BF8" w:rsidRPr="002F31D2" w:rsidTr="00EA71B2">
        <w:trPr>
          <w:trHeight w:val="300"/>
        </w:trPr>
        <w:tc>
          <w:tcPr>
            <w:tcW w:w="4962" w:type="dxa"/>
            <w:tcBorders>
              <w:top w:val="nil"/>
              <w:left w:val="single" w:sz="4" w:space="0" w:color="auto"/>
              <w:bottom w:val="nil"/>
              <w:right w:val="nil"/>
            </w:tcBorders>
            <w:shd w:val="clear" w:color="auto" w:fill="auto"/>
            <w:noWrap/>
            <w:vAlign w:val="bottom"/>
            <w:hideMark/>
          </w:tcPr>
          <w:p w:rsidR="00273BF8" w:rsidRPr="002F31D2" w:rsidRDefault="00941353" w:rsidP="00EA71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female  </w:t>
            </w:r>
            <w:r w:rsidR="00273BF8" w:rsidRPr="002F31D2">
              <w:rPr>
                <w:rFonts w:ascii="Calibri" w:eastAsia="Times New Roman" w:hAnsi="Calibri" w:cs="Times New Roman"/>
                <w:color w:val="000000"/>
              </w:rPr>
              <w:t xml:space="preserve">              -.6960448    5.64091      -0.12</w:t>
            </w:r>
          </w:p>
        </w:tc>
        <w:tc>
          <w:tcPr>
            <w:tcW w:w="3508" w:type="dxa"/>
            <w:tcBorders>
              <w:top w:val="nil"/>
              <w:left w:val="nil"/>
              <w:bottom w:val="nil"/>
              <w:right w:val="single" w:sz="4" w:space="0" w:color="auto"/>
            </w:tcBorders>
            <w:shd w:val="clear" w:color="auto" w:fill="auto"/>
            <w:noWrap/>
            <w:vAlign w:val="bottom"/>
            <w:hideMark/>
          </w:tcPr>
          <w:p w:rsidR="00273BF8" w:rsidRPr="002F31D2" w:rsidRDefault="00273BF8" w:rsidP="00EA71B2">
            <w:pPr>
              <w:spacing w:after="0" w:line="240" w:lineRule="auto"/>
              <w:rPr>
                <w:rFonts w:ascii="Calibri" w:eastAsia="Times New Roman" w:hAnsi="Calibri" w:cs="Times New Roman"/>
                <w:color w:val="000000"/>
              </w:rPr>
            </w:pPr>
            <w:r w:rsidRPr="002F31D2">
              <w:rPr>
                <w:rFonts w:ascii="Calibri" w:eastAsia="Times New Roman" w:hAnsi="Calibri" w:cs="Times New Roman"/>
                <w:color w:val="000000"/>
              </w:rPr>
              <w:t>0.902    -11.76829     10.3762</w:t>
            </w:r>
          </w:p>
        </w:tc>
      </w:tr>
      <w:tr w:rsidR="00273BF8" w:rsidRPr="002F31D2" w:rsidTr="00EA71B2">
        <w:trPr>
          <w:trHeight w:val="300"/>
        </w:trPr>
        <w:tc>
          <w:tcPr>
            <w:tcW w:w="4962" w:type="dxa"/>
            <w:tcBorders>
              <w:top w:val="nil"/>
              <w:left w:val="single" w:sz="4" w:space="0" w:color="auto"/>
              <w:bottom w:val="nil"/>
              <w:right w:val="nil"/>
            </w:tcBorders>
            <w:shd w:val="clear" w:color="auto" w:fill="auto"/>
            <w:noWrap/>
            <w:vAlign w:val="bottom"/>
            <w:hideMark/>
          </w:tcPr>
          <w:p w:rsidR="00273BF8" w:rsidRPr="002F31D2" w:rsidRDefault="006B7B7D" w:rsidP="00EA71B2">
            <w:pPr>
              <w:spacing w:after="0" w:line="240" w:lineRule="auto"/>
              <w:rPr>
                <w:rFonts w:ascii="Calibri" w:eastAsia="Times New Roman" w:hAnsi="Calibri" w:cs="Times New Roman"/>
                <w:color w:val="000000"/>
              </w:rPr>
            </w:pPr>
            <w:r>
              <w:rPr>
                <w:rFonts w:ascii="Calibri" w:eastAsia="Times New Roman" w:hAnsi="Calibri" w:cs="Times New Roman"/>
                <w:color w:val="000000"/>
              </w:rPr>
              <w:t>years farming rice</w:t>
            </w:r>
            <w:r w:rsidR="00273BF8" w:rsidRPr="002F31D2">
              <w:rPr>
                <w:rFonts w:ascii="Calibri" w:eastAsia="Times New Roman" w:hAnsi="Calibri" w:cs="Times New Roman"/>
                <w:color w:val="000000"/>
              </w:rPr>
              <w:t xml:space="preserve">        .155268       .1919001      0.81</w:t>
            </w:r>
          </w:p>
        </w:tc>
        <w:tc>
          <w:tcPr>
            <w:tcW w:w="3508" w:type="dxa"/>
            <w:tcBorders>
              <w:top w:val="nil"/>
              <w:left w:val="nil"/>
              <w:bottom w:val="nil"/>
              <w:right w:val="single" w:sz="4" w:space="0" w:color="auto"/>
            </w:tcBorders>
            <w:shd w:val="clear" w:color="auto" w:fill="auto"/>
            <w:noWrap/>
            <w:vAlign w:val="bottom"/>
            <w:hideMark/>
          </w:tcPr>
          <w:p w:rsidR="00273BF8" w:rsidRPr="002F31D2" w:rsidRDefault="00273BF8" w:rsidP="00EA71B2">
            <w:pPr>
              <w:spacing w:after="0" w:line="240" w:lineRule="auto"/>
              <w:rPr>
                <w:rFonts w:ascii="Calibri" w:eastAsia="Times New Roman" w:hAnsi="Calibri" w:cs="Times New Roman"/>
                <w:color w:val="000000"/>
              </w:rPr>
            </w:pPr>
            <w:r w:rsidRPr="002F31D2">
              <w:rPr>
                <w:rFonts w:ascii="Calibri" w:eastAsia="Times New Roman" w:hAnsi="Calibri" w:cs="Times New Roman"/>
                <w:color w:val="000000"/>
              </w:rPr>
              <w:t>0.419    -.2214025    .5319386</w:t>
            </w:r>
          </w:p>
        </w:tc>
      </w:tr>
      <w:tr w:rsidR="00273BF8" w:rsidRPr="002F31D2" w:rsidTr="00EA71B2">
        <w:trPr>
          <w:trHeight w:val="300"/>
        </w:trPr>
        <w:tc>
          <w:tcPr>
            <w:tcW w:w="4962" w:type="dxa"/>
            <w:tcBorders>
              <w:top w:val="nil"/>
              <w:left w:val="single" w:sz="4" w:space="0" w:color="auto"/>
              <w:bottom w:val="nil"/>
              <w:right w:val="nil"/>
            </w:tcBorders>
            <w:shd w:val="clear" w:color="auto" w:fill="auto"/>
            <w:noWrap/>
            <w:vAlign w:val="bottom"/>
            <w:hideMark/>
          </w:tcPr>
          <w:p w:rsidR="00273BF8" w:rsidRPr="002F31D2" w:rsidRDefault="006B7B7D" w:rsidP="00EA71B2">
            <w:pPr>
              <w:spacing w:after="0" w:line="240" w:lineRule="auto"/>
              <w:rPr>
                <w:rFonts w:ascii="Calibri" w:eastAsia="Times New Roman" w:hAnsi="Calibri" w:cs="Times New Roman"/>
                <w:color w:val="000000"/>
              </w:rPr>
            </w:pPr>
            <w:r>
              <w:rPr>
                <w:rFonts w:ascii="Calibri" w:eastAsia="Times New Roman" w:hAnsi="Calibri" w:cs="Times New Roman"/>
                <w:color w:val="000000"/>
              </w:rPr>
              <w:t>organic</w:t>
            </w:r>
            <w:r w:rsidR="00273BF8" w:rsidRPr="002F31D2">
              <w:rPr>
                <w:rFonts w:ascii="Calibri" w:eastAsia="Times New Roman" w:hAnsi="Calibri" w:cs="Times New Roman"/>
                <w:color w:val="000000"/>
              </w:rPr>
              <w:t xml:space="preserve">           </w:t>
            </w:r>
            <w:r w:rsidR="00273BF8">
              <w:rPr>
                <w:rFonts w:ascii="Calibri" w:eastAsia="Times New Roman" w:hAnsi="Calibri" w:cs="Times New Roman"/>
                <w:color w:val="000000"/>
              </w:rPr>
              <w:t xml:space="preserve">      -3.979887     9.964507   </w:t>
            </w:r>
            <w:r w:rsidR="00273BF8" w:rsidRPr="002F31D2">
              <w:rPr>
                <w:rFonts w:ascii="Calibri" w:eastAsia="Times New Roman" w:hAnsi="Calibri" w:cs="Times New Roman"/>
                <w:color w:val="000000"/>
              </w:rPr>
              <w:t>-0.40</w:t>
            </w:r>
          </w:p>
        </w:tc>
        <w:tc>
          <w:tcPr>
            <w:tcW w:w="3508" w:type="dxa"/>
            <w:tcBorders>
              <w:top w:val="nil"/>
              <w:left w:val="nil"/>
              <w:bottom w:val="nil"/>
              <w:right w:val="single" w:sz="4" w:space="0" w:color="auto"/>
            </w:tcBorders>
            <w:shd w:val="clear" w:color="auto" w:fill="auto"/>
            <w:noWrap/>
            <w:vAlign w:val="bottom"/>
            <w:hideMark/>
          </w:tcPr>
          <w:p w:rsidR="00273BF8" w:rsidRPr="002F31D2" w:rsidRDefault="00273BF8" w:rsidP="00EA71B2">
            <w:pPr>
              <w:spacing w:after="0" w:line="240" w:lineRule="auto"/>
              <w:rPr>
                <w:rFonts w:ascii="Calibri" w:eastAsia="Times New Roman" w:hAnsi="Calibri" w:cs="Times New Roman"/>
                <w:color w:val="000000"/>
              </w:rPr>
            </w:pPr>
            <w:r w:rsidRPr="002F31D2">
              <w:rPr>
                <w:rFonts w:ascii="Calibri" w:eastAsia="Times New Roman" w:hAnsi="Calibri" w:cs="Times New Roman"/>
                <w:color w:val="000000"/>
              </w:rPr>
              <w:t>0.690    -23.53869    15.57892</w:t>
            </w:r>
          </w:p>
        </w:tc>
      </w:tr>
      <w:tr w:rsidR="00273BF8" w:rsidRPr="002F31D2" w:rsidTr="00EA71B2">
        <w:trPr>
          <w:trHeight w:val="300"/>
        </w:trPr>
        <w:tc>
          <w:tcPr>
            <w:tcW w:w="4962" w:type="dxa"/>
            <w:tcBorders>
              <w:top w:val="nil"/>
              <w:left w:val="single" w:sz="4" w:space="0" w:color="auto"/>
              <w:bottom w:val="nil"/>
              <w:right w:val="nil"/>
            </w:tcBorders>
            <w:shd w:val="clear" w:color="auto" w:fill="auto"/>
            <w:noWrap/>
            <w:vAlign w:val="bottom"/>
            <w:hideMark/>
          </w:tcPr>
          <w:p w:rsidR="00273BF8" w:rsidRPr="002F31D2" w:rsidRDefault="00941353" w:rsidP="00EA71B2">
            <w:pPr>
              <w:spacing w:after="0" w:line="240" w:lineRule="auto"/>
              <w:rPr>
                <w:rFonts w:ascii="Calibri" w:eastAsia="Times New Roman" w:hAnsi="Calibri" w:cs="Times New Roman"/>
                <w:color w:val="000000"/>
              </w:rPr>
            </w:pPr>
            <w:r>
              <w:rPr>
                <w:rFonts w:ascii="Calibri" w:eastAsia="Times New Roman" w:hAnsi="Calibri" w:cs="Times New Roman"/>
                <w:color w:val="000000"/>
              </w:rPr>
              <w:t>own cons.</w:t>
            </w:r>
            <w:r w:rsidR="00273BF8" w:rsidRPr="002F31D2">
              <w:rPr>
                <w:rFonts w:ascii="Calibri" w:eastAsia="Times New Roman" w:hAnsi="Calibri" w:cs="Times New Roman"/>
                <w:color w:val="000000"/>
              </w:rPr>
              <w:t xml:space="preserve">             10.91893      4.821577     2.26</w:t>
            </w:r>
          </w:p>
        </w:tc>
        <w:tc>
          <w:tcPr>
            <w:tcW w:w="3508" w:type="dxa"/>
            <w:tcBorders>
              <w:top w:val="nil"/>
              <w:left w:val="nil"/>
              <w:bottom w:val="nil"/>
              <w:right w:val="single" w:sz="4" w:space="0" w:color="auto"/>
            </w:tcBorders>
            <w:shd w:val="clear" w:color="auto" w:fill="auto"/>
            <w:noWrap/>
            <w:vAlign w:val="bottom"/>
            <w:hideMark/>
          </w:tcPr>
          <w:p w:rsidR="00273BF8" w:rsidRPr="002F31D2" w:rsidRDefault="00273BF8" w:rsidP="00EA71B2">
            <w:pPr>
              <w:spacing w:after="0" w:line="240" w:lineRule="auto"/>
              <w:rPr>
                <w:rFonts w:ascii="Calibri" w:eastAsia="Times New Roman" w:hAnsi="Calibri" w:cs="Times New Roman"/>
                <w:color w:val="000000"/>
              </w:rPr>
            </w:pPr>
            <w:r w:rsidRPr="002F31D2">
              <w:rPr>
                <w:rFonts w:ascii="Calibri" w:eastAsia="Times New Roman" w:hAnsi="Calibri" w:cs="Times New Roman"/>
                <w:color w:val="000000"/>
              </w:rPr>
              <w:t>0.024     1.454912    20.38295</w:t>
            </w:r>
          </w:p>
        </w:tc>
      </w:tr>
      <w:tr w:rsidR="00273BF8" w:rsidRPr="002F31D2" w:rsidTr="00EA71B2">
        <w:trPr>
          <w:trHeight w:val="300"/>
        </w:trPr>
        <w:tc>
          <w:tcPr>
            <w:tcW w:w="4962" w:type="dxa"/>
            <w:tcBorders>
              <w:top w:val="nil"/>
              <w:left w:val="single" w:sz="4" w:space="0" w:color="auto"/>
              <w:bottom w:val="nil"/>
              <w:right w:val="nil"/>
            </w:tcBorders>
            <w:shd w:val="clear" w:color="auto" w:fill="auto"/>
            <w:noWrap/>
            <w:vAlign w:val="bottom"/>
            <w:hideMark/>
          </w:tcPr>
          <w:p w:rsidR="00273BF8" w:rsidRPr="002F31D2" w:rsidRDefault="00273BF8" w:rsidP="00EA71B2">
            <w:pPr>
              <w:spacing w:after="0" w:line="240" w:lineRule="auto"/>
              <w:rPr>
                <w:rFonts w:ascii="Calibri" w:eastAsia="Times New Roman" w:hAnsi="Calibri" w:cs="Times New Roman"/>
                <w:color w:val="000000"/>
              </w:rPr>
            </w:pPr>
            <w:r w:rsidRPr="002F31D2">
              <w:rPr>
                <w:rFonts w:ascii="Calibri" w:eastAsia="Times New Roman" w:hAnsi="Calibri" w:cs="Times New Roman"/>
                <w:color w:val="000000"/>
              </w:rPr>
              <w:t xml:space="preserve">_cons                </w:t>
            </w:r>
            <w:r>
              <w:rPr>
                <w:rFonts w:ascii="Calibri" w:eastAsia="Times New Roman" w:hAnsi="Calibri" w:cs="Times New Roman"/>
                <w:color w:val="000000"/>
              </w:rPr>
              <w:t xml:space="preserve">   -16.47292    12.50903    </w:t>
            </w:r>
            <w:r w:rsidRPr="002F31D2">
              <w:rPr>
                <w:rFonts w:ascii="Calibri" w:eastAsia="Times New Roman" w:hAnsi="Calibri" w:cs="Times New Roman"/>
                <w:color w:val="000000"/>
              </w:rPr>
              <w:t>-1.32</w:t>
            </w:r>
          </w:p>
        </w:tc>
        <w:tc>
          <w:tcPr>
            <w:tcW w:w="3508" w:type="dxa"/>
            <w:tcBorders>
              <w:top w:val="nil"/>
              <w:left w:val="nil"/>
              <w:bottom w:val="nil"/>
              <w:right w:val="single" w:sz="4" w:space="0" w:color="auto"/>
            </w:tcBorders>
            <w:shd w:val="clear" w:color="auto" w:fill="auto"/>
            <w:noWrap/>
            <w:vAlign w:val="bottom"/>
            <w:hideMark/>
          </w:tcPr>
          <w:p w:rsidR="00273BF8" w:rsidRPr="002F31D2" w:rsidRDefault="00273BF8" w:rsidP="00EA71B2">
            <w:pPr>
              <w:spacing w:after="0" w:line="240" w:lineRule="auto"/>
              <w:rPr>
                <w:rFonts w:ascii="Calibri" w:eastAsia="Times New Roman" w:hAnsi="Calibri" w:cs="Times New Roman"/>
                <w:color w:val="000000"/>
              </w:rPr>
            </w:pPr>
            <w:r w:rsidRPr="002F31D2">
              <w:rPr>
                <w:rFonts w:ascii="Calibri" w:eastAsia="Times New Roman" w:hAnsi="Calibri" w:cs="Times New Roman"/>
                <w:color w:val="000000"/>
              </w:rPr>
              <w:t>0.188    -41.02623     8.08038</w:t>
            </w:r>
          </w:p>
        </w:tc>
      </w:tr>
      <w:tr w:rsidR="00273BF8" w:rsidRPr="002F31D2" w:rsidTr="00EA71B2">
        <w:trPr>
          <w:trHeight w:val="300"/>
        </w:trPr>
        <w:tc>
          <w:tcPr>
            <w:tcW w:w="4962" w:type="dxa"/>
            <w:tcBorders>
              <w:top w:val="single" w:sz="4" w:space="0" w:color="auto"/>
              <w:left w:val="single" w:sz="4" w:space="0" w:color="auto"/>
              <w:bottom w:val="single" w:sz="4" w:space="0" w:color="auto"/>
              <w:right w:val="nil"/>
            </w:tcBorders>
            <w:shd w:val="clear" w:color="auto" w:fill="auto"/>
            <w:noWrap/>
            <w:vAlign w:val="bottom"/>
            <w:hideMark/>
          </w:tcPr>
          <w:p w:rsidR="00273BF8" w:rsidRPr="002F31D2" w:rsidRDefault="00273BF8" w:rsidP="00EA71B2">
            <w:pPr>
              <w:spacing w:after="0" w:line="240" w:lineRule="auto"/>
              <w:rPr>
                <w:rFonts w:ascii="Calibri" w:eastAsia="Times New Roman" w:hAnsi="Calibri" w:cs="Times New Roman"/>
                <w:color w:val="000000"/>
              </w:rPr>
            </w:pPr>
            <w:r w:rsidRPr="002F31D2">
              <w:rPr>
                <w:rFonts w:ascii="Calibri" w:eastAsia="Times New Roman" w:hAnsi="Calibri" w:cs="Times New Roman"/>
                <w:color w:val="000000"/>
              </w:rPr>
              <w:t> </w:t>
            </w:r>
          </w:p>
        </w:tc>
        <w:tc>
          <w:tcPr>
            <w:tcW w:w="3508" w:type="dxa"/>
            <w:tcBorders>
              <w:top w:val="single" w:sz="4" w:space="0" w:color="auto"/>
              <w:left w:val="nil"/>
              <w:bottom w:val="single" w:sz="4" w:space="0" w:color="auto"/>
              <w:right w:val="single" w:sz="4" w:space="0" w:color="auto"/>
            </w:tcBorders>
            <w:shd w:val="clear" w:color="auto" w:fill="auto"/>
            <w:noWrap/>
            <w:vAlign w:val="bottom"/>
            <w:hideMark/>
          </w:tcPr>
          <w:p w:rsidR="00273BF8" w:rsidRPr="002F31D2" w:rsidRDefault="00273BF8" w:rsidP="00EA71B2">
            <w:pPr>
              <w:spacing w:after="0" w:line="240" w:lineRule="auto"/>
              <w:rPr>
                <w:rFonts w:ascii="Calibri" w:eastAsia="Times New Roman" w:hAnsi="Calibri" w:cs="Times New Roman"/>
                <w:color w:val="000000"/>
              </w:rPr>
            </w:pPr>
            <w:r w:rsidRPr="002F31D2">
              <w:rPr>
                <w:rFonts w:ascii="Calibri" w:eastAsia="Times New Roman" w:hAnsi="Calibri" w:cs="Times New Roman"/>
                <w:color w:val="000000"/>
              </w:rPr>
              <w:t> </w:t>
            </w:r>
          </w:p>
        </w:tc>
      </w:tr>
      <w:tr w:rsidR="00273BF8" w:rsidRPr="002F31D2" w:rsidTr="00EA71B2">
        <w:trPr>
          <w:trHeight w:val="300"/>
        </w:trPr>
        <w:tc>
          <w:tcPr>
            <w:tcW w:w="4962" w:type="dxa"/>
            <w:tcBorders>
              <w:top w:val="nil"/>
              <w:left w:val="single" w:sz="4" w:space="0" w:color="auto"/>
              <w:bottom w:val="nil"/>
              <w:right w:val="nil"/>
            </w:tcBorders>
            <w:shd w:val="clear" w:color="auto" w:fill="auto"/>
            <w:noWrap/>
            <w:vAlign w:val="bottom"/>
            <w:hideMark/>
          </w:tcPr>
          <w:p w:rsidR="00273BF8" w:rsidRPr="002F31D2" w:rsidRDefault="00273BF8" w:rsidP="00EA71B2">
            <w:pPr>
              <w:spacing w:after="0" w:line="240" w:lineRule="auto"/>
              <w:rPr>
                <w:rFonts w:ascii="Calibri" w:eastAsia="Times New Roman" w:hAnsi="Calibri" w:cs="Times New Roman"/>
                <w:color w:val="000000"/>
              </w:rPr>
            </w:pPr>
            <w:r w:rsidRPr="002F31D2">
              <w:rPr>
                <w:rFonts w:ascii="Calibri" w:eastAsia="Times New Roman" w:hAnsi="Calibri" w:cs="Times New Roman"/>
                <w:color w:val="000000"/>
              </w:rPr>
              <w:t>Instrumented:  participation</w:t>
            </w:r>
          </w:p>
        </w:tc>
        <w:tc>
          <w:tcPr>
            <w:tcW w:w="3508" w:type="dxa"/>
            <w:tcBorders>
              <w:top w:val="nil"/>
              <w:left w:val="nil"/>
              <w:bottom w:val="nil"/>
              <w:right w:val="single" w:sz="4" w:space="0" w:color="auto"/>
            </w:tcBorders>
            <w:shd w:val="clear" w:color="auto" w:fill="auto"/>
            <w:noWrap/>
            <w:vAlign w:val="bottom"/>
            <w:hideMark/>
          </w:tcPr>
          <w:p w:rsidR="00273BF8" w:rsidRPr="002F31D2" w:rsidRDefault="00273BF8" w:rsidP="00EA71B2">
            <w:pPr>
              <w:spacing w:after="0" w:line="240" w:lineRule="auto"/>
              <w:rPr>
                <w:rFonts w:ascii="Calibri" w:eastAsia="Times New Roman" w:hAnsi="Calibri" w:cs="Times New Roman"/>
                <w:color w:val="000000"/>
              </w:rPr>
            </w:pPr>
            <w:r w:rsidRPr="002F31D2">
              <w:rPr>
                <w:rFonts w:ascii="Calibri" w:eastAsia="Times New Roman" w:hAnsi="Calibri" w:cs="Times New Roman"/>
                <w:color w:val="000000"/>
              </w:rPr>
              <w:t> </w:t>
            </w:r>
          </w:p>
        </w:tc>
      </w:tr>
      <w:tr w:rsidR="00273BF8" w:rsidRPr="002F31D2" w:rsidTr="00EA71B2">
        <w:trPr>
          <w:trHeight w:val="300"/>
        </w:trPr>
        <w:tc>
          <w:tcPr>
            <w:tcW w:w="4962" w:type="dxa"/>
            <w:tcBorders>
              <w:top w:val="nil"/>
              <w:left w:val="single" w:sz="4" w:space="0" w:color="auto"/>
              <w:bottom w:val="single" w:sz="4" w:space="0" w:color="auto"/>
              <w:right w:val="nil"/>
            </w:tcBorders>
            <w:shd w:val="clear" w:color="auto" w:fill="auto"/>
            <w:noWrap/>
            <w:vAlign w:val="bottom"/>
            <w:hideMark/>
          </w:tcPr>
          <w:p w:rsidR="00273BF8" w:rsidRPr="002F31D2" w:rsidRDefault="00273BF8" w:rsidP="00D40061">
            <w:pPr>
              <w:spacing w:after="0" w:line="240" w:lineRule="auto"/>
              <w:rPr>
                <w:rFonts w:ascii="Calibri" w:eastAsia="Times New Roman" w:hAnsi="Calibri" w:cs="Times New Roman"/>
                <w:color w:val="000000"/>
              </w:rPr>
            </w:pPr>
            <w:r w:rsidRPr="002F31D2">
              <w:rPr>
                <w:rFonts w:ascii="Calibri" w:eastAsia="Times New Roman" w:hAnsi="Calibri" w:cs="Times New Roman"/>
                <w:color w:val="000000"/>
              </w:rPr>
              <w:t>Instrument</w:t>
            </w:r>
            <w:r>
              <w:rPr>
                <w:rFonts w:ascii="Calibri" w:eastAsia="Times New Roman" w:hAnsi="Calibri" w:cs="Times New Roman"/>
                <w:color w:val="000000"/>
              </w:rPr>
              <w:t xml:space="preserve">s:   </w:t>
            </w:r>
            <w:r w:rsidR="00D40061">
              <w:rPr>
                <w:rFonts w:ascii="Calibri" w:eastAsia="Times New Roman" w:hAnsi="Calibri" w:cs="Times New Roman"/>
                <w:color w:val="000000"/>
              </w:rPr>
              <w:t>education</w:t>
            </w:r>
            <w:r>
              <w:rPr>
                <w:rFonts w:ascii="Calibri" w:eastAsia="Times New Roman" w:hAnsi="Calibri" w:cs="Times New Roman"/>
                <w:color w:val="000000"/>
              </w:rPr>
              <w:t xml:space="preserve"> </w:t>
            </w:r>
            <w:r w:rsidR="00D40061">
              <w:rPr>
                <w:rFonts w:ascii="Calibri" w:eastAsia="Times New Roman" w:hAnsi="Calibri" w:cs="Times New Roman"/>
                <w:color w:val="000000"/>
              </w:rPr>
              <w:t>female</w:t>
            </w:r>
            <w:r>
              <w:rPr>
                <w:rFonts w:ascii="Calibri" w:eastAsia="Times New Roman" w:hAnsi="Calibri" w:cs="Times New Roman"/>
                <w:color w:val="000000"/>
              </w:rPr>
              <w:t xml:space="preserve"> key_rcyear </w:t>
            </w:r>
            <w:r w:rsidRPr="002F31D2">
              <w:rPr>
                <w:rFonts w:ascii="Calibri" w:eastAsia="Times New Roman" w:hAnsi="Calibri" w:cs="Times New Roman"/>
                <w:color w:val="000000"/>
              </w:rPr>
              <w:t>mn_yn</w:t>
            </w:r>
          </w:p>
        </w:tc>
        <w:tc>
          <w:tcPr>
            <w:tcW w:w="3508" w:type="dxa"/>
            <w:tcBorders>
              <w:top w:val="nil"/>
              <w:left w:val="nil"/>
              <w:bottom w:val="single" w:sz="4" w:space="0" w:color="auto"/>
              <w:right w:val="single" w:sz="4" w:space="0" w:color="auto"/>
            </w:tcBorders>
            <w:shd w:val="clear" w:color="auto" w:fill="auto"/>
            <w:noWrap/>
            <w:vAlign w:val="bottom"/>
            <w:hideMark/>
          </w:tcPr>
          <w:p w:rsidR="00273BF8" w:rsidRPr="002F31D2" w:rsidRDefault="00D40061" w:rsidP="00D40061">
            <w:pPr>
              <w:spacing w:after="0" w:line="240" w:lineRule="auto"/>
              <w:rPr>
                <w:rFonts w:ascii="Calibri" w:eastAsia="Times New Roman" w:hAnsi="Calibri" w:cs="Times New Roman"/>
                <w:color w:val="000000"/>
              </w:rPr>
            </w:pPr>
            <w:r>
              <w:rPr>
                <w:rFonts w:ascii="Calibri" w:eastAsia="Times New Roman" w:hAnsi="Calibri" w:cs="Times New Roman"/>
                <w:color w:val="000000"/>
              </w:rPr>
              <w:t>own consumption</w:t>
            </w:r>
            <w:r w:rsidR="00273BF8" w:rsidRPr="002F31D2">
              <w:rPr>
                <w:rFonts w:ascii="Calibri" w:eastAsia="Times New Roman" w:hAnsi="Calibri" w:cs="Times New Roman"/>
                <w:color w:val="000000"/>
              </w:rPr>
              <w:t xml:space="preserve"> </w:t>
            </w:r>
            <w:r>
              <w:rPr>
                <w:rFonts w:ascii="Calibri" w:eastAsia="Times New Roman" w:hAnsi="Calibri" w:cs="Times New Roman"/>
                <w:color w:val="000000"/>
              </w:rPr>
              <w:t>invitation dummy</w:t>
            </w:r>
          </w:p>
        </w:tc>
      </w:tr>
    </w:tbl>
    <w:p w:rsidR="00123C85" w:rsidRPr="00123C85" w:rsidRDefault="00611D28" w:rsidP="00123C85">
      <w:pPr>
        <w:pStyle w:val="Heading2"/>
        <w:rPr>
          <w:szCs w:val="20"/>
        </w:rPr>
      </w:pPr>
      <w:bookmarkStart w:id="146" w:name="_Toc376209963"/>
      <w:bookmarkStart w:id="147" w:name="_Toc376210258"/>
      <w:bookmarkStart w:id="148" w:name="_Toc376252858"/>
      <w:r w:rsidRPr="0081255C">
        <w:rPr>
          <w:szCs w:val="20"/>
        </w:rPr>
        <w:t>5.</w:t>
      </w:r>
      <w:r w:rsidR="009234F0">
        <w:rPr>
          <w:szCs w:val="20"/>
        </w:rPr>
        <w:t>3</w:t>
      </w:r>
      <w:r w:rsidRPr="0081255C">
        <w:rPr>
          <w:szCs w:val="20"/>
        </w:rPr>
        <w:t>. Impact of FFS on yield</w:t>
      </w:r>
      <w:bookmarkEnd w:id="146"/>
      <w:bookmarkEnd w:id="147"/>
      <w:bookmarkEnd w:id="148"/>
    </w:p>
    <w:p w:rsidR="00611D28" w:rsidRPr="008D7A01" w:rsidRDefault="00184E45" w:rsidP="00611D28">
      <w:pPr>
        <w:keepNext/>
        <w:keepLines/>
        <w:jc w:val="both"/>
        <w:rPr>
          <w:rFonts w:eastAsia="Times New Roman" w:cs="Times New Roman"/>
          <w:szCs w:val="20"/>
        </w:rPr>
      </w:pPr>
      <w:r>
        <w:rPr>
          <w:rFonts w:eastAsia="Times New Roman" w:cs="Times New Roman"/>
          <w:szCs w:val="20"/>
        </w:rPr>
        <w:t xml:space="preserve">Whether </w:t>
      </w:r>
      <w:r w:rsidR="00611D28" w:rsidRPr="008D7A01">
        <w:rPr>
          <w:rFonts w:eastAsia="Times New Roman" w:cs="Times New Roman"/>
          <w:szCs w:val="20"/>
        </w:rPr>
        <w:t xml:space="preserve">FFS graduates have higher net </w:t>
      </w:r>
      <w:r w:rsidR="00123C85">
        <w:rPr>
          <w:rFonts w:eastAsia="Times New Roman" w:cs="Times New Roman"/>
          <w:szCs w:val="20"/>
        </w:rPr>
        <w:t xml:space="preserve">yields and </w:t>
      </w:r>
      <w:r w:rsidR="00611D28" w:rsidRPr="008D7A01">
        <w:rPr>
          <w:rFonts w:eastAsia="Times New Roman" w:cs="Times New Roman"/>
          <w:szCs w:val="20"/>
        </w:rPr>
        <w:t xml:space="preserve">incomes </w:t>
      </w:r>
      <w:r w:rsidR="004111B0">
        <w:rPr>
          <w:rFonts w:eastAsia="Times New Roman" w:cs="Times New Roman"/>
          <w:szCs w:val="20"/>
        </w:rPr>
        <w:t xml:space="preserve">(or at the lest not lower amounts) </w:t>
      </w:r>
      <w:r w:rsidR="00611D28" w:rsidRPr="008D7A01">
        <w:rPr>
          <w:rFonts w:eastAsia="Times New Roman" w:cs="Times New Roman"/>
          <w:szCs w:val="20"/>
        </w:rPr>
        <w:t xml:space="preserve">and </w:t>
      </w:r>
      <w:r>
        <w:rPr>
          <w:rFonts w:eastAsia="Times New Roman" w:cs="Times New Roman"/>
          <w:szCs w:val="20"/>
        </w:rPr>
        <w:t>if</w:t>
      </w:r>
      <w:r w:rsidRPr="008D7A01">
        <w:rPr>
          <w:rFonts w:eastAsia="Times New Roman" w:cs="Times New Roman"/>
          <w:szCs w:val="20"/>
        </w:rPr>
        <w:t xml:space="preserve"> </w:t>
      </w:r>
      <w:r w:rsidR="00611D28" w:rsidRPr="008D7A01">
        <w:rPr>
          <w:rFonts w:eastAsia="Times New Roman" w:cs="Times New Roman"/>
          <w:szCs w:val="20"/>
        </w:rPr>
        <w:t xml:space="preserve">they better able to resolve farming production problems in the context of an altered fertilizer regimen are </w:t>
      </w:r>
      <w:r w:rsidR="001A41A5">
        <w:rPr>
          <w:rFonts w:eastAsia="Times New Roman" w:cs="Times New Roman"/>
          <w:szCs w:val="20"/>
        </w:rPr>
        <w:t>a couple of</w:t>
      </w:r>
      <w:r w:rsidR="00611D28" w:rsidRPr="008D7A01">
        <w:rPr>
          <w:rFonts w:eastAsia="Times New Roman" w:cs="Times New Roman"/>
          <w:szCs w:val="20"/>
        </w:rPr>
        <w:t xml:space="preserve"> concerns</w:t>
      </w:r>
      <w:r w:rsidR="001A41A5">
        <w:rPr>
          <w:rFonts w:eastAsia="Times New Roman" w:cs="Times New Roman"/>
          <w:szCs w:val="20"/>
        </w:rPr>
        <w:t xml:space="preserve"> we turn to next</w:t>
      </w:r>
      <w:r w:rsidR="00611D28" w:rsidRPr="008D7A01">
        <w:rPr>
          <w:rFonts w:eastAsia="Times New Roman" w:cs="Times New Roman"/>
          <w:szCs w:val="20"/>
        </w:rPr>
        <w:t xml:space="preserve">. In the </w:t>
      </w:r>
      <w:r w:rsidR="00C860D0">
        <w:rPr>
          <w:rFonts w:eastAsia="Times New Roman" w:cs="Times New Roman"/>
          <w:szCs w:val="20"/>
        </w:rPr>
        <w:t>three</w:t>
      </w:r>
      <w:r w:rsidR="00611D28" w:rsidRPr="008D7A01">
        <w:rPr>
          <w:rFonts w:eastAsia="Times New Roman" w:cs="Times New Roman"/>
          <w:szCs w:val="20"/>
        </w:rPr>
        <w:t xml:space="preserve"> scenarios</w:t>
      </w:r>
      <w:r w:rsidR="00B5421B">
        <w:rPr>
          <w:rFonts w:eastAsia="Times New Roman" w:cs="Times New Roman"/>
          <w:szCs w:val="20"/>
        </w:rPr>
        <w:t xml:space="preserve"> for rice</w:t>
      </w:r>
      <w:r w:rsidR="00611D28">
        <w:rPr>
          <w:rFonts w:eastAsia="Times New Roman" w:cs="Times New Roman"/>
          <w:szCs w:val="20"/>
        </w:rPr>
        <w:t xml:space="preserve"> (Table 5.</w:t>
      </w:r>
      <w:r w:rsidR="0002731E">
        <w:rPr>
          <w:rFonts w:eastAsia="Times New Roman" w:cs="Times New Roman"/>
          <w:szCs w:val="20"/>
        </w:rPr>
        <w:t>12</w:t>
      </w:r>
      <w:r w:rsidR="00611D28">
        <w:rPr>
          <w:rFonts w:eastAsia="Times New Roman" w:cs="Times New Roman"/>
          <w:szCs w:val="20"/>
        </w:rPr>
        <w:t xml:space="preserve"> through Table 5.</w:t>
      </w:r>
      <w:r w:rsidR="0002731E">
        <w:rPr>
          <w:rFonts w:eastAsia="Times New Roman" w:cs="Times New Roman"/>
          <w:szCs w:val="20"/>
        </w:rPr>
        <w:t>14</w:t>
      </w:r>
      <w:r w:rsidR="00611D28">
        <w:rPr>
          <w:rFonts w:eastAsia="Times New Roman" w:cs="Times New Roman"/>
          <w:szCs w:val="20"/>
        </w:rPr>
        <w:t>)</w:t>
      </w:r>
      <w:r w:rsidR="00611D28" w:rsidRPr="008D7A01">
        <w:rPr>
          <w:rFonts w:eastAsia="Times New Roman" w:cs="Times New Roman"/>
          <w:szCs w:val="20"/>
        </w:rPr>
        <w:t xml:space="preserve">, yield in the endline year increased greatly </w:t>
      </w:r>
      <w:r w:rsidR="0002731E">
        <w:rPr>
          <w:rFonts w:eastAsia="Times New Roman" w:cs="Times New Roman"/>
          <w:szCs w:val="20"/>
        </w:rPr>
        <w:t xml:space="preserve">and by almost equivalent amounts </w:t>
      </w:r>
      <w:r w:rsidR="00611D28" w:rsidRPr="008D7A01">
        <w:rPr>
          <w:rFonts w:eastAsia="Times New Roman" w:cs="Times New Roman"/>
          <w:szCs w:val="20"/>
        </w:rPr>
        <w:t>in both treatment and control group</w:t>
      </w:r>
      <w:r w:rsidR="001C0CDF">
        <w:rPr>
          <w:rFonts w:eastAsia="Times New Roman" w:cs="Times New Roman"/>
          <w:szCs w:val="20"/>
        </w:rPr>
        <w:t>s</w:t>
      </w:r>
      <w:r w:rsidR="00611D28" w:rsidRPr="008D7A01">
        <w:rPr>
          <w:rFonts w:eastAsia="Times New Roman" w:cs="Times New Roman"/>
          <w:szCs w:val="20"/>
        </w:rPr>
        <w:t xml:space="preserve">. One possible reason for growth </w:t>
      </w:r>
      <w:r w:rsidR="00E62420">
        <w:rPr>
          <w:rFonts w:eastAsia="Times New Roman" w:cs="Times New Roman"/>
          <w:szCs w:val="20"/>
        </w:rPr>
        <w:t xml:space="preserve">in both groups </w:t>
      </w:r>
      <w:r w:rsidR="00611D28" w:rsidRPr="008D7A01">
        <w:rPr>
          <w:rFonts w:eastAsia="Times New Roman" w:cs="Times New Roman"/>
          <w:szCs w:val="20"/>
        </w:rPr>
        <w:t xml:space="preserve">is that the unusual weather in the baseline year influenced the yield, so with the </w:t>
      </w:r>
      <w:r w:rsidR="00611D28">
        <w:rPr>
          <w:rFonts w:eastAsia="Times New Roman" w:cs="Times New Roman"/>
          <w:szCs w:val="20"/>
        </w:rPr>
        <w:t>return</w:t>
      </w:r>
      <w:r w:rsidR="00611D28" w:rsidRPr="008D7A01">
        <w:rPr>
          <w:rFonts w:eastAsia="Times New Roman" w:cs="Times New Roman"/>
          <w:szCs w:val="20"/>
        </w:rPr>
        <w:t xml:space="preserve"> of normal weather, the yield jumped back to the normal level as well. </w:t>
      </w:r>
      <w:r w:rsidR="00763EA9">
        <w:rPr>
          <w:rFonts w:eastAsia="Times New Roman" w:cs="Times New Roman"/>
          <w:szCs w:val="20"/>
        </w:rPr>
        <w:t>In the two different scenarios f</w:t>
      </w:r>
      <w:r w:rsidR="00515BAE">
        <w:rPr>
          <w:rFonts w:eastAsia="Times New Roman" w:cs="Times New Roman"/>
          <w:szCs w:val="20"/>
        </w:rPr>
        <w:t>or tomato</w:t>
      </w:r>
      <w:r w:rsidR="00725AAB">
        <w:rPr>
          <w:rFonts w:eastAsia="Times New Roman" w:cs="Times New Roman"/>
          <w:szCs w:val="20"/>
        </w:rPr>
        <w:t>es</w:t>
      </w:r>
      <w:r w:rsidR="00763EA9">
        <w:rPr>
          <w:rFonts w:eastAsia="Times New Roman" w:cs="Times New Roman"/>
          <w:szCs w:val="20"/>
        </w:rPr>
        <w:t xml:space="preserve"> (Table 5.</w:t>
      </w:r>
      <w:r w:rsidR="00B27365">
        <w:rPr>
          <w:rFonts w:eastAsia="Times New Roman" w:cs="Times New Roman"/>
          <w:szCs w:val="20"/>
        </w:rPr>
        <w:t>15</w:t>
      </w:r>
      <w:r w:rsidR="00763EA9">
        <w:rPr>
          <w:rFonts w:eastAsia="Times New Roman" w:cs="Times New Roman"/>
          <w:szCs w:val="20"/>
        </w:rPr>
        <w:t xml:space="preserve"> and Table 5.</w:t>
      </w:r>
      <w:r w:rsidR="00B27365">
        <w:rPr>
          <w:rFonts w:eastAsia="Times New Roman" w:cs="Times New Roman"/>
          <w:szCs w:val="20"/>
        </w:rPr>
        <w:t>16</w:t>
      </w:r>
      <w:r w:rsidR="00763EA9">
        <w:rPr>
          <w:rFonts w:eastAsia="Times New Roman" w:cs="Times New Roman"/>
          <w:szCs w:val="20"/>
        </w:rPr>
        <w:t>)</w:t>
      </w:r>
      <w:r w:rsidR="00515BAE">
        <w:rPr>
          <w:rFonts w:eastAsia="Times New Roman" w:cs="Times New Roman"/>
          <w:szCs w:val="20"/>
        </w:rPr>
        <w:t>, even though the yield of the treatment and control group</w:t>
      </w:r>
      <w:r w:rsidR="00902F55">
        <w:rPr>
          <w:rFonts w:eastAsia="Times New Roman" w:cs="Times New Roman"/>
          <w:szCs w:val="20"/>
        </w:rPr>
        <w:t>s both increase</w:t>
      </w:r>
      <w:r w:rsidR="00515BAE">
        <w:rPr>
          <w:rFonts w:eastAsia="Times New Roman" w:cs="Times New Roman"/>
          <w:szCs w:val="20"/>
        </w:rPr>
        <w:t xml:space="preserve"> in the endline </w:t>
      </w:r>
      <w:r w:rsidR="00902F55">
        <w:rPr>
          <w:rFonts w:eastAsia="Times New Roman" w:cs="Times New Roman"/>
          <w:szCs w:val="20"/>
        </w:rPr>
        <w:t>survey</w:t>
      </w:r>
      <w:r w:rsidR="00515BAE">
        <w:rPr>
          <w:rFonts w:eastAsia="Times New Roman" w:cs="Times New Roman"/>
          <w:szCs w:val="20"/>
        </w:rPr>
        <w:t xml:space="preserve">, the growth </w:t>
      </w:r>
      <w:r w:rsidR="00902F55">
        <w:rPr>
          <w:rFonts w:eastAsia="Times New Roman" w:cs="Times New Roman"/>
          <w:szCs w:val="20"/>
        </w:rPr>
        <w:t xml:space="preserve">in yield </w:t>
      </w:r>
      <w:r w:rsidR="00515BAE">
        <w:rPr>
          <w:rFonts w:eastAsia="Times New Roman" w:cs="Times New Roman"/>
          <w:szCs w:val="20"/>
        </w:rPr>
        <w:t xml:space="preserve">of </w:t>
      </w:r>
      <w:r w:rsidR="00902F55">
        <w:rPr>
          <w:rFonts w:eastAsia="Times New Roman" w:cs="Times New Roman"/>
          <w:szCs w:val="20"/>
        </w:rPr>
        <w:t xml:space="preserve">the </w:t>
      </w:r>
      <w:r w:rsidR="00515BAE">
        <w:rPr>
          <w:rFonts w:eastAsia="Times New Roman" w:cs="Times New Roman"/>
          <w:szCs w:val="20"/>
        </w:rPr>
        <w:t xml:space="preserve">treatment group is much higher than the control group. </w:t>
      </w:r>
    </w:p>
    <w:p w:rsidR="00611D28" w:rsidRPr="00EF6ECE" w:rsidRDefault="00611D28" w:rsidP="00611D28">
      <w:pPr>
        <w:keepNext/>
        <w:keepLines/>
        <w:ind w:left="284"/>
        <w:jc w:val="center"/>
        <w:rPr>
          <w:b/>
          <w:sz w:val="18"/>
          <w:szCs w:val="20"/>
        </w:rPr>
      </w:pPr>
      <w:r w:rsidRPr="00EF6ECE">
        <w:rPr>
          <w:b/>
          <w:sz w:val="18"/>
          <w:szCs w:val="20"/>
        </w:rPr>
        <w:t>Table 5.1</w:t>
      </w:r>
      <w:r w:rsidR="00C860D0">
        <w:rPr>
          <w:b/>
          <w:sz w:val="18"/>
          <w:szCs w:val="20"/>
        </w:rPr>
        <w:t>2</w:t>
      </w:r>
      <w:r w:rsidRPr="00EF6ECE">
        <w:rPr>
          <w:b/>
          <w:sz w:val="18"/>
          <w:szCs w:val="20"/>
        </w:rPr>
        <w:t xml:space="preserve">. </w:t>
      </w:r>
      <w:r w:rsidR="007A1F57" w:rsidRPr="00EF6ECE">
        <w:rPr>
          <w:b/>
          <w:sz w:val="18"/>
          <w:szCs w:val="20"/>
        </w:rPr>
        <w:t>Rice</w:t>
      </w:r>
      <w:r w:rsidRPr="00EF6ECE">
        <w:rPr>
          <w:b/>
          <w:sz w:val="18"/>
          <w:szCs w:val="20"/>
        </w:rPr>
        <w:t xml:space="preserve"> Yield Comparison: T-T v C-C</w:t>
      </w:r>
      <w:r w:rsidR="007A1F57" w:rsidRPr="00EF6ECE">
        <w:rPr>
          <w:b/>
          <w:sz w:val="18"/>
          <w:szCs w:val="20"/>
        </w:rPr>
        <w:t xml:space="preserve"> </w:t>
      </w:r>
    </w:p>
    <w:tbl>
      <w:tblPr>
        <w:tblW w:w="6988" w:type="dxa"/>
        <w:jc w:val="center"/>
        <w:tblInd w:w="510" w:type="dxa"/>
        <w:tblLook w:val="04A0" w:firstRow="1" w:lastRow="0" w:firstColumn="1" w:lastColumn="0" w:noHBand="0" w:noVBand="1"/>
      </w:tblPr>
      <w:tblGrid>
        <w:gridCol w:w="1840"/>
        <w:gridCol w:w="1720"/>
        <w:gridCol w:w="1318"/>
        <w:gridCol w:w="1150"/>
        <w:gridCol w:w="960"/>
      </w:tblGrid>
      <w:tr w:rsidR="00611D28" w:rsidRPr="008F171B" w:rsidTr="00611D28">
        <w:trPr>
          <w:trHeight w:val="330"/>
          <w:jc w:val="center"/>
        </w:trPr>
        <w:tc>
          <w:tcPr>
            <w:tcW w:w="1840" w:type="dxa"/>
            <w:tcBorders>
              <w:top w:val="single" w:sz="12" w:space="0" w:color="auto"/>
              <w:left w:val="nil"/>
              <w:bottom w:val="single" w:sz="12" w:space="0" w:color="auto"/>
              <w:right w:val="nil"/>
            </w:tcBorders>
            <w:shd w:val="clear" w:color="auto" w:fill="auto"/>
            <w:noWrap/>
            <w:vAlign w:val="bottom"/>
            <w:hideMark/>
          </w:tcPr>
          <w:p w:rsidR="00611D28" w:rsidRPr="00EF6ECE" w:rsidRDefault="00611D28" w:rsidP="00611D28">
            <w:pPr>
              <w:keepNext/>
              <w:keepLines/>
              <w:rPr>
                <w:rFonts w:eastAsia="Times New Roman" w:cs="Calibri"/>
                <w:color w:val="000000"/>
                <w:sz w:val="18"/>
              </w:rPr>
            </w:pPr>
            <w:r w:rsidRPr="00EF6ECE">
              <w:rPr>
                <w:rFonts w:eastAsia="Times New Roman" w:cs="Calibri"/>
                <w:color w:val="000000"/>
                <w:sz w:val="18"/>
              </w:rPr>
              <w:t> </w:t>
            </w:r>
          </w:p>
        </w:tc>
        <w:tc>
          <w:tcPr>
            <w:tcW w:w="1720" w:type="dxa"/>
            <w:tcBorders>
              <w:top w:val="single" w:sz="12" w:space="0" w:color="auto"/>
              <w:left w:val="nil"/>
              <w:bottom w:val="single" w:sz="12" w:space="0" w:color="auto"/>
              <w:right w:val="nil"/>
            </w:tcBorders>
            <w:shd w:val="clear" w:color="auto" w:fill="auto"/>
            <w:noWrap/>
            <w:vAlign w:val="bottom"/>
            <w:hideMark/>
          </w:tcPr>
          <w:p w:rsidR="00611D28" w:rsidRPr="00EF6ECE" w:rsidRDefault="00611D28" w:rsidP="00611D28">
            <w:pPr>
              <w:keepNext/>
              <w:keepLines/>
              <w:rPr>
                <w:rFonts w:eastAsia="Times New Roman" w:cs="Calibri"/>
                <w:color w:val="000000"/>
                <w:sz w:val="18"/>
              </w:rPr>
            </w:pPr>
            <w:r w:rsidRPr="00EF6ECE">
              <w:rPr>
                <w:rFonts w:eastAsia="Times New Roman" w:cs="Calibri"/>
                <w:color w:val="000000"/>
                <w:sz w:val="18"/>
              </w:rPr>
              <w:t>Treatment (T-T)</w:t>
            </w:r>
          </w:p>
        </w:tc>
        <w:tc>
          <w:tcPr>
            <w:tcW w:w="1318" w:type="dxa"/>
            <w:tcBorders>
              <w:top w:val="single" w:sz="12" w:space="0" w:color="auto"/>
              <w:left w:val="nil"/>
              <w:bottom w:val="single" w:sz="12" w:space="0" w:color="auto"/>
              <w:right w:val="nil"/>
            </w:tcBorders>
            <w:shd w:val="clear" w:color="auto" w:fill="auto"/>
            <w:noWrap/>
            <w:vAlign w:val="bottom"/>
            <w:hideMark/>
          </w:tcPr>
          <w:p w:rsidR="00611D28" w:rsidRPr="00EF6ECE" w:rsidRDefault="00611D28" w:rsidP="00611D28">
            <w:pPr>
              <w:keepNext/>
              <w:keepLines/>
              <w:rPr>
                <w:rFonts w:eastAsia="Times New Roman" w:cs="Calibri"/>
                <w:color w:val="000000"/>
                <w:sz w:val="18"/>
              </w:rPr>
            </w:pPr>
            <w:r w:rsidRPr="00EF6ECE">
              <w:rPr>
                <w:rFonts w:eastAsia="Times New Roman" w:cs="Calibri"/>
                <w:color w:val="000000"/>
                <w:sz w:val="18"/>
              </w:rPr>
              <w:t>Control(C-C)</w:t>
            </w:r>
          </w:p>
        </w:tc>
        <w:tc>
          <w:tcPr>
            <w:tcW w:w="1150" w:type="dxa"/>
            <w:tcBorders>
              <w:top w:val="single" w:sz="12" w:space="0" w:color="auto"/>
              <w:left w:val="nil"/>
              <w:bottom w:val="single" w:sz="12" w:space="0" w:color="auto"/>
              <w:right w:val="nil"/>
            </w:tcBorders>
            <w:shd w:val="clear" w:color="auto" w:fill="auto"/>
            <w:noWrap/>
            <w:vAlign w:val="bottom"/>
            <w:hideMark/>
          </w:tcPr>
          <w:p w:rsidR="00611D28" w:rsidRPr="00EF6ECE" w:rsidRDefault="00611D28" w:rsidP="00611D28">
            <w:pPr>
              <w:keepNext/>
              <w:keepLines/>
              <w:rPr>
                <w:rFonts w:eastAsia="Times New Roman" w:cs="Calibri"/>
                <w:color w:val="000000"/>
                <w:sz w:val="18"/>
              </w:rPr>
            </w:pPr>
            <w:r w:rsidRPr="00EF6ECE">
              <w:rPr>
                <w:rFonts w:eastAsia="Times New Roman" w:cs="Calibri"/>
                <w:color w:val="000000"/>
                <w:sz w:val="18"/>
              </w:rPr>
              <w:t>Difference</w:t>
            </w:r>
          </w:p>
        </w:tc>
        <w:tc>
          <w:tcPr>
            <w:tcW w:w="960" w:type="dxa"/>
            <w:tcBorders>
              <w:top w:val="single" w:sz="12" w:space="0" w:color="auto"/>
              <w:left w:val="nil"/>
              <w:bottom w:val="single" w:sz="12" w:space="0" w:color="auto"/>
              <w:right w:val="nil"/>
            </w:tcBorders>
            <w:shd w:val="clear" w:color="auto" w:fill="auto"/>
            <w:noWrap/>
            <w:vAlign w:val="bottom"/>
            <w:hideMark/>
          </w:tcPr>
          <w:p w:rsidR="00611D28" w:rsidRPr="00EF6ECE" w:rsidRDefault="00611D28" w:rsidP="00611D28">
            <w:pPr>
              <w:keepNext/>
              <w:keepLines/>
              <w:rPr>
                <w:rFonts w:eastAsia="Times New Roman" w:cs="Calibri"/>
                <w:color w:val="000000"/>
                <w:sz w:val="18"/>
              </w:rPr>
            </w:pPr>
            <w:r w:rsidRPr="00EF6ECE">
              <w:rPr>
                <w:rFonts w:eastAsia="Times New Roman" w:cs="Calibri"/>
                <w:color w:val="000000"/>
                <w:sz w:val="18"/>
              </w:rPr>
              <w:t>p-value</w:t>
            </w:r>
          </w:p>
        </w:tc>
      </w:tr>
      <w:tr w:rsidR="00611D28" w:rsidRPr="008F171B" w:rsidTr="00611D28">
        <w:trPr>
          <w:trHeight w:val="315"/>
          <w:jc w:val="center"/>
        </w:trPr>
        <w:tc>
          <w:tcPr>
            <w:tcW w:w="1840"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rPr>
                <w:rFonts w:eastAsia="Times New Roman" w:cs="Calibri"/>
                <w:color w:val="000000"/>
                <w:sz w:val="18"/>
              </w:rPr>
            </w:pPr>
            <w:r w:rsidRPr="00EF6ECE">
              <w:rPr>
                <w:rFonts w:eastAsia="Times New Roman" w:cs="Calibri"/>
                <w:color w:val="000000"/>
                <w:sz w:val="18"/>
              </w:rPr>
              <w:t>Yield Baseline</w:t>
            </w:r>
          </w:p>
        </w:tc>
        <w:tc>
          <w:tcPr>
            <w:tcW w:w="1720"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rPr>
            </w:pPr>
            <w:r w:rsidRPr="00EF6ECE">
              <w:rPr>
                <w:rFonts w:eastAsia="Times New Roman" w:cs="Calibri"/>
                <w:color w:val="000000"/>
                <w:sz w:val="18"/>
              </w:rPr>
              <w:t>7581</w:t>
            </w:r>
          </w:p>
        </w:tc>
        <w:tc>
          <w:tcPr>
            <w:tcW w:w="1318"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rPr>
            </w:pPr>
            <w:r w:rsidRPr="00EF6ECE">
              <w:rPr>
                <w:rFonts w:eastAsia="Times New Roman" w:cs="Calibri"/>
                <w:color w:val="000000"/>
                <w:sz w:val="18"/>
              </w:rPr>
              <w:t>7456</w:t>
            </w:r>
          </w:p>
        </w:tc>
        <w:tc>
          <w:tcPr>
            <w:tcW w:w="1150"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rPr>
            </w:pPr>
            <w:r w:rsidRPr="00EF6ECE">
              <w:rPr>
                <w:rFonts w:eastAsia="Times New Roman" w:cs="Calibri"/>
                <w:color w:val="000000"/>
                <w:sz w:val="18"/>
              </w:rPr>
              <w:t>124</w:t>
            </w:r>
          </w:p>
        </w:tc>
        <w:tc>
          <w:tcPr>
            <w:tcW w:w="960"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rPr>
            </w:pPr>
            <w:r w:rsidRPr="00EF6ECE">
              <w:rPr>
                <w:rFonts w:eastAsia="Times New Roman" w:cs="Calibri"/>
                <w:color w:val="000000"/>
                <w:sz w:val="18"/>
              </w:rPr>
              <w:t>0.23</w:t>
            </w:r>
          </w:p>
        </w:tc>
      </w:tr>
      <w:tr w:rsidR="00611D28" w:rsidRPr="008F171B" w:rsidTr="00611D28">
        <w:trPr>
          <w:trHeight w:val="300"/>
          <w:jc w:val="center"/>
        </w:trPr>
        <w:tc>
          <w:tcPr>
            <w:tcW w:w="1840"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rPr>
                <w:rFonts w:eastAsia="Times New Roman" w:cs="Calibri"/>
                <w:color w:val="000000"/>
                <w:sz w:val="18"/>
              </w:rPr>
            </w:pPr>
            <w:r w:rsidRPr="00EF6ECE">
              <w:rPr>
                <w:rFonts w:eastAsia="Times New Roman" w:cs="Calibri"/>
                <w:color w:val="000000"/>
                <w:sz w:val="18"/>
              </w:rPr>
              <w:t>Yield Endline</w:t>
            </w:r>
          </w:p>
        </w:tc>
        <w:tc>
          <w:tcPr>
            <w:tcW w:w="1720"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rPr>
            </w:pPr>
            <w:r w:rsidRPr="00EF6ECE">
              <w:rPr>
                <w:rFonts w:eastAsia="Times New Roman" w:cs="Calibri"/>
                <w:color w:val="000000"/>
                <w:sz w:val="18"/>
              </w:rPr>
              <w:t>8252</w:t>
            </w:r>
          </w:p>
        </w:tc>
        <w:tc>
          <w:tcPr>
            <w:tcW w:w="1318"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rPr>
            </w:pPr>
            <w:r w:rsidRPr="00EF6ECE">
              <w:rPr>
                <w:rFonts w:eastAsia="Times New Roman" w:cs="Calibri"/>
                <w:color w:val="000000"/>
                <w:sz w:val="18"/>
              </w:rPr>
              <w:t>8134</w:t>
            </w:r>
          </w:p>
        </w:tc>
        <w:tc>
          <w:tcPr>
            <w:tcW w:w="1150"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rPr>
            </w:pPr>
            <w:r w:rsidRPr="00EF6ECE">
              <w:rPr>
                <w:rFonts w:eastAsia="Times New Roman" w:cs="Calibri"/>
                <w:color w:val="000000"/>
                <w:sz w:val="18"/>
              </w:rPr>
              <w:t>118</w:t>
            </w:r>
          </w:p>
        </w:tc>
        <w:tc>
          <w:tcPr>
            <w:tcW w:w="960"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rPr>
            </w:pPr>
            <w:r w:rsidRPr="00EF6ECE">
              <w:rPr>
                <w:rFonts w:eastAsia="Times New Roman" w:cs="Calibri"/>
                <w:color w:val="000000"/>
                <w:sz w:val="18"/>
              </w:rPr>
              <w:t>0.24</w:t>
            </w:r>
          </w:p>
        </w:tc>
      </w:tr>
      <w:tr w:rsidR="00611D28" w:rsidRPr="008F171B" w:rsidTr="00611D28">
        <w:trPr>
          <w:trHeight w:val="315"/>
          <w:jc w:val="center"/>
        </w:trPr>
        <w:tc>
          <w:tcPr>
            <w:tcW w:w="1840" w:type="dxa"/>
            <w:tcBorders>
              <w:top w:val="nil"/>
              <w:left w:val="nil"/>
              <w:bottom w:val="single" w:sz="12" w:space="0" w:color="auto"/>
              <w:right w:val="nil"/>
            </w:tcBorders>
            <w:shd w:val="clear" w:color="auto" w:fill="auto"/>
            <w:noWrap/>
            <w:vAlign w:val="bottom"/>
            <w:hideMark/>
          </w:tcPr>
          <w:p w:rsidR="00611D28" w:rsidRPr="00EF6ECE" w:rsidRDefault="00611D28" w:rsidP="00D14580">
            <w:pPr>
              <w:keepNext/>
              <w:keepLines/>
              <w:spacing w:after="0"/>
              <w:rPr>
                <w:rFonts w:eastAsia="Times New Roman" w:cs="Calibri"/>
                <w:color w:val="000000"/>
                <w:sz w:val="18"/>
              </w:rPr>
            </w:pPr>
            <w:r w:rsidRPr="00EF6ECE">
              <w:rPr>
                <w:rFonts w:eastAsia="Times New Roman" w:cs="Calibri"/>
                <w:color w:val="000000"/>
                <w:sz w:val="18"/>
              </w:rPr>
              <w:t>Delta in yield</w:t>
            </w:r>
          </w:p>
        </w:tc>
        <w:tc>
          <w:tcPr>
            <w:tcW w:w="1720" w:type="dxa"/>
            <w:tcBorders>
              <w:top w:val="nil"/>
              <w:left w:val="nil"/>
              <w:bottom w:val="single" w:sz="12" w:space="0" w:color="auto"/>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rPr>
            </w:pPr>
            <w:r w:rsidRPr="00EF6ECE">
              <w:rPr>
                <w:rFonts w:eastAsia="Times New Roman" w:cs="Calibri"/>
                <w:color w:val="000000"/>
                <w:sz w:val="18"/>
              </w:rPr>
              <w:t>672</w:t>
            </w:r>
          </w:p>
        </w:tc>
        <w:tc>
          <w:tcPr>
            <w:tcW w:w="1318" w:type="dxa"/>
            <w:tcBorders>
              <w:top w:val="nil"/>
              <w:left w:val="nil"/>
              <w:bottom w:val="single" w:sz="12" w:space="0" w:color="auto"/>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rPr>
            </w:pPr>
            <w:r w:rsidRPr="00EF6ECE">
              <w:rPr>
                <w:rFonts w:eastAsia="Times New Roman" w:cs="Calibri"/>
                <w:color w:val="000000"/>
                <w:sz w:val="18"/>
              </w:rPr>
              <w:t>678</w:t>
            </w:r>
          </w:p>
        </w:tc>
        <w:tc>
          <w:tcPr>
            <w:tcW w:w="1150" w:type="dxa"/>
            <w:tcBorders>
              <w:top w:val="nil"/>
              <w:left w:val="nil"/>
              <w:bottom w:val="single" w:sz="12" w:space="0" w:color="auto"/>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rPr>
            </w:pPr>
            <w:r w:rsidRPr="00EF6ECE">
              <w:rPr>
                <w:rFonts w:eastAsia="Times New Roman" w:cs="Calibri"/>
                <w:color w:val="000000"/>
                <w:sz w:val="18"/>
              </w:rPr>
              <w:t>-6</w:t>
            </w:r>
          </w:p>
        </w:tc>
        <w:tc>
          <w:tcPr>
            <w:tcW w:w="960" w:type="dxa"/>
            <w:tcBorders>
              <w:top w:val="nil"/>
              <w:left w:val="nil"/>
              <w:bottom w:val="single" w:sz="12" w:space="0" w:color="auto"/>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rPr>
            </w:pPr>
            <w:r w:rsidRPr="00EF6ECE">
              <w:rPr>
                <w:rFonts w:eastAsia="Times New Roman" w:cs="Calibri"/>
                <w:color w:val="000000"/>
                <w:sz w:val="18"/>
              </w:rPr>
              <w:t>0.95</w:t>
            </w:r>
          </w:p>
        </w:tc>
      </w:tr>
    </w:tbl>
    <w:p w:rsidR="00611D28" w:rsidRDefault="00F50BE7" w:rsidP="00611D28">
      <w:pPr>
        <w:keepNext/>
        <w:keepLines/>
        <w:ind w:left="284"/>
        <w:rPr>
          <w:rFonts w:ascii="Times New Roman" w:hAnsi="Times New Roman"/>
          <w:sz w:val="24"/>
          <w:szCs w:val="24"/>
        </w:rPr>
      </w:pPr>
      <w:r>
        <w:rPr>
          <w:rFonts w:ascii="Times New Roman" w:hAnsi="Times New Roman"/>
          <w:sz w:val="24"/>
          <w:szCs w:val="24"/>
        </w:rPr>
        <w:t xml:space="preserve">  </w:t>
      </w:r>
    </w:p>
    <w:p w:rsidR="00611D28" w:rsidRPr="00EF6ECE" w:rsidRDefault="00611D28" w:rsidP="00611D28">
      <w:pPr>
        <w:keepNext/>
        <w:keepLines/>
        <w:ind w:left="284"/>
        <w:jc w:val="center"/>
        <w:rPr>
          <w:b/>
          <w:sz w:val="18"/>
          <w:szCs w:val="20"/>
        </w:rPr>
      </w:pPr>
      <w:r w:rsidRPr="00EF6ECE">
        <w:rPr>
          <w:b/>
          <w:sz w:val="18"/>
          <w:szCs w:val="20"/>
        </w:rPr>
        <w:t>Table 5.1</w:t>
      </w:r>
      <w:r w:rsidR="00C860D0">
        <w:rPr>
          <w:b/>
          <w:sz w:val="18"/>
          <w:szCs w:val="20"/>
        </w:rPr>
        <w:t>3</w:t>
      </w:r>
      <w:r w:rsidRPr="00EF6ECE">
        <w:rPr>
          <w:b/>
          <w:sz w:val="18"/>
          <w:szCs w:val="20"/>
        </w:rPr>
        <w:t xml:space="preserve">.  </w:t>
      </w:r>
      <w:r w:rsidR="007A1F57" w:rsidRPr="00EF6ECE">
        <w:rPr>
          <w:b/>
          <w:sz w:val="18"/>
          <w:szCs w:val="20"/>
        </w:rPr>
        <w:t xml:space="preserve">Rice </w:t>
      </w:r>
      <w:r w:rsidRPr="00EF6ECE">
        <w:rPr>
          <w:b/>
          <w:sz w:val="18"/>
          <w:szCs w:val="20"/>
        </w:rPr>
        <w:t>Yield Comparison: (T-T+E-T) v C-C</w:t>
      </w:r>
    </w:p>
    <w:tbl>
      <w:tblPr>
        <w:tblW w:w="6628" w:type="dxa"/>
        <w:tblInd w:w="896" w:type="dxa"/>
        <w:tblLook w:val="04A0" w:firstRow="1" w:lastRow="0" w:firstColumn="1" w:lastColumn="0" w:noHBand="0" w:noVBand="1"/>
      </w:tblPr>
      <w:tblGrid>
        <w:gridCol w:w="1840"/>
        <w:gridCol w:w="1360"/>
        <w:gridCol w:w="1318"/>
        <w:gridCol w:w="1150"/>
        <w:gridCol w:w="960"/>
      </w:tblGrid>
      <w:tr w:rsidR="00611D28" w:rsidRPr="008F171B" w:rsidTr="00EF6ECE">
        <w:trPr>
          <w:trHeight w:val="630"/>
        </w:trPr>
        <w:tc>
          <w:tcPr>
            <w:tcW w:w="1840" w:type="dxa"/>
            <w:tcBorders>
              <w:top w:val="single" w:sz="12" w:space="0" w:color="auto"/>
              <w:left w:val="nil"/>
              <w:bottom w:val="single" w:sz="12" w:space="0" w:color="auto"/>
              <w:right w:val="nil"/>
            </w:tcBorders>
            <w:shd w:val="clear" w:color="auto" w:fill="auto"/>
            <w:noWrap/>
            <w:vAlign w:val="bottom"/>
            <w:hideMark/>
          </w:tcPr>
          <w:p w:rsidR="00611D28" w:rsidRPr="00EF6ECE" w:rsidRDefault="00611D28" w:rsidP="00611D28">
            <w:pPr>
              <w:keepNext/>
              <w:keepLines/>
              <w:rPr>
                <w:rFonts w:eastAsia="Times New Roman" w:cs="Calibri"/>
                <w:color w:val="000000"/>
                <w:sz w:val="18"/>
              </w:rPr>
            </w:pPr>
            <w:r w:rsidRPr="00EF6ECE">
              <w:rPr>
                <w:rFonts w:eastAsia="Times New Roman" w:cs="Calibri"/>
                <w:color w:val="000000"/>
                <w:sz w:val="18"/>
              </w:rPr>
              <w:t> </w:t>
            </w:r>
          </w:p>
        </w:tc>
        <w:tc>
          <w:tcPr>
            <w:tcW w:w="1360" w:type="dxa"/>
            <w:tcBorders>
              <w:top w:val="single" w:sz="12" w:space="0" w:color="auto"/>
              <w:left w:val="nil"/>
              <w:bottom w:val="single" w:sz="12" w:space="0" w:color="auto"/>
              <w:right w:val="nil"/>
            </w:tcBorders>
            <w:shd w:val="clear" w:color="auto" w:fill="auto"/>
            <w:vAlign w:val="bottom"/>
            <w:hideMark/>
          </w:tcPr>
          <w:p w:rsidR="00611D28" w:rsidRPr="00EF6ECE" w:rsidRDefault="00611D28" w:rsidP="00611D28">
            <w:pPr>
              <w:keepNext/>
              <w:keepLines/>
              <w:jc w:val="center"/>
              <w:rPr>
                <w:rFonts w:eastAsia="Times New Roman" w:cs="Calibri"/>
                <w:color w:val="000000"/>
                <w:sz w:val="18"/>
              </w:rPr>
            </w:pPr>
            <w:r w:rsidRPr="00EF6ECE">
              <w:rPr>
                <w:rFonts w:eastAsia="Times New Roman" w:cs="Calibri"/>
                <w:color w:val="000000"/>
                <w:sz w:val="18"/>
              </w:rPr>
              <w:t>Treatment        (T-T + E-T)</w:t>
            </w:r>
          </w:p>
        </w:tc>
        <w:tc>
          <w:tcPr>
            <w:tcW w:w="1318" w:type="dxa"/>
            <w:tcBorders>
              <w:top w:val="single" w:sz="12" w:space="0" w:color="auto"/>
              <w:left w:val="nil"/>
              <w:bottom w:val="single" w:sz="12" w:space="0" w:color="auto"/>
              <w:right w:val="nil"/>
            </w:tcBorders>
            <w:shd w:val="clear" w:color="auto" w:fill="auto"/>
            <w:noWrap/>
            <w:vAlign w:val="bottom"/>
            <w:hideMark/>
          </w:tcPr>
          <w:p w:rsidR="00611D28" w:rsidRPr="00EF6ECE" w:rsidRDefault="00611D28" w:rsidP="00611D28">
            <w:pPr>
              <w:keepNext/>
              <w:keepLines/>
              <w:rPr>
                <w:rFonts w:eastAsia="Times New Roman" w:cs="Calibri"/>
                <w:color w:val="000000"/>
                <w:sz w:val="18"/>
              </w:rPr>
            </w:pPr>
            <w:r w:rsidRPr="00EF6ECE">
              <w:rPr>
                <w:rFonts w:eastAsia="Times New Roman" w:cs="Calibri"/>
                <w:color w:val="000000"/>
                <w:sz w:val="18"/>
              </w:rPr>
              <w:t>Control(C-C)</w:t>
            </w:r>
          </w:p>
        </w:tc>
        <w:tc>
          <w:tcPr>
            <w:tcW w:w="1150" w:type="dxa"/>
            <w:tcBorders>
              <w:top w:val="single" w:sz="12" w:space="0" w:color="auto"/>
              <w:left w:val="nil"/>
              <w:bottom w:val="single" w:sz="12" w:space="0" w:color="auto"/>
              <w:right w:val="nil"/>
            </w:tcBorders>
            <w:shd w:val="clear" w:color="auto" w:fill="auto"/>
            <w:noWrap/>
            <w:vAlign w:val="bottom"/>
            <w:hideMark/>
          </w:tcPr>
          <w:p w:rsidR="00611D28" w:rsidRPr="00EF6ECE" w:rsidRDefault="00611D28" w:rsidP="00611D28">
            <w:pPr>
              <w:keepNext/>
              <w:keepLines/>
              <w:rPr>
                <w:rFonts w:eastAsia="Times New Roman" w:cs="Calibri"/>
                <w:color w:val="000000"/>
                <w:sz w:val="18"/>
              </w:rPr>
            </w:pPr>
            <w:r w:rsidRPr="00EF6ECE">
              <w:rPr>
                <w:rFonts w:eastAsia="Times New Roman" w:cs="Calibri"/>
                <w:color w:val="000000"/>
                <w:sz w:val="18"/>
              </w:rPr>
              <w:t>Difference</w:t>
            </w:r>
          </w:p>
        </w:tc>
        <w:tc>
          <w:tcPr>
            <w:tcW w:w="960" w:type="dxa"/>
            <w:tcBorders>
              <w:top w:val="single" w:sz="12" w:space="0" w:color="auto"/>
              <w:left w:val="nil"/>
              <w:bottom w:val="single" w:sz="12" w:space="0" w:color="auto"/>
              <w:right w:val="nil"/>
            </w:tcBorders>
            <w:shd w:val="clear" w:color="auto" w:fill="auto"/>
            <w:noWrap/>
            <w:vAlign w:val="bottom"/>
            <w:hideMark/>
          </w:tcPr>
          <w:p w:rsidR="00611D28" w:rsidRPr="00EF6ECE" w:rsidRDefault="00611D28" w:rsidP="00611D28">
            <w:pPr>
              <w:keepNext/>
              <w:keepLines/>
              <w:rPr>
                <w:rFonts w:eastAsia="Times New Roman" w:cs="Calibri"/>
                <w:color w:val="000000"/>
                <w:sz w:val="18"/>
              </w:rPr>
            </w:pPr>
            <w:r w:rsidRPr="00EF6ECE">
              <w:rPr>
                <w:rFonts w:eastAsia="Times New Roman" w:cs="Calibri"/>
                <w:color w:val="000000"/>
                <w:sz w:val="18"/>
              </w:rPr>
              <w:t>p-value</w:t>
            </w:r>
          </w:p>
        </w:tc>
      </w:tr>
      <w:tr w:rsidR="00611D28" w:rsidRPr="008F171B" w:rsidTr="00EF6ECE">
        <w:trPr>
          <w:trHeight w:val="315"/>
        </w:trPr>
        <w:tc>
          <w:tcPr>
            <w:tcW w:w="1840"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rPr>
                <w:rFonts w:eastAsia="Times New Roman" w:cs="Calibri"/>
                <w:color w:val="000000"/>
                <w:sz w:val="18"/>
              </w:rPr>
            </w:pPr>
            <w:r w:rsidRPr="00EF6ECE">
              <w:rPr>
                <w:rFonts w:eastAsia="Times New Roman" w:cs="Calibri"/>
                <w:color w:val="000000"/>
                <w:sz w:val="18"/>
              </w:rPr>
              <w:t>Yield Baseline</w:t>
            </w:r>
          </w:p>
        </w:tc>
        <w:tc>
          <w:tcPr>
            <w:tcW w:w="1360"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rPr>
            </w:pPr>
            <w:r w:rsidRPr="00EF6ECE">
              <w:rPr>
                <w:rFonts w:eastAsia="Times New Roman" w:cs="Calibri"/>
                <w:color w:val="000000"/>
                <w:sz w:val="18"/>
              </w:rPr>
              <w:t>7630</w:t>
            </w:r>
          </w:p>
        </w:tc>
        <w:tc>
          <w:tcPr>
            <w:tcW w:w="1318"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rPr>
            </w:pPr>
            <w:r w:rsidRPr="00EF6ECE">
              <w:rPr>
                <w:rFonts w:eastAsia="Times New Roman" w:cs="Calibri"/>
                <w:color w:val="000000"/>
                <w:sz w:val="18"/>
              </w:rPr>
              <w:t>7456</w:t>
            </w:r>
          </w:p>
        </w:tc>
        <w:tc>
          <w:tcPr>
            <w:tcW w:w="1150"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rPr>
            </w:pPr>
            <w:r w:rsidRPr="00EF6ECE">
              <w:rPr>
                <w:rFonts w:eastAsia="Times New Roman" w:cs="Calibri"/>
                <w:color w:val="000000"/>
                <w:sz w:val="18"/>
              </w:rPr>
              <w:t>173</w:t>
            </w:r>
          </w:p>
        </w:tc>
        <w:tc>
          <w:tcPr>
            <w:tcW w:w="960"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rPr>
            </w:pPr>
            <w:r w:rsidRPr="00EF6ECE">
              <w:rPr>
                <w:rFonts w:eastAsia="Times New Roman" w:cs="Calibri"/>
                <w:color w:val="000000"/>
                <w:sz w:val="18"/>
              </w:rPr>
              <w:t>0.07</w:t>
            </w:r>
          </w:p>
        </w:tc>
      </w:tr>
      <w:tr w:rsidR="00611D28" w:rsidRPr="008F171B" w:rsidTr="00EF6ECE">
        <w:trPr>
          <w:trHeight w:val="300"/>
        </w:trPr>
        <w:tc>
          <w:tcPr>
            <w:tcW w:w="1840"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rPr>
                <w:rFonts w:eastAsia="Times New Roman" w:cs="Calibri"/>
                <w:color w:val="000000"/>
                <w:sz w:val="18"/>
              </w:rPr>
            </w:pPr>
            <w:r w:rsidRPr="00EF6ECE">
              <w:rPr>
                <w:rFonts w:eastAsia="Times New Roman" w:cs="Calibri"/>
                <w:color w:val="000000"/>
                <w:sz w:val="18"/>
              </w:rPr>
              <w:t>Yield Endline</w:t>
            </w:r>
          </w:p>
        </w:tc>
        <w:tc>
          <w:tcPr>
            <w:tcW w:w="1360"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rPr>
            </w:pPr>
            <w:r w:rsidRPr="00EF6ECE">
              <w:rPr>
                <w:rFonts w:eastAsia="Times New Roman" w:cs="Calibri"/>
                <w:color w:val="000000"/>
                <w:sz w:val="18"/>
              </w:rPr>
              <w:t>8300</w:t>
            </w:r>
          </w:p>
        </w:tc>
        <w:tc>
          <w:tcPr>
            <w:tcW w:w="1318"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rPr>
            </w:pPr>
            <w:r w:rsidRPr="00EF6ECE">
              <w:rPr>
                <w:rFonts w:eastAsia="Times New Roman" w:cs="Calibri"/>
                <w:color w:val="000000"/>
                <w:sz w:val="18"/>
              </w:rPr>
              <w:t>8134</w:t>
            </w:r>
          </w:p>
        </w:tc>
        <w:tc>
          <w:tcPr>
            <w:tcW w:w="1150"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rPr>
            </w:pPr>
            <w:r w:rsidRPr="00EF6ECE">
              <w:rPr>
                <w:rFonts w:eastAsia="Times New Roman" w:cs="Calibri"/>
                <w:color w:val="000000"/>
                <w:sz w:val="18"/>
              </w:rPr>
              <w:t>166</w:t>
            </w:r>
          </w:p>
        </w:tc>
        <w:tc>
          <w:tcPr>
            <w:tcW w:w="960"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rPr>
            </w:pPr>
            <w:r w:rsidRPr="00EF6ECE">
              <w:rPr>
                <w:rFonts w:eastAsia="Times New Roman" w:cs="Calibri"/>
                <w:color w:val="000000"/>
                <w:sz w:val="18"/>
              </w:rPr>
              <w:t>0.07</w:t>
            </w:r>
          </w:p>
        </w:tc>
      </w:tr>
      <w:tr w:rsidR="00611D28" w:rsidRPr="008F171B" w:rsidTr="00EF6ECE">
        <w:trPr>
          <w:trHeight w:val="315"/>
        </w:trPr>
        <w:tc>
          <w:tcPr>
            <w:tcW w:w="1840" w:type="dxa"/>
            <w:tcBorders>
              <w:top w:val="nil"/>
              <w:left w:val="nil"/>
              <w:bottom w:val="single" w:sz="12" w:space="0" w:color="auto"/>
              <w:right w:val="nil"/>
            </w:tcBorders>
            <w:shd w:val="clear" w:color="auto" w:fill="auto"/>
            <w:noWrap/>
            <w:vAlign w:val="bottom"/>
            <w:hideMark/>
          </w:tcPr>
          <w:p w:rsidR="00611D28" w:rsidRPr="00EF6ECE" w:rsidRDefault="00611D28" w:rsidP="00D14580">
            <w:pPr>
              <w:keepNext/>
              <w:keepLines/>
              <w:spacing w:after="0"/>
              <w:rPr>
                <w:rFonts w:eastAsia="Times New Roman" w:cs="Calibri"/>
                <w:color w:val="000000"/>
                <w:sz w:val="18"/>
              </w:rPr>
            </w:pPr>
            <w:r w:rsidRPr="00EF6ECE">
              <w:rPr>
                <w:rFonts w:eastAsia="Times New Roman" w:cs="Calibri"/>
                <w:color w:val="000000"/>
                <w:sz w:val="18"/>
              </w:rPr>
              <w:t>Delta in yield</w:t>
            </w:r>
          </w:p>
        </w:tc>
        <w:tc>
          <w:tcPr>
            <w:tcW w:w="1360" w:type="dxa"/>
            <w:tcBorders>
              <w:top w:val="nil"/>
              <w:left w:val="nil"/>
              <w:bottom w:val="single" w:sz="12" w:space="0" w:color="auto"/>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rPr>
            </w:pPr>
            <w:r w:rsidRPr="00EF6ECE">
              <w:rPr>
                <w:rFonts w:eastAsia="Times New Roman" w:cs="Calibri"/>
                <w:color w:val="000000"/>
                <w:sz w:val="18"/>
              </w:rPr>
              <w:t>670</w:t>
            </w:r>
          </w:p>
        </w:tc>
        <w:tc>
          <w:tcPr>
            <w:tcW w:w="1318" w:type="dxa"/>
            <w:tcBorders>
              <w:top w:val="nil"/>
              <w:left w:val="nil"/>
              <w:bottom w:val="single" w:sz="12" w:space="0" w:color="auto"/>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rPr>
            </w:pPr>
            <w:r w:rsidRPr="00EF6ECE">
              <w:rPr>
                <w:rFonts w:eastAsia="Times New Roman" w:cs="Calibri"/>
                <w:color w:val="000000"/>
                <w:sz w:val="18"/>
              </w:rPr>
              <w:t>678</w:t>
            </w:r>
          </w:p>
        </w:tc>
        <w:tc>
          <w:tcPr>
            <w:tcW w:w="1150" w:type="dxa"/>
            <w:tcBorders>
              <w:top w:val="nil"/>
              <w:left w:val="nil"/>
              <w:bottom w:val="single" w:sz="12" w:space="0" w:color="auto"/>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rPr>
            </w:pPr>
            <w:r w:rsidRPr="00EF6ECE">
              <w:rPr>
                <w:rFonts w:eastAsia="Times New Roman" w:cs="Calibri"/>
                <w:color w:val="000000"/>
                <w:sz w:val="18"/>
              </w:rPr>
              <w:t>-8</w:t>
            </w:r>
          </w:p>
        </w:tc>
        <w:tc>
          <w:tcPr>
            <w:tcW w:w="960" w:type="dxa"/>
            <w:tcBorders>
              <w:top w:val="nil"/>
              <w:left w:val="nil"/>
              <w:bottom w:val="single" w:sz="12" w:space="0" w:color="auto"/>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rPr>
            </w:pPr>
            <w:r w:rsidRPr="00EF6ECE">
              <w:rPr>
                <w:rFonts w:eastAsia="Times New Roman" w:cs="Calibri"/>
                <w:color w:val="000000"/>
                <w:sz w:val="18"/>
              </w:rPr>
              <w:t>0.93</w:t>
            </w:r>
          </w:p>
        </w:tc>
      </w:tr>
    </w:tbl>
    <w:p w:rsidR="00611D28" w:rsidRDefault="00611D28" w:rsidP="00611D28">
      <w:pPr>
        <w:rPr>
          <w:b/>
          <w:szCs w:val="20"/>
        </w:rPr>
      </w:pPr>
    </w:p>
    <w:p w:rsidR="00611D28" w:rsidRPr="00EF6ECE" w:rsidRDefault="00611D28" w:rsidP="00611D28">
      <w:pPr>
        <w:keepNext/>
        <w:keepLines/>
        <w:ind w:left="284"/>
        <w:jc w:val="center"/>
        <w:rPr>
          <w:b/>
          <w:sz w:val="18"/>
          <w:szCs w:val="18"/>
        </w:rPr>
      </w:pPr>
      <w:r w:rsidRPr="00EF6ECE">
        <w:rPr>
          <w:b/>
          <w:sz w:val="18"/>
          <w:szCs w:val="18"/>
        </w:rPr>
        <w:t>Table 5.1</w:t>
      </w:r>
      <w:r w:rsidR="00C860D0">
        <w:rPr>
          <w:b/>
          <w:sz w:val="18"/>
          <w:szCs w:val="18"/>
        </w:rPr>
        <w:t>4</w:t>
      </w:r>
      <w:r w:rsidRPr="00EF6ECE">
        <w:rPr>
          <w:b/>
          <w:sz w:val="18"/>
          <w:szCs w:val="18"/>
        </w:rPr>
        <w:t xml:space="preserve">.  </w:t>
      </w:r>
      <w:r w:rsidR="007A1F57" w:rsidRPr="00EF6ECE">
        <w:rPr>
          <w:b/>
          <w:sz w:val="18"/>
          <w:szCs w:val="18"/>
        </w:rPr>
        <w:t xml:space="preserve">Rice </w:t>
      </w:r>
      <w:r w:rsidRPr="00EF6ECE">
        <w:rPr>
          <w:b/>
          <w:sz w:val="18"/>
          <w:szCs w:val="18"/>
        </w:rPr>
        <w:t xml:space="preserve">Yield </w:t>
      </w:r>
      <w:r w:rsidR="00EF6ECE">
        <w:rPr>
          <w:b/>
          <w:sz w:val="18"/>
          <w:szCs w:val="18"/>
        </w:rPr>
        <w:t xml:space="preserve">(kg/ha) </w:t>
      </w:r>
      <w:r w:rsidRPr="00EF6ECE">
        <w:rPr>
          <w:b/>
          <w:sz w:val="18"/>
          <w:szCs w:val="18"/>
        </w:rPr>
        <w:t>Comparison: (T-T+E-T+R-T) v C-C</w:t>
      </w:r>
    </w:p>
    <w:tbl>
      <w:tblPr>
        <w:tblW w:w="6668" w:type="dxa"/>
        <w:tblInd w:w="971" w:type="dxa"/>
        <w:tblLook w:val="04A0" w:firstRow="1" w:lastRow="0" w:firstColumn="1" w:lastColumn="0" w:noHBand="0" w:noVBand="1"/>
      </w:tblPr>
      <w:tblGrid>
        <w:gridCol w:w="1840"/>
        <w:gridCol w:w="1400"/>
        <w:gridCol w:w="1318"/>
        <w:gridCol w:w="1150"/>
        <w:gridCol w:w="960"/>
      </w:tblGrid>
      <w:tr w:rsidR="00611D28" w:rsidRPr="008F171B" w:rsidTr="00EF6ECE">
        <w:trPr>
          <w:trHeight w:val="930"/>
        </w:trPr>
        <w:tc>
          <w:tcPr>
            <w:tcW w:w="1840" w:type="dxa"/>
            <w:tcBorders>
              <w:top w:val="single" w:sz="12" w:space="0" w:color="auto"/>
              <w:left w:val="nil"/>
              <w:bottom w:val="single" w:sz="12" w:space="0" w:color="auto"/>
              <w:right w:val="nil"/>
            </w:tcBorders>
            <w:shd w:val="clear" w:color="auto" w:fill="auto"/>
            <w:noWrap/>
            <w:vAlign w:val="bottom"/>
            <w:hideMark/>
          </w:tcPr>
          <w:p w:rsidR="00611D28" w:rsidRPr="00EF6ECE" w:rsidRDefault="00611D28" w:rsidP="00D14580">
            <w:pPr>
              <w:keepNext/>
              <w:keepLines/>
              <w:spacing w:after="0"/>
              <w:rPr>
                <w:rFonts w:eastAsia="Times New Roman" w:cs="Calibri"/>
                <w:color w:val="000000"/>
                <w:sz w:val="18"/>
              </w:rPr>
            </w:pPr>
            <w:r w:rsidRPr="00EF6ECE">
              <w:rPr>
                <w:rFonts w:eastAsia="Times New Roman" w:cs="Calibri"/>
                <w:color w:val="000000"/>
                <w:sz w:val="18"/>
              </w:rPr>
              <w:t> </w:t>
            </w:r>
          </w:p>
        </w:tc>
        <w:tc>
          <w:tcPr>
            <w:tcW w:w="1400" w:type="dxa"/>
            <w:tcBorders>
              <w:top w:val="single" w:sz="12" w:space="0" w:color="auto"/>
              <w:left w:val="nil"/>
              <w:bottom w:val="single" w:sz="12" w:space="0" w:color="auto"/>
              <w:right w:val="nil"/>
            </w:tcBorders>
            <w:shd w:val="clear" w:color="auto" w:fill="auto"/>
            <w:vAlign w:val="bottom"/>
            <w:hideMark/>
          </w:tcPr>
          <w:p w:rsidR="00611D28" w:rsidRPr="00EF6ECE" w:rsidRDefault="00611D28" w:rsidP="00D14580">
            <w:pPr>
              <w:keepNext/>
              <w:keepLines/>
              <w:spacing w:after="0"/>
              <w:jc w:val="center"/>
              <w:rPr>
                <w:rFonts w:eastAsia="Times New Roman" w:cs="Calibri"/>
                <w:color w:val="000000"/>
                <w:sz w:val="18"/>
              </w:rPr>
            </w:pPr>
            <w:r w:rsidRPr="00EF6ECE">
              <w:rPr>
                <w:rFonts w:eastAsia="Times New Roman" w:cs="Calibri"/>
                <w:color w:val="000000"/>
                <w:sz w:val="18"/>
              </w:rPr>
              <w:t>Treatment        (T-T + E-T + R-T)</w:t>
            </w:r>
          </w:p>
        </w:tc>
        <w:tc>
          <w:tcPr>
            <w:tcW w:w="1318" w:type="dxa"/>
            <w:tcBorders>
              <w:top w:val="single" w:sz="12" w:space="0" w:color="auto"/>
              <w:left w:val="nil"/>
              <w:bottom w:val="single" w:sz="12" w:space="0" w:color="auto"/>
              <w:right w:val="nil"/>
            </w:tcBorders>
            <w:shd w:val="clear" w:color="auto" w:fill="auto"/>
            <w:noWrap/>
            <w:vAlign w:val="bottom"/>
            <w:hideMark/>
          </w:tcPr>
          <w:p w:rsidR="00D14580" w:rsidRDefault="00611D28" w:rsidP="00D14580">
            <w:pPr>
              <w:keepNext/>
              <w:keepLines/>
              <w:spacing w:after="0"/>
              <w:jc w:val="center"/>
              <w:rPr>
                <w:rFonts w:eastAsia="Times New Roman" w:cs="Calibri"/>
                <w:color w:val="000000"/>
                <w:sz w:val="18"/>
              </w:rPr>
            </w:pPr>
            <w:r w:rsidRPr="00EF6ECE">
              <w:rPr>
                <w:rFonts w:eastAsia="Times New Roman" w:cs="Calibri"/>
                <w:color w:val="000000"/>
                <w:sz w:val="18"/>
              </w:rPr>
              <w:t>Control</w:t>
            </w:r>
          </w:p>
          <w:p w:rsidR="00611D28" w:rsidRPr="00EF6ECE" w:rsidRDefault="00611D28" w:rsidP="00D14580">
            <w:pPr>
              <w:keepNext/>
              <w:keepLines/>
              <w:spacing w:after="0"/>
              <w:jc w:val="center"/>
              <w:rPr>
                <w:rFonts w:eastAsia="Times New Roman" w:cs="Calibri"/>
                <w:color w:val="000000"/>
                <w:sz w:val="18"/>
              </w:rPr>
            </w:pPr>
            <w:r w:rsidRPr="00EF6ECE">
              <w:rPr>
                <w:rFonts w:eastAsia="Times New Roman" w:cs="Calibri"/>
                <w:color w:val="000000"/>
                <w:sz w:val="18"/>
              </w:rPr>
              <w:t>(C-C)</w:t>
            </w:r>
          </w:p>
        </w:tc>
        <w:tc>
          <w:tcPr>
            <w:tcW w:w="1150" w:type="dxa"/>
            <w:tcBorders>
              <w:top w:val="single" w:sz="12" w:space="0" w:color="auto"/>
              <w:left w:val="nil"/>
              <w:bottom w:val="single" w:sz="12" w:space="0" w:color="auto"/>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rPr>
            </w:pPr>
            <w:r w:rsidRPr="00EF6ECE">
              <w:rPr>
                <w:rFonts w:eastAsia="Times New Roman" w:cs="Calibri"/>
                <w:color w:val="000000"/>
                <w:sz w:val="18"/>
              </w:rPr>
              <w:t>Difference</w:t>
            </w:r>
          </w:p>
        </w:tc>
        <w:tc>
          <w:tcPr>
            <w:tcW w:w="960" w:type="dxa"/>
            <w:tcBorders>
              <w:top w:val="single" w:sz="12" w:space="0" w:color="auto"/>
              <w:left w:val="nil"/>
              <w:bottom w:val="single" w:sz="12" w:space="0" w:color="auto"/>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rPr>
            </w:pPr>
            <w:r w:rsidRPr="00EF6ECE">
              <w:rPr>
                <w:rFonts w:eastAsia="Times New Roman" w:cs="Calibri"/>
                <w:color w:val="000000"/>
                <w:sz w:val="18"/>
              </w:rPr>
              <w:t>p-value</w:t>
            </w:r>
          </w:p>
        </w:tc>
      </w:tr>
      <w:tr w:rsidR="00611D28" w:rsidRPr="008F171B" w:rsidTr="00EF6ECE">
        <w:trPr>
          <w:trHeight w:val="315"/>
        </w:trPr>
        <w:tc>
          <w:tcPr>
            <w:tcW w:w="1840"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rPr>
                <w:rFonts w:eastAsia="Times New Roman" w:cs="Calibri"/>
                <w:color w:val="000000"/>
                <w:sz w:val="18"/>
              </w:rPr>
            </w:pPr>
            <w:r w:rsidRPr="00EF6ECE">
              <w:rPr>
                <w:rFonts w:eastAsia="Times New Roman" w:cs="Calibri"/>
                <w:color w:val="000000"/>
                <w:sz w:val="18"/>
              </w:rPr>
              <w:t>Yield Baseline</w:t>
            </w:r>
          </w:p>
        </w:tc>
        <w:tc>
          <w:tcPr>
            <w:tcW w:w="1400"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rPr>
            </w:pPr>
            <w:r w:rsidRPr="00EF6ECE">
              <w:rPr>
                <w:rFonts w:eastAsia="Times New Roman" w:cs="Calibri"/>
                <w:color w:val="000000"/>
                <w:sz w:val="18"/>
              </w:rPr>
              <w:t>7630</w:t>
            </w:r>
          </w:p>
        </w:tc>
        <w:tc>
          <w:tcPr>
            <w:tcW w:w="1318"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rPr>
            </w:pPr>
            <w:r w:rsidRPr="00EF6ECE">
              <w:rPr>
                <w:rFonts w:eastAsia="Times New Roman" w:cs="Calibri"/>
                <w:color w:val="000000"/>
                <w:sz w:val="18"/>
              </w:rPr>
              <w:t>7456</w:t>
            </w:r>
          </w:p>
        </w:tc>
        <w:tc>
          <w:tcPr>
            <w:tcW w:w="1150"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rPr>
            </w:pPr>
            <w:r w:rsidRPr="00EF6ECE">
              <w:rPr>
                <w:rFonts w:eastAsia="Times New Roman" w:cs="Calibri"/>
                <w:color w:val="000000"/>
                <w:sz w:val="18"/>
              </w:rPr>
              <w:t>174</w:t>
            </w:r>
          </w:p>
        </w:tc>
        <w:tc>
          <w:tcPr>
            <w:tcW w:w="960"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rPr>
            </w:pPr>
            <w:r w:rsidRPr="00EF6ECE">
              <w:rPr>
                <w:rFonts w:eastAsia="Times New Roman" w:cs="Calibri"/>
                <w:color w:val="000000"/>
                <w:sz w:val="18"/>
              </w:rPr>
              <w:t>0.07</w:t>
            </w:r>
          </w:p>
        </w:tc>
      </w:tr>
      <w:tr w:rsidR="00611D28" w:rsidRPr="008F171B" w:rsidTr="00EF6ECE">
        <w:trPr>
          <w:trHeight w:val="300"/>
        </w:trPr>
        <w:tc>
          <w:tcPr>
            <w:tcW w:w="1840"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rPr>
                <w:rFonts w:eastAsia="Times New Roman" w:cs="Calibri"/>
                <w:color w:val="000000"/>
                <w:sz w:val="18"/>
              </w:rPr>
            </w:pPr>
            <w:r w:rsidRPr="00EF6ECE">
              <w:rPr>
                <w:rFonts w:eastAsia="Times New Roman" w:cs="Calibri"/>
                <w:color w:val="000000"/>
                <w:sz w:val="18"/>
              </w:rPr>
              <w:t>Yield Endline</w:t>
            </w:r>
          </w:p>
        </w:tc>
        <w:tc>
          <w:tcPr>
            <w:tcW w:w="1400"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rPr>
            </w:pPr>
            <w:r w:rsidRPr="00EF6ECE">
              <w:rPr>
                <w:rFonts w:eastAsia="Times New Roman" w:cs="Calibri"/>
                <w:color w:val="000000"/>
                <w:sz w:val="18"/>
              </w:rPr>
              <w:t>8301</w:t>
            </w:r>
          </w:p>
        </w:tc>
        <w:tc>
          <w:tcPr>
            <w:tcW w:w="1318"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rPr>
            </w:pPr>
            <w:r w:rsidRPr="00EF6ECE">
              <w:rPr>
                <w:rFonts w:eastAsia="Times New Roman" w:cs="Calibri"/>
                <w:color w:val="000000"/>
                <w:sz w:val="18"/>
              </w:rPr>
              <w:t>8134</w:t>
            </w:r>
          </w:p>
        </w:tc>
        <w:tc>
          <w:tcPr>
            <w:tcW w:w="1150"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rPr>
            </w:pPr>
            <w:r w:rsidRPr="00EF6ECE">
              <w:rPr>
                <w:rFonts w:eastAsia="Times New Roman" w:cs="Calibri"/>
                <w:color w:val="000000"/>
                <w:sz w:val="18"/>
              </w:rPr>
              <w:t>167</w:t>
            </w:r>
          </w:p>
        </w:tc>
        <w:tc>
          <w:tcPr>
            <w:tcW w:w="960" w:type="dxa"/>
            <w:tcBorders>
              <w:top w:val="nil"/>
              <w:left w:val="nil"/>
              <w:bottom w:val="nil"/>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rPr>
            </w:pPr>
            <w:r w:rsidRPr="00EF6ECE">
              <w:rPr>
                <w:rFonts w:eastAsia="Times New Roman" w:cs="Calibri"/>
                <w:color w:val="000000"/>
                <w:sz w:val="18"/>
              </w:rPr>
              <w:t>0.07</w:t>
            </w:r>
          </w:p>
        </w:tc>
      </w:tr>
      <w:tr w:rsidR="00611D28" w:rsidRPr="008F171B" w:rsidTr="00EF6ECE">
        <w:trPr>
          <w:trHeight w:val="315"/>
        </w:trPr>
        <w:tc>
          <w:tcPr>
            <w:tcW w:w="1840" w:type="dxa"/>
            <w:tcBorders>
              <w:top w:val="nil"/>
              <w:left w:val="nil"/>
              <w:bottom w:val="single" w:sz="12" w:space="0" w:color="auto"/>
              <w:right w:val="nil"/>
            </w:tcBorders>
            <w:shd w:val="clear" w:color="auto" w:fill="auto"/>
            <w:noWrap/>
            <w:vAlign w:val="bottom"/>
            <w:hideMark/>
          </w:tcPr>
          <w:p w:rsidR="00611D28" w:rsidRPr="00EF6ECE" w:rsidRDefault="00611D28" w:rsidP="00D14580">
            <w:pPr>
              <w:keepNext/>
              <w:keepLines/>
              <w:spacing w:after="0"/>
              <w:rPr>
                <w:rFonts w:eastAsia="Times New Roman" w:cs="Calibri"/>
                <w:color w:val="000000"/>
                <w:sz w:val="18"/>
              </w:rPr>
            </w:pPr>
            <w:r w:rsidRPr="00EF6ECE">
              <w:rPr>
                <w:rFonts w:eastAsia="Times New Roman" w:cs="Calibri"/>
                <w:color w:val="000000"/>
                <w:sz w:val="18"/>
              </w:rPr>
              <w:t>Delta in yield</w:t>
            </w:r>
          </w:p>
        </w:tc>
        <w:tc>
          <w:tcPr>
            <w:tcW w:w="1400" w:type="dxa"/>
            <w:tcBorders>
              <w:top w:val="nil"/>
              <w:left w:val="nil"/>
              <w:bottom w:val="single" w:sz="12" w:space="0" w:color="auto"/>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rPr>
            </w:pPr>
            <w:r w:rsidRPr="00EF6ECE">
              <w:rPr>
                <w:rFonts w:eastAsia="Times New Roman" w:cs="Calibri"/>
                <w:color w:val="000000"/>
                <w:sz w:val="18"/>
              </w:rPr>
              <w:t>670</w:t>
            </w:r>
          </w:p>
        </w:tc>
        <w:tc>
          <w:tcPr>
            <w:tcW w:w="1318" w:type="dxa"/>
            <w:tcBorders>
              <w:top w:val="nil"/>
              <w:left w:val="nil"/>
              <w:bottom w:val="single" w:sz="12" w:space="0" w:color="auto"/>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rPr>
            </w:pPr>
            <w:r w:rsidRPr="00EF6ECE">
              <w:rPr>
                <w:rFonts w:eastAsia="Times New Roman" w:cs="Calibri"/>
                <w:color w:val="000000"/>
                <w:sz w:val="18"/>
              </w:rPr>
              <w:t>678</w:t>
            </w:r>
          </w:p>
        </w:tc>
        <w:tc>
          <w:tcPr>
            <w:tcW w:w="1150" w:type="dxa"/>
            <w:tcBorders>
              <w:top w:val="nil"/>
              <w:left w:val="nil"/>
              <w:bottom w:val="single" w:sz="12" w:space="0" w:color="auto"/>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rPr>
            </w:pPr>
            <w:r w:rsidRPr="00EF6ECE">
              <w:rPr>
                <w:rFonts w:eastAsia="Times New Roman" w:cs="Calibri"/>
                <w:color w:val="000000"/>
                <w:sz w:val="18"/>
              </w:rPr>
              <w:t>-7</w:t>
            </w:r>
          </w:p>
        </w:tc>
        <w:tc>
          <w:tcPr>
            <w:tcW w:w="960" w:type="dxa"/>
            <w:tcBorders>
              <w:top w:val="nil"/>
              <w:left w:val="nil"/>
              <w:bottom w:val="single" w:sz="12" w:space="0" w:color="auto"/>
              <w:right w:val="nil"/>
            </w:tcBorders>
            <w:shd w:val="clear" w:color="auto" w:fill="auto"/>
            <w:noWrap/>
            <w:vAlign w:val="bottom"/>
            <w:hideMark/>
          </w:tcPr>
          <w:p w:rsidR="00611D28" w:rsidRPr="00EF6ECE" w:rsidRDefault="00611D28" w:rsidP="00D14580">
            <w:pPr>
              <w:keepNext/>
              <w:keepLines/>
              <w:spacing w:after="0"/>
              <w:jc w:val="center"/>
              <w:rPr>
                <w:rFonts w:eastAsia="Times New Roman" w:cs="Calibri"/>
                <w:color w:val="000000"/>
                <w:sz w:val="18"/>
              </w:rPr>
            </w:pPr>
            <w:r w:rsidRPr="00EF6ECE">
              <w:rPr>
                <w:rFonts w:eastAsia="Times New Roman" w:cs="Calibri"/>
                <w:color w:val="000000"/>
                <w:sz w:val="18"/>
              </w:rPr>
              <w:t>0.94</w:t>
            </w:r>
          </w:p>
        </w:tc>
      </w:tr>
    </w:tbl>
    <w:p w:rsidR="00611D28" w:rsidRDefault="00611D28" w:rsidP="00611D28">
      <w:pPr>
        <w:keepNext/>
        <w:keepLines/>
        <w:rPr>
          <w:rFonts w:ascii="Times New Roman" w:hAnsi="Times New Roman"/>
          <w:sz w:val="24"/>
          <w:szCs w:val="24"/>
        </w:rPr>
      </w:pPr>
    </w:p>
    <w:p w:rsidR="007A1F57" w:rsidRPr="00EF6ECE" w:rsidRDefault="007A1F57" w:rsidP="007A1F57">
      <w:pPr>
        <w:keepNext/>
        <w:keepLines/>
        <w:ind w:left="284"/>
        <w:jc w:val="center"/>
        <w:rPr>
          <w:b/>
          <w:sz w:val="18"/>
          <w:szCs w:val="20"/>
        </w:rPr>
      </w:pPr>
      <w:r w:rsidRPr="00EF6ECE">
        <w:rPr>
          <w:b/>
          <w:sz w:val="18"/>
          <w:szCs w:val="20"/>
        </w:rPr>
        <w:t>Table 5.1</w:t>
      </w:r>
      <w:r w:rsidR="00B27365">
        <w:rPr>
          <w:b/>
          <w:sz w:val="18"/>
          <w:szCs w:val="20"/>
        </w:rPr>
        <w:t>5</w:t>
      </w:r>
      <w:r w:rsidRPr="00EF6ECE">
        <w:rPr>
          <w:b/>
          <w:sz w:val="18"/>
          <w:szCs w:val="20"/>
        </w:rPr>
        <w:t xml:space="preserve">. Tomato Yield </w:t>
      </w:r>
      <w:r w:rsidR="005F7257">
        <w:rPr>
          <w:b/>
          <w:sz w:val="18"/>
          <w:szCs w:val="18"/>
        </w:rPr>
        <w:t xml:space="preserve">(kg/ha) </w:t>
      </w:r>
      <w:r w:rsidRPr="00EF6ECE">
        <w:rPr>
          <w:b/>
          <w:sz w:val="18"/>
          <w:szCs w:val="20"/>
        </w:rPr>
        <w:t xml:space="preserve">Comparison: T-T v C-C </w:t>
      </w:r>
    </w:p>
    <w:tbl>
      <w:tblPr>
        <w:tblW w:w="6988" w:type="dxa"/>
        <w:jc w:val="center"/>
        <w:tblInd w:w="510" w:type="dxa"/>
        <w:tblLook w:val="04A0" w:firstRow="1" w:lastRow="0" w:firstColumn="1" w:lastColumn="0" w:noHBand="0" w:noVBand="1"/>
      </w:tblPr>
      <w:tblGrid>
        <w:gridCol w:w="1840"/>
        <w:gridCol w:w="1720"/>
        <w:gridCol w:w="1318"/>
        <w:gridCol w:w="1150"/>
        <w:gridCol w:w="960"/>
      </w:tblGrid>
      <w:tr w:rsidR="007A1F57" w:rsidRPr="008F171B" w:rsidTr="006E361B">
        <w:trPr>
          <w:trHeight w:val="330"/>
          <w:jc w:val="center"/>
        </w:trPr>
        <w:tc>
          <w:tcPr>
            <w:tcW w:w="1840" w:type="dxa"/>
            <w:tcBorders>
              <w:top w:val="single" w:sz="12" w:space="0" w:color="auto"/>
              <w:left w:val="nil"/>
              <w:bottom w:val="single" w:sz="12" w:space="0" w:color="auto"/>
              <w:right w:val="nil"/>
            </w:tcBorders>
            <w:shd w:val="clear" w:color="auto" w:fill="auto"/>
            <w:noWrap/>
            <w:vAlign w:val="bottom"/>
            <w:hideMark/>
          </w:tcPr>
          <w:p w:rsidR="007A1F57" w:rsidRPr="00EF6ECE" w:rsidRDefault="007A1F57" w:rsidP="006E361B">
            <w:pPr>
              <w:keepNext/>
              <w:keepLines/>
              <w:rPr>
                <w:rFonts w:eastAsia="Times New Roman" w:cs="Calibri"/>
                <w:color w:val="000000"/>
                <w:sz w:val="18"/>
                <w:szCs w:val="18"/>
              </w:rPr>
            </w:pPr>
            <w:r w:rsidRPr="00EF6ECE">
              <w:rPr>
                <w:rFonts w:eastAsia="Times New Roman" w:cs="Calibri"/>
                <w:color w:val="000000"/>
                <w:sz w:val="18"/>
                <w:szCs w:val="18"/>
              </w:rPr>
              <w:t> </w:t>
            </w:r>
          </w:p>
        </w:tc>
        <w:tc>
          <w:tcPr>
            <w:tcW w:w="1720" w:type="dxa"/>
            <w:tcBorders>
              <w:top w:val="single" w:sz="12" w:space="0" w:color="auto"/>
              <w:left w:val="nil"/>
              <w:bottom w:val="single" w:sz="12" w:space="0" w:color="auto"/>
              <w:right w:val="nil"/>
            </w:tcBorders>
            <w:shd w:val="clear" w:color="auto" w:fill="auto"/>
            <w:noWrap/>
            <w:vAlign w:val="bottom"/>
            <w:hideMark/>
          </w:tcPr>
          <w:p w:rsidR="007A1F57" w:rsidRPr="00EF6ECE" w:rsidRDefault="007A1F57" w:rsidP="006E361B">
            <w:pPr>
              <w:keepNext/>
              <w:keepLines/>
              <w:rPr>
                <w:rFonts w:eastAsia="Times New Roman" w:cs="Calibri"/>
                <w:color w:val="000000"/>
                <w:sz w:val="18"/>
                <w:szCs w:val="18"/>
              </w:rPr>
            </w:pPr>
            <w:r w:rsidRPr="00EF6ECE">
              <w:rPr>
                <w:rFonts w:eastAsia="Times New Roman" w:cs="Calibri"/>
                <w:color w:val="000000"/>
                <w:sz w:val="18"/>
                <w:szCs w:val="18"/>
              </w:rPr>
              <w:t>Treatment (T-T)</w:t>
            </w:r>
          </w:p>
        </w:tc>
        <w:tc>
          <w:tcPr>
            <w:tcW w:w="1318" w:type="dxa"/>
            <w:tcBorders>
              <w:top w:val="single" w:sz="12" w:space="0" w:color="auto"/>
              <w:left w:val="nil"/>
              <w:bottom w:val="single" w:sz="12" w:space="0" w:color="auto"/>
              <w:right w:val="nil"/>
            </w:tcBorders>
            <w:shd w:val="clear" w:color="auto" w:fill="auto"/>
            <w:noWrap/>
            <w:vAlign w:val="bottom"/>
            <w:hideMark/>
          </w:tcPr>
          <w:p w:rsidR="007A1F57" w:rsidRPr="00EF6ECE" w:rsidRDefault="007A1F57" w:rsidP="006E361B">
            <w:pPr>
              <w:keepNext/>
              <w:keepLines/>
              <w:rPr>
                <w:rFonts w:eastAsia="Times New Roman" w:cs="Calibri"/>
                <w:color w:val="000000"/>
                <w:sz w:val="18"/>
                <w:szCs w:val="18"/>
              </w:rPr>
            </w:pPr>
            <w:r w:rsidRPr="00EF6ECE">
              <w:rPr>
                <w:rFonts w:eastAsia="Times New Roman" w:cs="Calibri"/>
                <w:color w:val="000000"/>
                <w:sz w:val="18"/>
                <w:szCs w:val="18"/>
              </w:rPr>
              <w:t>Control(C-C)</w:t>
            </w:r>
          </w:p>
        </w:tc>
        <w:tc>
          <w:tcPr>
            <w:tcW w:w="1150" w:type="dxa"/>
            <w:tcBorders>
              <w:top w:val="single" w:sz="12" w:space="0" w:color="auto"/>
              <w:left w:val="nil"/>
              <w:bottom w:val="single" w:sz="12" w:space="0" w:color="auto"/>
              <w:right w:val="nil"/>
            </w:tcBorders>
            <w:shd w:val="clear" w:color="auto" w:fill="auto"/>
            <w:noWrap/>
            <w:vAlign w:val="bottom"/>
            <w:hideMark/>
          </w:tcPr>
          <w:p w:rsidR="007A1F57" w:rsidRPr="00EF6ECE" w:rsidRDefault="007A1F57" w:rsidP="006E361B">
            <w:pPr>
              <w:keepNext/>
              <w:keepLines/>
              <w:rPr>
                <w:rFonts w:eastAsia="Times New Roman" w:cs="Calibri"/>
                <w:color w:val="000000"/>
                <w:sz w:val="18"/>
                <w:szCs w:val="18"/>
              </w:rPr>
            </w:pPr>
            <w:r w:rsidRPr="00EF6ECE">
              <w:rPr>
                <w:rFonts w:eastAsia="Times New Roman" w:cs="Calibri"/>
                <w:color w:val="000000"/>
                <w:sz w:val="18"/>
                <w:szCs w:val="18"/>
              </w:rPr>
              <w:t>Difference</w:t>
            </w:r>
          </w:p>
        </w:tc>
        <w:tc>
          <w:tcPr>
            <w:tcW w:w="960" w:type="dxa"/>
            <w:tcBorders>
              <w:top w:val="single" w:sz="12" w:space="0" w:color="auto"/>
              <w:left w:val="nil"/>
              <w:bottom w:val="single" w:sz="12" w:space="0" w:color="auto"/>
              <w:right w:val="nil"/>
            </w:tcBorders>
            <w:shd w:val="clear" w:color="auto" w:fill="auto"/>
            <w:noWrap/>
            <w:vAlign w:val="bottom"/>
            <w:hideMark/>
          </w:tcPr>
          <w:p w:rsidR="007A1F57" w:rsidRPr="00EF6ECE" w:rsidRDefault="007A1F57" w:rsidP="006E361B">
            <w:pPr>
              <w:keepNext/>
              <w:keepLines/>
              <w:rPr>
                <w:rFonts w:eastAsia="Times New Roman" w:cs="Calibri"/>
                <w:color w:val="000000"/>
                <w:sz w:val="18"/>
                <w:szCs w:val="18"/>
              </w:rPr>
            </w:pPr>
            <w:r w:rsidRPr="00EF6ECE">
              <w:rPr>
                <w:rFonts w:eastAsia="Times New Roman" w:cs="Calibri"/>
                <w:color w:val="000000"/>
                <w:sz w:val="18"/>
                <w:szCs w:val="18"/>
              </w:rPr>
              <w:t>p-value</w:t>
            </w:r>
          </w:p>
        </w:tc>
      </w:tr>
      <w:tr w:rsidR="007A1F57" w:rsidRPr="008F171B" w:rsidTr="006E361B">
        <w:trPr>
          <w:trHeight w:val="315"/>
          <w:jc w:val="center"/>
        </w:trPr>
        <w:tc>
          <w:tcPr>
            <w:tcW w:w="1840" w:type="dxa"/>
            <w:tcBorders>
              <w:top w:val="nil"/>
              <w:left w:val="nil"/>
              <w:bottom w:val="nil"/>
              <w:right w:val="nil"/>
            </w:tcBorders>
            <w:shd w:val="clear" w:color="auto" w:fill="auto"/>
            <w:noWrap/>
            <w:vAlign w:val="bottom"/>
            <w:hideMark/>
          </w:tcPr>
          <w:p w:rsidR="007A1F57" w:rsidRPr="006677D3" w:rsidRDefault="007A1F57" w:rsidP="00D14580">
            <w:pPr>
              <w:keepNext/>
              <w:keepLines/>
              <w:spacing w:after="0"/>
              <w:rPr>
                <w:rFonts w:eastAsia="Times New Roman" w:cs="Calibri"/>
                <w:color w:val="000000"/>
                <w:sz w:val="18"/>
                <w:szCs w:val="18"/>
              </w:rPr>
            </w:pPr>
            <w:r w:rsidRPr="006677D3">
              <w:rPr>
                <w:rFonts w:eastAsia="Times New Roman" w:cs="Calibri"/>
                <w:color w:val="000000"/>
                <w:sz w:val="18"/>
                <w:szCs w:val="18"/>
              </w:rPr>
              <w:t>Yield Baseline</w:t>
            </w:r>
          </w:p>
        </w:tc>
        <w:tc>
          <w:tcPr>
            <w:tcW w:w="1720" w:type="dxa"/>
            <w:tcBorders>
              <w:top w:val="nil"/>
              <w:left w:val="nil"/>
              <w:bottom w:val="nil"/>
              <w:right w:val="nil"/>
            </w:tcBorders>
            <w:shd w:val="clear" w:color="auto" w:fill="auto"/>
            <w:noWrap/>
            <w:vAlign w:val="bottom"/>
            <w:hideMark/>
          </w:tcPr>
          <w:p w:rsidR="007A1F57" w:rsidRPr="006677D3" w:rsidRDefault="007A1F57" w:rsidP="00D14580">
            <w:pPr>
              <w:keepNext/>
              <w:keepLines/>
              <w:spacing w:after="0"/>
              <w:jc w:val="center"/>
              <w:rPr>
                <w:rFonts w:eastAsia="Times New Roman" w:cs="Calibri"/>
                <w:color w:val="000000"/>
                <w:sz w:val="18"/>
                <w:szCs w:val="18"/>
              </w:rPr>
            </w:pPr>
            <w:r w:rsidRPr="006677D3">
              <w:rPr>
                <w:rFonts w:eastAsia="Times New Roman" w:cs="Calibri"/>
                <w:color w:val="000000"/>
                <w:sz w:val="18"/>
                <w:szCs w:val="18"/>
              </w:rPr>
              <w:t>70950</w:t>
            </w:r>
          </w:p>
        </w:tc>
        <w:tc>
          <w:tcPr>
            <w:tcW w:w="1318" w:type="dxa"/>
            <w:tcBorders>
              <w:top w:val="nil"/>
              <w:left w:val="nil"/>
              <w:bottom w:val="nil"/>
              <w:right w:val="nil"/>
            </w:tcBorders>
            <w:shd w:val="clear" w:color="auto" w:fill="auto"/>
            <w:noWrap/>
            <w:vAlign w:val="bottom"/>
            <w:hideMark/>
          </w:tcPr>
          <w:p w:rsidR="007A1F57" w:rsidRPr="006677D3" w:rsidRDefault="007A1F57" w:rsidP="00D14580">
            <w:pPr>
              <w:keepNext/>
              <w:keepLines/>
              <w:spacing w:after="0"/>
              <w:jc w:val="center"/>
              <w:rPr>
                <w:rFonts w:eastAsia="Times New Roman" w:cs="Calibri"/>
                <w:color w:val="000000"/>
                <w:sz w:val="18"/>
                <w:szCs w:val="18"/>
              </w:rPr>
            </w:pPr>
            <w:r w:rsidRPr="006677D3">
              <w:rPr>
                <w:rFonts w:eastAsia="Times New Roman" w:cs="Calibri"/>
                <w:color w:val="000000"/>
                <w:sz w:val="18"/>
                <w:szCs w:val="18"/>
              </w:rPr>
              <w:t>79902</w:t>
            </w:r>
          </w:p>
        </w:tc>
        <w:tc>
          <w:tcPr>
            <w:tcW w:w="1150" w:type="dxa"/>
            <w:tcBorders>
              <w:top w:val="nil"/>
              <w:left w:val="nil"/>
              <w:bottom w:val="nil"/>
              <w:right w:val="nil"/>
            </w:tcBorders>
            <w:shd w:val="clear" w:color="auto" w:fill="auto"/>
            <w:noWrap/>
            <w:vAlign w:val="bottom"/>
            <w:hideMark/>
          </w:tcPr>
          <w:p w:rsidR="007A1F57" w:rsidRPr="006677D3" w:rsidRDefault="007A1F57" w:rsidP="00D14580">
            <w:pPr>
              <w:keepNext/>
              <w:keepLines/>
              <w:spacing w:after="0"/>
              <w:jc w:val="center"/>
              <w:rPr>
                <w:rFonts w:eastAsia="Times New Roman" w:cs="Calibri"/>
                <w:color w:val="000000"/>
                <w:sz w:val="18"/>
                <w:szCs w:val="18"/>
              </w:rPr>
            </w:pPr>
            <w:r w:rsidRPr="006677D3">
              <w:rPr>
                <w:rFonts w:eastAsia="Times New Roman" w:cs="Calibri"/>
                <w:color w:val="000000"/>
                <w:sz w:val="18"/>
                <w:szCs w:val="18"/>
              </w:rPr>
              <w:t>-8952</w:t>
            </w:r>
          </w:p>
        </w:tc>
        <w:tc>
          <w:tcPr>
            <w:tcW w:w="960" w:type="dxa"/>
            <w:tcBorders>
              <w:top w:val="nil"/>
              <w:left w:val="nil"/>
              <w:bottom w:val="nil"/>
              <w:right w:val="nil"/>
            </w:tcBorders>
            <w:shd w:val="clear" w:color="auto" w:fill="auto"/>
            <w:noWrap/>
            <w:vAlign w:val="bottom"/>
            <w:hideMark/>
          </w:tcPr>
          <w:p w:rsidR="007A1F57" w:rsidRPr="006677D3" w:rsidRDefault="007A1F57" w:rsidP="00D14580">
            <w:pPr>
              <w:keepNext/>
              <w:keepLines/>
              <w:spacing w:after="0"/>
              <w:jc w:val="center"/>
              <w:rPr>
                <w:rFonts w:eastAsia="Times New Roman" w:cs="Calibri"/>
                <w:color w:val="000000"/>
                <w:sz w:val="18"/>
                <w:szCs w:val="18"/>
              </w:rPr>
            </w:pPr>
            <w:r w:rsidRPr="006677D3">
              <w:rPr>
                <w:rFonts w:eastAsia="Times New Roman" w:cs="Calibri"/>
                <w:color w:val="000000"/>
                <w:sz w:val="18"/>
                <w:szCs w:val="18"/>
              </w:rPr>
              <w:t>0.08</w:t>
            </w:r>
          </w:p>
        </w:tc>
      </w:tr>
      <w:tr w:rsidR="007A1F57" w:rsidRPr="008F171B" w:rsidTr="006E361B">
        <w:trPr>
          <w:trHeight w:val="300"/>
          <w:jc w:val="center"/>
        </w:trPr>
        <w:tc>
          <w:tcPr>
            <w:tcW w:w="1840" w:type="dxa"/>
            <w:tcBorders>
              <w:top w:val="nil"/>
              <w:left w:val="nil"/>
              <w:bottom w:val="nil"/>
              <w:right w:val="nil"/>
            </w:tcBorders>
            <w:shd w:val="clear" w:color="auto" w:fill="auto"/>
            <w:noWrap/>
            <w:vAlign w:val="bottom"/>
            <w:hideMark/>
          </w:tcPr>
          <w:p w:rsidR="007A1F57" w:rsidRPr="006677D3" w:rsidRDefault="007A1F57" w:rsidP="00D14580">
            <w:pPr>
              <w:keepNext/>
              <w:keepLines/>
              <w:spacing w:after="0"/>
              <w:rPr>
                <w:rFonts w:eastAsia="Times New Roman" w:cs="Calibri"/>
                <w:color w:val="000000"/>
                <w:sz w:val="18"/>
                <w:szCs w:val="18"/>
              </w:rPr>
            </w:pPr>
            <w:r w:rsidRPr="006677D3">
              <w:rPr>
                <w:rFonts w:eastAsia="Times New Roman" w:cs="Calibri"/>
                <w:color w:val="000000"/>
                <w:sz w:val="18"/>
                <w:szCs w:val="18"/>
              </w:rPr>
              <w:t>Yield Endline</w:t>
            </w:r>
          </w:p>
        </w:tc>
        <w:tc>
          <w:tcPr>
            <w:tcW w:w="1720" w:type="dxa"/>
            <w:tcBorders>
              <w:top w:val="nil"/>
              <w:left w:val="nil"/>
              <w:bottom w:val="nil"/>
              <w:right w:val="nil"/>
            </w:tcBorders>
            <w:shd w:val="clear" w:color="auto" w:fill="auto"/>
            <w:noWrap/>
            <w:vAlign w:val="bottom"/>
            <w:hideMark/>
          </w:tcPr>
          <w:p w:rsidR="007A1F57" w:rsidRPr="006677D3" w:rsidRDefault="007A1F57" w:rsidP="00D14580">
            <w:pPr>
              <w:keepNext/>
              <w:keepLines/>
              <w:spacing w:after="0"/>
              <w:jc w:val="center"/>
              <w:rPr>
                <w:rFonts w:eastAsia="Times New Roman" w:cs="Calibri"/>
                <w:color w:val="000000"/>
                <w:sz w:val="18"/>
                <w:szCs w:val="18"/>
              </w:rPr>
            </w:pPr>
            <w:r w:rsidRPr="006677D3">
              <w:rPr>
                <w:rFonts w:eastAsia="Times New Roman" w:cs="Calibri"/>
                <w:color w:val="000000"/>
                <w:sz w:val="18"/>
                <w:szCs w:val="18"/>
              </w:rPr>
              <w:t>84610</w:t>
            </w:r>
          </w:p>
        </w:tc>
        <w:tc>
          <w:tcPr>
            <w:tcW w:w="1318" w:type="dxa"/>
            <w:tcBorders>
              <w:top w:val="nil"/>
              <w:left w:val="nil"/>
              <w:bottom w:val="nil"/>
              <w:right w:val="nil"/>
            </w:tcBorders>
            <w:shd w:val="clear" w:color="auto" w:fill="auto"/>
            <w:noWrap/>
            <w:vAlign w:val="bottom"/>
            <w:hideMark/>
          </w:tcPr>
          <w:p w:rsidR="007A1F57" w:rsidRPr="006677D3" w:rsidRDefault="007A1F57" w:rsidP="00D14580">
            <w:pPr>
              <w:keepNext/>
              <w:keepLines/>
              <w:spacing w:after="0"/>
              <w:jc w:val="center"/>
              <w:rPr>
                <w:rFonts w:eastAsia="Times New Roman" w:cs="Calibri"/>
                <w:color w:val="000000"/>
                <w:sz w:val="18"/>
                <w:szCs w:val="18"/>
              </w:rPr>
            </w:pPr>
            <w:r w:rsidRPr="006677D3">
              <w:rPr>
                <w:rFonts w:eastAsia="Times New Roman" w:cs="Calibri"/>
                <w:color w:val="000000"/>
                <w:sz w:val="18"/>
                <w:szCs w:val="18"/>
              </w:rPr>
              <w:t>83916</w:t>
            </w:r>
          </w:p>
        </w:tc>
        <w:tc>
          <w:tcPr>
            <w:tcW w:w="1150" w:type="dxa"/>
            <w:tcBorders>
              <w:top w:val="nil"/>
              <w:left w:val="nil"/>
              <w:bottom w:val="nil"/>
              <w:right w:val="nil"/>
            </w:tcBorders>
            <w:shd w:val="clear" w:color="auto" w:fill="auto"/>
            <w:noWrap/>
            <w:vAlign w:val="bottom"/>
            <w:hideMark/>
          </w:tcPr>
          <w:p w:rsidR="007A1F57" w:rsidRPr="006677D3" w:rsidRDefault="007A1F57" w:rsidP="00D14580">
            <w:pPr>
              <w:keepNext/>
              <w:keepLines/>
              <w:spacing w:after="0"/>
              <w:jc w:val="center"/>
              <w:rPr>
                <w:rFonts w:eastAsia="Times New Roman" w:cs="Calibri"/>
                <w:color w:val="000000"/>
                <w:sz w:val="18"/>
                <w:szCs w:val="18"/>
              </w:rPr>
            </w:pPr>
            <w:r w:rsidRPr="006677D3">
              <w:rPr>
                <w:rFonts w:eastAsia="Times New Roman" w:cs="Calibri"/>
                <w:color w:val="000000"/>
                <w:sz w:val="18"/>
                <w:szCs w:val="18"/>
              </w:rPr>
              <w:t>694</w:t>
            </w:r>
          </w:p>
        </w:tc>
        <w:tc>
          <w:tcPr>
            <w:tcW w:w="960" w:type="dxa"/>
            <w:tcBorders>
              <w:top w:val="nil"/>
              <w:left w:val="nil"/>
              <w:bottom w:val="nil"/>
              <w:right w:val="nil"/>
            </w:tcBorders>
            <w:shd w:val="clear" w:color="auto" w:fill="auto"/>
            <w:noWrap/>
            <w:vAlign w:val="bottom"/>
            <w:hideMark/>
          </w:tcPr>
          <w:p w:rsidR="007A1F57" w:rsidRPr="006677D3" w:rsidRDefault="007A1F57" w:rsidP="00D14580">
            <w:pPr>
              <w:keepNext/>
              <w:keepLines/>
              <w:spacing w:after="0"/>
              <w:jc w:val="center"/>
              <w:rPr>
                <w:rFonts w:eastAsia="Times New Roman" w:cs="Calibri"/>
                <w:color w:val="000000"/>
                <w:sz w:val="18"/>
                <w:szCs w:val="18"/>
              </w:rPr>
            </w:pPr>
            <w:r w:rsidRPr="006677D3">
              <w:rPr>
                <w:rFonts w:eastAsia="Times New Roman" w:cs="Calibri"/>
                <w:color w:val="000000"/>
                <w:sz w:val="18"/>
                <w:szCs w:val="18"/>
              </w:rPr>
              <w:t>0.87</w:t>
            </w:r>
          </w:p>
        </w:tc>
      </w:tr>
      <w:tr w:rsidR="007A1F57" w:rsidRPr="008F171B" w:rsidTr="006E361B">
        <w:trPr>
          <w:trHeight w:val="315"/>
          <w:jc w:val="center"/>
        </w:trPr>
        <w:tc>
          <w:tcPr>
            <w:tcW w:w="1840" w:type="dxa"/>
            <w:tcBorders>
              <w:top w:val="nil"/>
              <w:left w:val="nil"/>
              <w:bottom w:val="single" w:sz="12" w:space="0" w:color="auto"/>
              <w:right w:val="nil"/>
            </w:tcBorders>
            <w:shd w:val="clear" w:color="auto" w:fill="auto"/>
            <w:noWrap/>
            <w:vAlign w:val="bottom"/>
            <w:hideMark/>
          </w:tcPr>
          <w:p w:rsidR="007A1F57" w:rsidRPr="006677D3" w:rsidRDefault="007A1F57" w:rsidP="00D14580">
            <w:pPr>
              <w:keepNext/>
              <w:keepLines/>
              <w:spacing w:after="0"/>
              <w:rPr>
                <w:rFonts w:eastAsia="Times New Roman" w:cs="Calibri"/>
                <w:color w:val="000000"/>
                <w:sz w:val="18"/>
                <w:szCs w:val="18"/>
              </w:rPr>
            </w:pPr>
            <w:r w:rsidRPr="006677D3">
              <w:rPr>
                <w:rFonts w:eastAsia="Times New Roman" w:cs="Calibri"/>
                <w:color w:val="000000"/>
                <w:sz w:val="18"/>
                <w:szCs w:val="18"/>
              </w:rPr>
              <w:t>Delta in yield</w:t>
            </w:r>
          </w:p>
        </w:tc>
        <w:tc>
          <w:tcPr>
            <w:tcW w:w="1720" w:type="dxa"/>
            <w:tcBorders>
              <w:top w:val="nil"/>
              <w:left w:val="nil"/>
              <w:bottom w:val="single" w:sz="12" w:space="0" w:color="auto"/>
              <w:right w:val="nil"/>
            </w:tcBorders>
            <w:shd w:val="clear" w:color="auto" w:fill="auto"/>
            <w:noWrap/>
            <w:vAlign w:val="bottom"/>
            <w:hideMark/>
          </w:tcPr>
          <w:p w:rsidR="007A1F57" w:rsidRPr="006677D3" w:rsidRDefault="007A1F57" w:rsidP="00D14580">
            <w:pPr>
              <w:keepNext/>
              <w:keepLines/>
              <w:spacing w:after="0"/>
              <w:jc w:val="center"/>
              <w:rPr>
                <w:rFonts w:eastAsia="Times New Roman" w:cs="Calibri"/>
                <w:color w:val="000000"/>
                <w:sz w:val="18"/>
                <w:szCs w:val="18"/>
              </w:rPr>
            </w:pPr>
            <w:r w:rsidRPr="006677D3">
              <w:rPr>
                <w:rFonts w:eastAsia="Times New Roman" w:cs="Calibri"/>
                <w:color w:val="000000"/>
                <w:sz w:val="18"/>
                <w:szCs w:val="18"/>
              </w:rPr>
              <w:t>13290</w:t>
            </w:r>
          </w:p>
        </w:tc>
        <w:tc>
          <w:tcPr>
            <w:tcW w:w="1318" w:type="dxa"/>
            <w:tcBorders>
              <w:top w:val="nil"/>
              <w:left w:val="nil"/>
              <w:bottom w:val="single" w:sz="12" w:space="0" w:color="auto"/>
              <w:right w:val="nil"/>
            </w:tcBorders>
            <w:shd w:val="clear" w:color="auto" w:fill="auto"/>
            <w:noWrap/>
            <w:vAlign w:val="bottom"/>
            <w:hideMark/>
          </w:tcPr>
          <w:p w:rsidR="007A1F57" w:rsidRPr="006677D3" w:rsidRDefault="007A1F57" w:rsidP="00D14580">
            <w:pPr>
              <w:keepNext/>
              <w:keepLines/>
              <w:spacing w:after="0"/>
              <w:jc w:val="center"/>
              <w:rPr>
                <w:rFonts w:eastAsia="Times New Roman" w:cs="Calibri"/>
                <w:color w:val="000000"/>
                <w:sz w:val="18"/>
                <w:szCs w:val="18"/>
              </w:rPr>
            </w:pPr>
            <w:r w:rsidRPr="006677D3">
              <w:rPr>
                <w:rFonts w:eastAsia="Times New Roman" w:cs="Calibri"/>
                <w:color w:val="000000"/>
                <w:sz w:val="18"/>
                <w:szCs w:val="18"/>
              </w:rPr>
              <w:t>4321</w:t>
            </w:r>
          </w:p>
        </w:tc>
        <w:tc>
          <w:tcPr>
            <w:tcW w:w="1150" w:type="dxa"/>
            <w:tcBorders>
              <w:top w:val="nil"/>
              <w:left w:val="nil"/>
              <w:bottom w:val="single" w:sz="12" w:space="0" w:color="auto"/>
              <w:right w:val="nil"/>
            </w:tcBorders>
            <w:shd w:val="clear" w:color="auto" w:fill="auto"/>
            <w:noWrap/>
            <w:vAlign w:val="bottom"/>
            <w:hideMark/>
          </w:tcPr>
          <w:p w:rsidR="007A1F57" w:rsidRPr="006677D3" w:rsidRDefault="007A1F57" w:rsidP="00D14580">
            <w:pPr>
              <w:keepNext/>
              <w:keepLines/>
              <w:spacing w:after="0"/>
              <w:jc w:val="center"/>
              <w:rPr>
                <w:rFonts w:eastAsia="Times New Roman" w:cs="Calibri"/>
                <w:color w:val="000000"/>
                <w:sz w:val="18"/>
                <w:szCs w:val="18"/>
              </w:rPr>
            </w:pPr>
            <w:r w:rsidRPr="006677D3">
              <w:rPr>
                <w:rFonts w:eastAsia="Times New Roman" w:cs="Calibri"/>
                <w:color w:val="000000"/>
                <w:sz w:val="18"/>
                <w:szCs w:val="18"/>
              </w:rPr>
              <w:t>8969</w:t>
            </w:r>
          </w:p>
        </w:tc>
        <w:tc>
          <w:tcPr>
            <w:tcW w:w="960" w:type="dxa"/>
            <w:tcBorders>
              <w:top w:val="nil"/>
              <w:left w:val="nil"/>
              <w:bottom w:val="single" w:sz="12" w:space="0" w:color="auto"/>
              <w:right w:val="nil"/>
            </w:tcBorders>
            <w:shd w:val="clear" w:color="auto" w:fill="auto"/>
            <w:noWrap/>
            <w:vAlign w:val="bottom"/>
            <w:hideMark/>
          </w:tcPr>
          <w:p w:rsidR="007A1F57" w:rsidRPr="006677D3" w:rsidRDefault="007A1F57" w:rsidP="00D14580">
            <w:pPr>
              <w:keepNext/>
              <w:keepLines/>
              <w:spacing w:after="0"/>
              <w:jc w:val="center"/>
              <w:rPr>
                <w:rFonts w:eastAsia="Times New Roman" w:cs="Calibri"/>
                <w:color w:val="000000"/>
                <w:sz w:val="18"/>
                <w:szCs w:val="18"/>
              </w:rPr>
            </w:pPr>
            <w:r w:rsidRPr="006677D3">
              <w:rPr>
                <w:rFonts w:eastAsia="Times New Roman" w:cs="Calibri"/>
                <w:color w:val="000000"/>
                <w:sz w:val="18"/>
                <w:szCs w:val="18"/>
              </w:rPr>
              <w:t>0.09</w:t>
            </w:r>
          </w:p>
        </w:tc>
      </w:tr>
    </w:tbl>
    <w:p w:rsidR="007A1F57" w:rsidRDefault="007A1F57" w:rsidP="007A1F57">
      <w:pPr>
        <w:keepNext/>
        <w:keepLines/>
        <w:ind w:left="284"/>
        <w:rPr>
          <w:rFonts w:ascii="Times New Roman" w:hAnsi="Times New Roman"/>
          <w:sz w:val="24"/>
          <w:szCs w:val="24"/>
        </w:rPr>
      </w:pPr>
      <w:r>
        <w:rPr>
          <w:rFonts w:ascii="Times New Roman" w:hAnsi="Times New Roman"/>
          <w:sz w:val="24"/>
          <w:szCs w:val="24"/>
        </w:rPr>
        <w:t xml:space="preserve">  </w:t>
      </w:r>
    </w:p>
    <w:p w:rsidR="007A1F57" w:rsidRPr="006677D3" w:rsidRDefault="007A1F57" w:rsidP="007A1F57">
      <w:pPr>
        <w:keepNext/>
        <w:keepLines/>
        <w:ind w:left="284"/>
        <w:jc w:val="center"/>
        <w:rPr>
          <w:b/>
          <w:sz w:val="18"/>
          <w:szCs w:val="20"/>
        </w:rPr>
      </w:pPr>
      <w:r w:rsidRPr="006677D3">
        <w:rPr>
          <w:b/>
          <w:sz w:val="18"/>
          <w:szCs w:val="20"/>
        </w:rPr>
        <w:t>Table 5.1</w:t>
      </w:r>
      <w:r w:rsidR="00B27365">
        <w:rPr>
          <w:b/>
          <w:sz w:val="18"/>
          <w:szCs w:val="20"/>
        </w:rPr>
        <w:t>6</w:t>
      </w:r>
      <w:r w:rsidRPr="006677D3">
        <w:rPr>
          <w:b/>
          <w:sz w:val="18"/>
          <w:szCs w:val="20"/>
        </w:rPr>
        <w:t xml:space="preserve">.  Tomato Yield </w:t>
      </w:r>
      <w:r w:rsidR="005F7257">
        <w:rPr>
          <w:b/>
          <w:sz w:val="18"/>
          <w:szCs w:val="18"/>
        </w:rPr>
        <w:t xml:space="preserve">(kg/ha) </w:t>
      </w:r>
      <w:r w:rsidRPr="006677D3">
        <w:rPr>
          <w:b/>
          <w:sz w:val="18"/>
          <w:szCs w:val="20"/>
        </w:rPr>
        <w:t>Comparison: (T-T+E-T) v C-C</w:t>
      </w:r>
      <w:r w:rsidR="00173712">
        <w:rPr>
          <w:b/>
          <w:sz w:val="18"/>
          <w:szCs w:val="20"/>
        </w:rPr>
        <w:t xml:space="preserve"> </w:t>
      </w:r>
    </w:p>
    <w:tbl>
      <w:tblPr>
        <w:tblW w:w="7328" w:type="dxa"/>
        <w:tblInd w:w="630" w:type="dxa"/>
        <w:tblLook w:val="04A0" w:firstRow="1" w:lastRow="0" w:firstColumn="1" w:lastColumn="0" w:noHBand="0" w:noVBand="1"/>
      </w:tblPr>
      <w:tblGrid>
        <w:gridCol w:w="2035"/>
        <w:gridCol w:w="1504"/>
        <w:gridCol w:w="1457"/>
        <w:gridCol w:w="1271"/>
        <w:gridCol w:w="1061"/>
      </w:tblGrid>
      <w:tr w:rsidR="007A1F57" w:rsidRPr="008F171B" w:rsidTr="006677D3">
        <w:trPr>
          <w:trHeight w:val="684"/>
        </w:trPr>
        <w:tc>
          <w:tcPr>
            <w:tcW w:w="2035" w:type="dxa"/>
            <w:tcBorders>
              <w:top w:val="single" w:sz="12" w:space="0" w:color="auto"/>
              <w:left w:val="nil"/>
              <w:bottom w:val="single" w:sz="12" w:space="0" w:color="auto"/>
              <w:right w:val="nil"/>
            </w:tcBorders>
            <w:shd w:val="clear" w:color="auto" w:fill="auto"/>
            <w:noWrap/>
            <w:vAlign w:val="bottom"/>
            <w:hideMark/>
          </w:tcPr>
          <w:p w:rsidR="007A1F57" w:rsidRPr="006677D3" w:rsidRDefault="007A1F57" w:rsidP="00D14580">
            <w:pPr>
              <w:keepNext/>
              <w:keepLines/>
              <w:spacing w:after="0"/>
              <w:rPr>
                <w:rFonts w:eastAsia="Times New Roman" w:cs="Calibri"/>
                <w:color w:val="000000"/>
                <w:sz w:val="18"/>
                <w:szCs w:val="18"/>
              </w:rPr>
            </w:pPr>
            <w:r w:rsidRPr="006677D3">
              <w:rPr>
                <w:rFonts w:eastAsia="Times New Roman" w:cs="Calibri"/>
                <w:color w:val="000000"/>
                <w:sz w:val="18"/>
                <w:szCs w:val="18"/>
              </w:rPr>
              <w:t> </w:t>
            </w:r>
          </w:p>
        </w:tc>
        <w:tc>
          <w:tcPr>
            <w:tcW w:w="1504" w:type="dxa"/>
            <w:tcBorders>
              <w:top w:val="single" w:sz="12" w:space="0" w:color="auto"/>
              <w:left w:val="nil"/>
              <w:bottom w:val="single" w:sz="12" w:space="0" w:color="auto"/>
              <w:right w:val="nil"/>
            </w:tcBorders>
            <w:shd w:val="clear" w:color="auto" w:fill="auto"/>
            <w:vAlign w:val="bottom"/>
            <w:hideMark/>
          </w:tcPr>
          <w:p w:rsidR="007A1F57" w:rsidRPr="006677D3" w:rsidRDefault="007A1F57" w:rsidP="00D14580">
            <w:pPr>
              <w:keepNext/>
              <w:keepLines/>
              <w:spacing w:after="0"/>
              <w:jc w:val="center"/>
              <w:rPr>
                <w:rFonts w:eastAsia="Times New Roman" w:cs="Calibri"/>
                <w:color w:val="000000"/>
                <w:sz w:val="18"/>
                <w:szCs w:val="18"/>
              </w:rPr>
            </w:pPr>
            <w:r w:rsidRPr="006677D3">
              <w:rPr>
                <w:rFonts w:eastAsia="Times New Roman" w:cs="Calibri"/>
                <w:color w:val="000000"/>
                <w:sz w:val="18"/>
                <w:szCs w:val="18"/>
              </w:rPr>
              <w:t>Treatment        (T-T + E-T)</w:t>
            </w:r>
          </w:p>
        </w:tc>
        <w:tc>
          <w:tcPr>
            <w:tcW w:w="1457" w:type="dxa"/>
            <w:tcBorders>
              <w:top w:val="single" w:sz="12" w:space="0" w:color="auto"/>
              <w:left w:val="nil"/>
              <w:bottom w:val="single" w:sz="12" w:space="0" w:color="auto"/>
              <w:right w:val="nil"/>
            </w:tcBorders>
            <w:shd w:val="clear" w:color="auto" w:fill="auto"/>
            <w:noWrap/>
            <w:vAlign w:val="bottom"/>
            <w:hideMark/>
          </w:tcPr>
          <w:p w:rsidR="007A1F57" w:rsidRPr="006677D3" w:rsidRDefault="007A1F57" w:rsidP="00D14580">
            <w:pPr>
              <w:keepNext/>
              <w:keepLines/>
              <w:spacing w:after="0"/>
              <w:rPr>
                <w:rFonts w:eastAsia="Times New Roman" w:cs="Calibri"/>
                <w:color w:val="000000"/>
                <w:sz w:val="18"/>
                <w:szCs w:val="18"/>
              </w:rPr>
            </w:pPr>
            <w:r w:rsidRPr="006677D3">
              <w:rPr>
                <w:rFonts w:eastAsia="Times New Roman" w:cs="Calibri"/>
                <w:color w:val="000000"/>
                <w:sz w:val="18"/>
                <w:szCs w:val="18"/>
              </w:rPr>
              <w:t>Control(C-C)</w:t>
            </w:r>
          </w:p>
        </w:tc>
        <w:tc>
          <w:tcPr>
            <w:tcW w:w="1271" w:type="dxa"/>
            <w:tcBorders>
              <w:top w:val="single" w:sz="12" w:space="0" w:color="auto"/>
              <w:left w:val="nil"/>
              <w:bottom w:val="single" w:sz="12" w:space="0" w:color="auto"/>
              <w:right w:val="nil"/>
            </w:tcBorders>
            <w:shd w:val="clear" w:color="auto" w:fill="auto"/>
            <w:noWrap/>
            <w:vAlign w:val="bottom"/>
            <w:hideMark/>
          </w:tcPr>
          <w:p w:rsidR="007A1F57" w:rsidRPr="006677D3" w:rsidRDefault="007A1F57" w:rsidP="00D14580">
            <w:pPr>
              <w:keepNext/>
              <w:keepLines/>
              <w:spacing w:after="0"/>
              <w:rPr>
                <w:rFonts w:eastAsia="Times New Roman" w:cs="Calibri"/>
                <w:color w:val="000000"/>
                <w:sz w:val="18"/>
                <w:szCs w:val="18"/>
              </w:rPr>
            </w:pPr>
            <w:r w:rsidRPr="006677D3">
              <w:rPr>
                <w:rFonts w:eastAsia="Times New Roman" w:cs="Calibri"/>
                <w:color w:val="000000"/>
                <w:sz w:val="18"/>
                <w:szCs w:val="18"/>
              </w:rPr>
              <w:t>Difference</w:t>
            </w:r>
          </w:p>
        </w:tc>
        <w:tc>
          <w:tcPr>
            <w:tcW w:w="1061" w:type="dxa"/>
            <w:tcBorders>
              <w:top w:val="single" w:sz="12" w:space="0" w:color="auto"/>
              <w:left w:val="nil"/>
              <w:bottom w:val="single" w:sz="12" w:space="0" w:color="auto"/>
              <w:right w:val="nil"/>
            </w:tcBorders>
            <w:shd w:val="clear" w:color="auto" w:fill="auto"/>
            <w:noWrap/>
            <w:vAlign w:val="bottom"/>
            <w:hideMark/>
          </w:tcPr>
          <w:p w:rsidR="007A1F57" w:rsidRPr="006677D3" w:rsidRDefault="007A1F57" w:rsidP="00D14580">
            <w:pPr>
              <w:keepNext/>
              <w:keepLines/>
              <w:spacing w:after="0"/>
              <w:rPr>
                <w:rFonts w:eastAsia="Times New Roman" w:cs="Calibri"/>
                <w:color w:val="000000"/>
                <w:sz w:val="18"/>
                <w:szCs w:val="18"/>
              </w:rPr>
            </w:pPr>
            <w:r w:rsidRPr="006677D3">
              <w:rPr>
                <w:rFonts w:eastAsia="Times New Roman" w:cs="Calibri"/>
                <w:color w:val="000000"/>
                <w:sz w:val="18"/>
                <w:szCs w:val="18"/>
              </w:rPr>
              <w:t>p-value</w:t>
            </w:r>
          </w:p>
        </w:tc>
      </w:tr>
      <w:tr w:rsidR="007A1F57" w:rsidRPr="008F171B" w:rsidTr="006677D3">
        <w:trPr>
          <w:trHeight w:val="342"/>
        </w:trPr>
        <w:tc>
          <w:tcPr>
            <w:tcW w:w="2035" w:type="dxa"/>
            <w:tcBorders>
              <w:top w:val="nil"/>
              <w:left w:val="nil"/>
              <w:bottom w:val="nil"/>
              <w:right w:val="nil"/>
            </w:tcBorders>
            <w:shd w:val="clear" w:color="auto" w:fill="auto"/>
            <w:noWrap/>
            <w:vAlign w:val="bottom"/>
            <w:hideMark/>
          </w:tcPr>
          <w:p w:rsidR="007A1F57" w:rsidRPr="006677D3" w:rsidRDefault="007A1F57" w:rsidP="00D14580">
            <w:pPr>
              <w:keepNext/>
              <w:keepLines/>
              <w:spacing w:after="0"/>
              <w:rPr>
                <w:rFonts w:eastAsia="Times New Roman" w:cs="Calibri"/>
                <w:color w:val="000000"/>
                <w:sz w:val="18"/>
                <w:szCs w:val="18"/>
              </w:rPr>
            </w:pPr>
            <w:r w:rsidRPr="006677D3">
              <w:rPr>
                <w:rFonts w:eastAsia="Times New Roman" w:cs="Calibri"/>
                <w:color w:val="000000"/>
                <w:sz w:val="18"/>
                <w:szCs w:val="18"/>
              </w:rPr>
              <w:t>Yield Baseline</w:t>
            </w:r>
          </w:p>
        </w:tc>
        <w:tc>
          <w:tcPr>
            <w:tcW w:w="1504" w:type="dxa"/>
            <w:tcBorders>
              <w:top w:val="nil"/>
              <w:left w:val="nil"/>
              <w:bottom w:val="nil"/>
              <w:right w:val="nil"/>
            </w:tcBorders>
            <w:shd w:val="clear" w:color="auto" w:fill="auto"/>
            <w:noWrap/>
            <w:vAlign w:val="bottom"/>
            <w:hideMark/>
          </w:tcPr>
          <w:p w:rsidR="007A1F57" w:rsidRPr="006677D3" w:rsidRDefault="00B5421B" w:rsidP="00D14580">
            <w:pPr>
              <w:keepNext/>
              <w:keepLines/>
              <w:spacing w:after="0"/>
              <w:jc w:val="center"/>
              <w:rPr>
                <w:rFonts w:eastAsia="Times New Roman" w:cs="Calibri"/>
                <w:color w:val="000000"/>
                <w:sz w:val="18"/>
                <w:szCs w:val="18"/>
              </w:rPr>
            </w:pPr>
            <w:r w:rsidRPr="006677D3">
              <w:rPr>
                <w:rFonts w:eastAsia="Times New Roman" w:cs="Calibri"/>
                <w:color w:val="000000"/>
                <w:sz w:val="18"/>
                <w:szCs w:val="18"/>
              </w:rPr>
              <w:t>71904</w:t>
            </w:r>
          </w:p>
        </w:tc>
        <w:tc>
          <w:tcPr>
            <w:tcW w:w="1457" w:type="dxa"/>
            <w:tcBorders>
              <w:top w:val="nil"/>
              <w:left w:val="nil"/>
              <w:bottom w:val="nil"/>
              <w:right w:val="nil"/>
            </w:tcBorders>
            <w:shd w:val="clear" w:color="auto" w:fill="auto"/>
            <w:noWrap/>
            <w:vAlign w:val="bottom"/>
            <w:hideMark/>
          </w:tcPr>
          <w:p w:rsidR="007A1F57" w:rsidRPr="006677D3" w:rsidRDefault="00B5421B" w:rsidP="00D14580">
            <w:pPr>
              <w:keepNext/>
              <w:keepLines/>
              <w:spacing w:after="0"/>
              <w:jc w:val="center"/>
              <w:rPr>
                <w:rFonts w:eastAsia="Times New Roman" w:cs="Calibri"/>
                <w:color w:val="000000"/>
                <w:sz w:val="18"/>
                <w:szCs w:val="18"/>
              </w:rPr>
            </w:pPr>
            <w:r w:rsidRPr="006677D3">
              <w:rPr>
                <w:rFonts w:eastAsia="Times New Roman" w:cs="Calibri"/>
                <w:color w:val="000000"/>
                <w:sz w:val="18"/>
                <w:szCs w:val="18"/>
              </w:rPr>
              <w:t>79902</w:t>
            </w:r>
          </w:p>
        </w:tc>
        <w:tc>
          <w:tcPr>
            <w:tcW w:w="1271" w:type="dxa"/>
            <w:tcBorders>
              <w:top w:val="nil"/>
              <w:left w:val="nil"/>
              <w:bottom w:val="nil"/>
              <w:right w:val="nil"/>
            </w:tcBorders>
            <w:shd w:val="clear" w:color="auto" w:fill="auto"/>
            <w:noWrap/>
            <w:vAlign w:val="bottom"/>
            <w:hideMark/>
          </w:tcPr>
          <w:p w:rsidR="007A1F57" w:rsidRPr="006677D3" w:rsidRDefault="00B5421B" w:rsidP="00D14580">
            <w:pPr>
              <w:keepNext/>
              <w:keepLines/>
              <w:spacing w:after="0"/>
              <w:jc w:val="center"/>
              <w:rPr>
                <w:rFonts w:eastAsia="Times New Roman" w:cs="Calibri"/>
                <w:color w:val="000000"/>
                <w:sz w:val="18"/>
                <w:szCs w:val="18"/>
              </w:rPr>
            </w:pPr>
            <w:r w:rsidRPr="006677D3">
              <w:rPr>
                <w:rFonts w:eastAsia="Times New Roman" w:cs="Calibri"/>
                <w:color w:val="000000"/>
                <w:sz w:val="18"/>
                <w:szCs w:val="18"/>
              </w:rPr>
              <w:t>-7999</w:t>
            </w:r>
          </w:p>
        </w:tc>
        <w:tc>
          <w:tcPr>
            <w:tcW w:w="1061" w:type="dxa"/>
            <w:tcBorders>
              <w:top w:val="nil"/>
              <w:left w:val="nil"/>
              <w:bottom w:val="nil"/>
              <w:right w:val="nil"/>
            </w:tcBorders>
            <w:shd w:val="clear" w:color="auto" w:fill="auto"/>
            <w:noWrap/>
            <w:vAlign w:val="bottom"/>
            <w:hideMark/>
          </w:tcPr>
          <w:p w:rsidR="007A1F57" w:rsidRPr="006677D3" w:rsidRDefault="00B5421B" w:rsidP="00D14580">
            <w:pPr>
              <w:keepNext/>
              <w:keepLines/>
              <w:spacing w:after="0"/>
              <w:jc w:val="center"/>
              <w:rPr>
                <w:rFonts w:eastAsia="Times New Roman" w:cs="Calibri"/>
                <w:color w:val="000000"/>
                <w:sz w:val="18"/>
                <w:szCs w:val="18"/>
              </w:rPr>
            </w:pPr>
            <w:r w:rsidRPr="006677D3">
              <w:rPr>
                <w:rFonts w:eastAsia="Times New Roman" w:cs="Calibri"/>
                <w:color w:val="000000"/>
                <w:sz w:val="18"/>
                <w:szCs w:val="18"/>
              </w:rPr>
              <w:t>0.11</w:t>
            </w:r>
          </w:p>
        </w:tc>
      </w:tr>
      <w:tr w:rsidR="007A1F57" w:rsidRPr="008F171B" w:rsidTr="006677D3">
        <w:trPr>
          <w:trHeight w:val="325"/>
        </w:trPr>
        <w:tc>
          <w:tcPr>
            <w:tcW w:w="2035" w:type="dxa"/>
            <w:tcBorders>
              <w:top w:val="nil"/>
              <w:left w:val="nil"/>
              <w:bottom w:val="nil"/>
              <w:right w:val="nil"/>
            </w:tcBorders>
            <w:shd w:val="clear" w:color="auto" w:fill="auto"/>
            <w:noWrap/>
            <w:vAlign w:val="bottom"/>
            <w:hideMark/>
          </w:tcPr>
          <w:p w:rsidR="007A1F57" w:rsidRPr="006677D3" w:rsidRDefault="007A1F57" w:rsidP="00D14580">
            <w:pPr>
              <w:keepNext/>
              <w:keepLines/>
              <w:spacing w:after="0"/>
              <w:rPr>
                <w:rFonts w:eastAsia="Times New Roman" w:cs="Calibri"/>
                <w:color w:val="000000"/>
                <w:sz w:val="18"/>
                <w:szCs w:val="18"/>
              </w:rPr>
            </w:pPr>
            <w:r w:rsidRPr="006677D3">
              <w:rPr>
                <w:rFonts w:eastAsia="Times New Roman" w:cs="Calibri"/>
                <w:color w:val="000000"/>
                <w:sz w:val="18"/>
                <w:szCs w:val="18"/>
              </w:rPr>
              <w:t>Yield Endline</w:t>
            </w:r>
          </w:p>
        </w:tc>
        <w:tc>
          <w:tcPr>
            <w:tcW w:w="1504" w:type="dxa"/>
            <w:tcBorders>
              <w:top w:val="nil"/>
              <w:left w:val="nil"/>
              <w:bottom w:val="nil"/>
              <w:right w:val="nil"/>
            </w:tcBorders>
            <w:shd w:val="clear" w:color="auto" w:fill="auto"/>
            <w:noWrap/>
            <w:vAlign w:val="bottom"/>
            <w:hideMark/>
          </w:tcPr>
          <w:p w:rsidR="007A1F57" w:rsidRPr="006677D3" w:rsidRDefault="00B5421B" w:rsidP="00D14580">
            <w:pPr>
              <w:keepNext/>
              <w:keepLines/>
              <w:spacing w:after="0"/>
              <w:jc w:val="center"/>
              <w:rPr>
                <w:rFonts w:eastAsia="Times New Roman" w:cs="Calibri"/>
                <w:color w:val="000000"/>
                <w:sz w:val="18"/>
                <w:szCs w:val="18"/>
              </w:rPr>
            </w:pPr>
            <w:r w:rsidRPr="006677D3">
              <w:rPr>
                <w:rFonts w:eastAsia="Times New Roman" w:cs="Calibri"/>
                <w:color w:val="000000"/>
                <w:sz w:val="18"/>
                <w:szCs w:val="18"/>
              </w:rPr>
              <w:t>86621</w:t>
            </w:r>
          </w:p>
        </w:tc>
        <w:tc>
          <w:tcPr>
            <w:tcW w:w="1457" w:type="dxa"/>
            <w:tcBorders>
              <w:top w:val="nil"/>
              <w:left w:val="nil"/>
              <w:bottom w:val="nil"/>
              <w:right w:val="nil"/>
            </w:tcBorders>
            <w:shd w:val="clear" w:color="auto" w:fill="auto"/>
            <w:noWrap/>
            <w:vAlign w:val="bottom"/>
            <w:hideMark/>
          </w:tcPr>
          <w:p w:rsidR="007A1F57" w:rsidRPr="006677D3" w:rsidRDefault="00B5421B" w:rsidP="00D14580">
            <w:pPr>
              <w:keepNext/>
              <w:keepLines/>
              <w:spacing w:after="0"/>
              <w:jc w:val="center"/>
              <w:rPr>
                <w:rFonts w:eastAsia="Times New Roman" w:cs="Calibri"/>
                <w:color w:val="000000"/>
                <w:sz w:val="18"/>
                <w:szCs w:val="18"/>
              </w:rPr>
            </w:pPr>
            <w:r w:rsidRPr="006677D3">
              <w:rPr>
                <w:rFonts w:eastAsia="Times New Roman" w:cs="Calibri"/>
                <w:color w:val="000000"/>
                <w:sz w:val="18"/>
                <w:szCs w:val="18"/>
              </w:rPr>
              <w:t>83916</w:t>
            </w:r>
          </w:p>
        </w:tc>
        <w:tc>
          <w:tcPr>
            <w:tcW w:w="1271" w:type="dxa"/>
            <w:tcBorders>
              <w:top w:val="nil"/>
              <w:left w:val="nil"/>
              <w:bottom w:val="nil"/>
              <w:right w:val="nil"/>
            </w:tcBorders>
            <w:shd w:val="clear" w:color="auto" w:fill="auto"/>
            <w:noWrap/>
            <w:vAlign w:val="bottom"/>
            <w:hideMark/>
          </w:tcPr>
          <w:p w:rsidR="007A1F57" w:rsidRPr="006677D3" w:rsidRDefault="00B5421B" w:rsidP="00D14580">
            <w:pPr>
              <w:keepNext/>
              <w:keepLines/>
              <w:spacing w:after="0"/>
              <w:jc w:val="center"/>
              <w:rPr>
                <w:rFonts w:eastAsia="Times New Roman" w:cs="Calibri"/>
                <w:color w:val="000000"/>
                <w:sz w:val="18"/>
                <w:szCs w:val="18"/>
              </w:rPr>
            </w:pPr>
            <w:r w:rsidRPr="006677D3">
              <w:rPr>
                <w:rFonts w:eastAsia="Times New Roman" w:cs="Calibri"/>
                <w:color w:val="000000"/>
                <w:sz w:val="18"/>
                <w:szCs w:val="18"/>
              </w:rPr>
              <w:t>2704</w:t>
            </w:r>
          </w:p>
        </w:tc>
        <w:tc>
          <w:tcPr>
            <w:tcW w:w="1061" w:type="dxa"/>
            <w:tcBorders>
              <w:top w:val="nil"/>
              <w:left w:val="nil"/>
              <w:bottom w:val="nil"/>
              <w:right w:val="nil"/>
            </w:tcBorders>
            <w:shd w:val="clear" w:color="auto" w:fill="auto"/>
            <w:noWrap/>
            <w:vAlign w:val="bottom"/>
            <w:hideMark/>
          </w:tcPr>
          <w:p w:rsidR="007A1F57" w:rsidRPr="006677D3" w:rsidRDefault="00B5421B" w:rsidP="00D14580">
            <w:pPr>
              <w:keepNext/>
              <w:keepLines/>
              <w:spacing w:after="0"/>
              <w:jc w:val="center"/>
              <w:rPr>
                <w:rFonts w:eastAsia="Times New Roman" w:cs="Calibri"/>
                <w:color w:val="000000"/>
                <w:sz w:val="18"/>
                <w:szCs w:val="18"/>
              </w:rPr>
            </w:pPr>
            <w:r w:rsidRPr="006677D3">
              <w:rPr>
                <w:rFonts w:eastAsia="Times New Roman" w:cs="Calibri"/>
                <w:color w:val="000000"/>
                <w:sz w:val="18"/>
                <w:szCs w:val="18"/>
              </w:rPr>
              <w:t>0.50</w:t>
            </w:r>
          </w:p>
        </w:tc>
      </w:tr>
      <w:tr w:rsidR="007A1F57" w:rsidRPr="008F171B" w:rsidTr="006677D3">
        <w:trPr>
          <w:trHeight w:val="342"/>
        </w:trPr>
        <w:tc>
          <w:tcPr>
            <w:tcW w:w="2035" w:type="dxa"/>
            <w:tcBorders>
              <w:top w:val="nil"/>
              <w:left w:val="nil"/>
              <w:bottom w:val="single" w:sz="12" w:space="0" w:color="auto"/>
              <w:right w:val="nil"/>
            </w:tcBorders>
            <w:shd w:val="clear" w:color="auto" w:fill="auto"/>
            <w:noWrap/>
            <w:vAlign w:val="bottom"/>
            <w:hideMark/>
          </w:tcPr>
          <w:p w:rsidR="007A1F57" w:rsidRPr="006677D3" w:rsidRDefault="007A1F57" w:rsidP="00D14580">
            <w:pPr>
              <w:keepNext/>
              <w:keepLines/>
              <w:spacing w:after="0"/>
              <w:rPr>
                <w:rFonts w:eastAsia="Times New Roman" w:cs="Calibri"/>
                <w:color w:val="000000"/>
                <w:sz w:val="18"/>
                <w:szCs w:val="18"/>
              </w:rPr>
            </w:pPr>
            <w:r w:rsidRPr="006677D3">
              <w:rPr>
                <w:rFonts w:eastAsia="Times New Roman" w:cs="Calibri"/>
                <w:color w:val="000000"/>
                <w:sz w:val="18"/>
                <w:szCs w:val="18"/>
              </w:rPr>
              <w:t>Delta in yield</w:t>
            </w:r>
          </w:p>
        </w:tc>
        <w:tc>
          <w:tcPr>
            <w:tcW w:w="1504" w:type="dxa"/>
            <w:tcBorders>
              <w:top w:val="nil"/>
              <w:left w:val="nil"/>
              <w:bottom w:val="single" w:sz="12" w:space="0" w:color="auto"/>
              <w:right w:val="nil"/>
            </w:tcBorders>
            <w:shd w:val="clear" w:color="auto" w:fill="auto"/>
            <w:noWrap/>
            <w:vAlign w:val="bottom"/>
            <w:hideMark/>
          </w:tcPr>
          <w:p w:rsidR="007A1F57" w:rsidRPr="006677D3" w:rsidRDefault="00B5421B" w:rsidP="00D14580">
            <w:pPr>
              <w:keepNext/>
              <w:keepLines/>
              <w:spacing w:after="0"/>
              <w:jc w:val="center"/>
              <w:rPr>
                <w:rFonts w:eastAsia="Times New Roman" w:cs="Calibri"/>
                <w:color w:val="000000"/>
                <w:sz w:val="18"/>
                <w:szCs w:val="18"/>
              </w:rPr>
            </w:pPr>
            <w:r w:rsidRPr="006677D3">
              <w:rPr>
                <w:rFonts w:eastAsia="Times New Roman" w:cs="Calibri"/>
                <w:color w:val="000000"/>
                <w:sz w:val="18"/>
                <w:szCs w:val="18"/>
              </w:rPr>
              <w:t>14383</w:t>
            </w:r>
          </w:p>
        </w:tc>
        <w:tc>
          <w:tcPr>
            <w:tcW w:w="1457" w:type="dxa"/>
            <w:tcBorders>
              <w:top w:val="nil"/>
              <w:left w:val="nil"/>
              <w:bottom w:val="single" w:sz="12" w:space="0" w:color="auto"/>
              <w:right w:val="nil"/>
            </w:tcBorders>
            <w:shd w:val="clear" w:color="auto" w:fill="auto"/>
            <w:noWrap/>
            <w:vAlign w:val="bottom"/>
            <w:hideMark/>
          </w:tcPr>
          <w:p w:rsidR="007A1F57" w:rsidRPr="006677D3" w:rsidRDefault="00B5421B" w:rsidP="00D14580">
            <w:pPr>
              <w:keepNext/>
              <w:keepLines/>
              <w:spacing w:after="0"/>
              <w:jc w:val="center"/>
              <w:rPr>
                <w:rFonts w:eastAsia="Times New Roman" w:cs="Calibri"/>
                <w:color w:val="000000"/>
                <w:sz w:val="18"/>
                <w:szCs w:val="18"/>
              </w:rPr>
            </w:pPr>
            <w:r w:rsidRPr="006677D3">
              <w:rPr>
                <w:rFonts w:eastAsia="Times New Roman" w:cs="Calibri"/>
                <w:color w:val="000000"/>
                <w:sz w:val="18"/>
                <w:szCs w:val="18"/>
              </w:rPr>
              <w:t>4321</w:t>
            </w:r>
          </w:p>
        </w:tc>
        <w:tc>
          <w:tcPr>
            <w:tcW w:w="1271" w:type="dxa"/>
            <w:tcBorders>
              <w:top w:val="nil"/>
              <w:left w:val="nil"/>
              <w:bottom w:val="single" w:sz="12" w:space="0" w:color="auto"/>
              <w:right w:val="nil"/>
            </w:tcBorders>
            <w:shd w:val="clear" w:color="auto" w:fill="auto"/>
            <w:noWrap/>
            <w:vAlign w:val="bottom"/>
            <w:hideMark/>
          </w:tcPr>
          <w:p w:rsidR="007A1F57" w:rsidRPr="006677D3" w:rsidRDefault="00B5421B" w:rsidP="00D14580">
            <w:pPr>
              <w:keepNext/>
              <w:keepLines/>
              <w:spacing w:after="0"/>
              <w:jc w:val="center"/>
              <w:rPr>
                <w:rFonts w:eastAsia="Times New Roman" w:cs="Calibri"/>
                <w:color w:val="000000"/>
                <w:sz w:val="18"/>
                <w:szCs w:val="18"/>
              </w:rPr>
            </w:pPr>
            <w:r w:rsidRPr="006677D3">
              <w:rPr>
                <w:rFonts w:eastAsia="Times New Roman" w:cs="Calibri"/>
                <w:color w:val="000000"/>
                <w:sz w:val="18"/>
                <w:szCs w:val="18"/>
              </w:rPr>
              <w:t>10062</w:t>
            </w:r>
          </w:p>
        </w:tc>
        <w:tc>
          <w:tcPr>
            <w:tcW w:w="1061" w:type="dxa"/>
            <w:tcBorders>
              <w:top w:val="nil"/>
              <w:left w:val="nil"/>
              <w:bottom w:val="single" w:sz="12" w:space="0" w:color="auto"/>
              <w:right w:val="nil"/>
            </w:tcBorders>
            <w:shd w:val="clear" w:color="auto" w:fill="auto"/>
            <w:noWrap/>
            <w:vAlign w:val="bottom"/>
            <w:hideMark/>
          </w:tcPr>
          <w:p w:rsidR="007A1F57" w:rsidRPr="006677D3" w:rsidRDefault="00B5421B" w:rsidP="00D14580">
            <w:pPr>
              <w:keepNext/>
              <w:keepLines/>
              <w:spacing w:after="0"/>
              <w:jc w:val="center"/>
              <w:rPr>
                <w:rFonts w:eastAsia="Times New Roman" w:cs="Calibri"/>
                <w:color w:val="000000"/>
                <w:sz w:val="18"/>
                <w:szCs w:val="18"/>
              </w:rPr>
            </w:pPr>
            <w:r w:rsidRPr="006677D3">
              <w:rPr>
                <w:rFonts w:eastAsia="Times New Roman" w:cs="Calibri"/>
                <w:color w:val="000000"/>
                <w:sz w:val="18"/>
                <w:szCs w:val="18"/>
              </w:rPr>
              <w:t>0.05</w:t>
            </w:r>
          </w:p>
        </w:tc>
      </w:tr>
    </w:tbl>
    <w:p w:rsidR="007A1F57" w:rsidRDefault="007A1F57" w:rsidP="007A1F57">
      <w:pPr>
        <w:keepNext/>
        <w:keepLines/>
        <w:ind w:left="284"/>
        <w:rPr>
          <w:rFonts w:ascii="Times New Roman" w:hAnsi="Times New Roman"/>
          <w:b/>
          <w:sz w:val="24"/>
          <w:szCs w:val="24"/>
        </w:rPr>
      </w:pPr>
    </w:p>
    <w:p w:rsidR="00B5421B" w:rsidRDefault="00B5421B" w:rsidP="007A1F57">
      <w:pPr>
        <w:keepNext/>
        <w:keepLines/>
        <w:ind w:left="284"/>
        <w:rPr>
          <w:rFonts w:ascii="Times New Roman" w:hAnsi="Times New Roman"/>
          <w:b/>
          <w:sz w:val="24"/>
          <w:szCs w:val="24"/>
        </w:rPr>
      </w:pPr>
      <w:r w:rsidRPr="008D7A01">
        <w:rPr>
          <w:rFonts w:eastAsia="Times New Roman" w:cs="Times New Roman"/>
          <w:szCs w:val="20"/>
        </w:rPr>
        <w:t xml:space="preserve">We </w:t>
      </w:r>
      <w:r w:rsidR="000C69AB">
        <w:rPr>
          <w:rFonts w:eastAsia="Times New Roman" w:cs="Times New Roman"/>
          <w:szCs w:val="20"/>
        </w:rPr>
        <w:t xml:space="preserve">next </w:t>
      </w:r>
      <w:r w:rsidRPr="008D7A01">
        <w:rPr>
          <w:rFonts w:eastAsia="Times New Roman" w:cs="Times New Roman"/>
          <w:szCs w:val="20"/>
        </w:rPr>
        <w:t xml:space="preserve">explore the </w:t>
      </w:r>
      <w:r w:rsidR="003A171B">
        <w:rPr>
          <w:rFonts w:eastAsia="Times New Roman" w:cs="Times New Roman"/>
          <w:szCs w:val="20"/>
        </w:rPr>
        <w:t xml:space="preserve">heterogeneous </w:t>
      </w:r>
      <w:r w:rsidRPr="008D7A01">
        <w:rPr>
          <w:rFonts w:eastAsia="Times New Roman" w:cs="Times New Roman"/>
          <w:szCs w:val="20"/>
        </w:rPr>
        <w:t xml:space="preserve">effect of FFS on yield in </w:t>
      </w:r>
      <w:r w:rsidR="003A171B">
        <w:rPr>
          <w:rFonts w:eastAsia="Times New Roman" w:cs="Times New Roman"/>
          <w:szCs w:val="20"/>
        </w:rPr>
        <w:t>greater</w:t>
      </w:r>
      <w:r w:rsidR="003A171B" w:rsidRPr="008D7A01">
        <w:rPr>
          <w:rFonts w:eastAsia="Times New Roman" w:cs="Times New Roman"/>
          <w:szCs w:val="20"/>
        </w:rPr>
        <w:t xml:space="preserve"> </w:t>
      </w:r>
      <w:r w:rsidRPr="008D7A01">
        <w:rPr>
          <w:rFonts w:eastAsia="Times New Roman" w:cs="Times New Roman"/>
          <w:szCs w:val="20"/>
        </w:rPr>
        <w:t xml:space="preserve">detail. </w:t>
      </w:r>
      <w:r>
        <w:rPr>
          <w:rFonts w:eastAsia="Times New Roman" w:cs="Times New Roman"/>
          <w:szCs w:val="20"/>
        </w:rPr>
        <w:t xml:space="preserve">A particular avenue for analysis would be to see if in the highest quintile, reductions </w:t>
      </w:r>
      <w:r w:rsidR="000B0DB8">
        <w:rPr>
          <w:rFonts w:eastAsia="Times New Roman" w:cs="Times New Roman"/>
          <w:szCs w:val="20"/>
        </w:rPr>
        <w:t>in fertilizer</w:t>
      </w:r>
      <w:r>
        <w:rPr>
          <w:rFonts w:eastAsia="Times New Roman" w:cs="Times New Roman"/>
          <w:szCs w:val="20"/>
        </w:rPr>
        <w:t xml:space="preserve"> usage have any negative effect on yield.</w:t>
      </w:r>
      <w:r w:rsidR="00763EA9">
        <w:rPr>
          <w:rFonts w:eastAsia="Times New Roman" w:cs="Times New Roman"/>
          <w:szCs w:val="20"/>
        </w:rPr>
        <w:t xml:space="preserve"> Based on t</w:t>
      </w:r>
      <w:r w:rsidR="00E1431F">
        <w:rPr>
          <w:rFonts w:eastAsia="Times New Roman" w:cs="Times New Roman"/>
          <w:szCs w:val="20"/>
        </w:rPr>
        <w:t xml:space="preserve">he </w:t>
      </w:r>
      <w:r w:rsidR="00A81183">
        <w:rPr>
          <w:rFonts w:eastAsia="Times New Roman" w:cs="Times New Roman"/>
          <w:szCs w:val="20"/>
        </w:rPr>
        <w:t>figures in T</w:t>
      </w:r>
      <w:r w:rsidR="00E1431F">
        <w:rPr>
          <w:rFonts w:eastAsia="Times New Roman" w:cs="Times New Roman"/>
          <w:szCs w:val="20"/>
        </w:rPr>
        <w:t>able 5.</w:t>
      </w:r>
      <w:r w:rsidR="00A81183" w:rsidRPr="00D14580">
        <w:rPr>
          <w:rFonts w:eastAsia="Times New Roman" w:cs="Times New Roman"/>
          <w:szCs w:val="20"/>
        </w:rPr>
        <w:t>17</w:t>
      </w:r>
      <w:r w:rsidR="00E1431F">
        <w:rPr>
          <w:rFonts w:eastAsia="Times New Roman" w:cs="Times New Roman"/>
          <w:szCs w:val="20"/>
        </w:rPr>
        <w:t xml:space="preserve"> </w:t>
      </w:r>
      <w:r w:rsidR="00E61A60">
        <w:rPr>
          <w:rFonts w:eastAsia="Times New Roman" w:cs="Times New Roman"/>
          <w:szCs w:val="20"/>
        </w:rPr>
        <w:t>which presents rice yield (in kilograms per hectare)</w:t>
      </w:r>
      <w:r w:rsidR="00EF4C6D" w:rsidRPr="00A12BDA">
        <w:rPr>
          <w:rFonts w:eastAsia="Times New Roman" w:cs="Times New Roman"/>
          <w:szCs w:val="20"/>
        </w:rPr>
        <w:t xml:space="preserve"> by </w:t>
      </w:r>
      <w:r w:rsidR="00DB58BA">
        <w:rPr>
          <w:rFonts w:eastAsia="Times New Roman" w:cs="Times New Roman"/>
          <w:szCs w:val="20"/>
        </w:rPr>
        <w:t>q</w:t>
      </w:r>
      <w:r w:rsidR="00EF4C6D" w:rsidRPr="00A12BDA">
        <w:rPr>
          <w:rFonts w:eastAsia="Times New Roman" w:cs="Times New Roman"/>
          <w:szCs w:val="20"/>
        </w:rPr>
        <w:t xml:space="preserve">uintile </w:t>
      </w:r>
      <w:r w:rsidR="00DB58BA">
        <w:rPr>
          <w:rFonts w:eastAsia="Times New Roman" w:cs="Times New Roman"/>
          <w:szCs w:val="20"/>
        </w:rPr>
        <w:t>of f</w:t>
      </w:r>
      <w:r w:rsidR="00EF4C6D" w:rsidRPr="00A12BDA">
        <w:rPr>
          <w:rFonts w:eastAsia="Times New Roman" w:cs="Times New Roman"/>
          <w:szCs w:val="20"/>
        </w:rPr>
        <w:t xml:space="preserve">ertilizer </w:t>
      </w:r>
      <w:r w:rsidR="00DB58BA">
        <w:rPr>
          <w:rFonts w:eastAsia="Times New Roman" w:cs="Times New Roman"/>
          <w:szCs w:val="20"/>
        </w:rPr>
        <w:t>u</w:t>
      </w:r>
      <w:r w:rsidR="00EF4C6D" w:rsidRPr="00A12BDA">
        <w:rPr>
          <w:rFonts w:eastAsia="Times New Roman" w:cs="Times New Roman"/>
          <w:szCs w:val="20"/>
        </w:rPr>
        <w:t>se</w:t>
      </w:r>
      <w:r w:rsidR="00E1431F">
        <w:rPr>
          <w:rFonts w:eastAsia="Times New Roman" w:cs="Times New Roman"/>
          <w:szCs w:val="20"/>
        </w:rPr>
        <w:t xml:space="preserve">, yield increases in all of the quintile bins, especially in the first two quintile bins (0%-20% and 20%-40%) </w:t>
      </w:r>
      <w:r w:rsidR="00DB58BA">
        <w:rPr>
          <w:rFonts w:eastAsia="Times New Roman" w:cs="Times New Roman"/>
          <w:szCs w:val="20"/>
        </w:rPr>
        <w:t xml:space="preserve">presumably </w:t>
      </w:r>
      <w:r w:rsidR="00E1431F">
        <w:rPr>
          <w:rFonts w:eastAsia="Times New Roman" w:cs="Times New Roman"/>
          <w:szCs w:val="20"/>
        </w:rPr>
        <w:t>due to the increased usage of fertilizer. The highest quintile bin had the greatest reduction of fertilizer use, but yield was not negatively impacted by this</w:t>
      </w:r>
      <w:r w:rsidR="0047554A">
        <w:rPr>
          <w:rFonts w:eastAsia="Times New Roman" w:cs="Times New Roman"/>
          <w:szCs w:val="20"/>
        </w:rPr>
        <w:t xml:space="preserve"> decrease</w:t>
      </w:r>
      <w:r w:rsidR="00E1431F">
        <w:rPr>
          <w:rFonts w:eastAsia="Times New Roman" w:cs="Times New Roman"/>
          <w:szCs w:val="20"/>
        </w:rPr>
        <w:t xml:space="preserve">. </w:t>
      </w:r>
    </w:p>
    <w:p w:rsidR="00D14580" w:rsidRDefault="00D14580">
      <w:pPr>
        <w:rPr>
          <w:b/>
          <w:sz w:val="18"/>
          <w:szCs w:val="18"/>
        </w:rPr>
      </w:pPr>
      <w:r>
        <w:rPr>
          <w:b/>
          <w:sz w:val="18"/>
          <w:szCs w:val="18"/>
        </w:rPr>
        <w:br w:type="page"/>
      </w:r>
    </w:p>
    <w:p w:rsidR="00763EA9" w:rsidRPr="006677D3" w:rsidRDefault="00763EA9" w:rsidP="00763EA9">
      <w:pPr>
        <w:jc w:val="center"/>
        <w:rPr>
          <w:b/>
          <w:sz w:val="18"/>
          <w:szCs w:val="18"/>
        </w:rPr>
      </w:pPr>
      <w:r w:rsidRPr="006677D3">
        <w:rPr>
          <w:b/>
          <w:sz w:val="18"/>
          <w:szCs w:val="18"/>
        </w:rPr>
        <w:t>Table 5.</w:t>
      </w:r>
      <w:r w:rsidR="00516493">
        <w:rPr>
          <w:b/>
          <w:sz w:val="18"/>
          <w:szCs w:val="18"/>
        </w:rPr>
        <w:t>17</w:t>
      </w:r>
      <w:r w:rsidRPr="006677D3">
        <w:rPr>
          <w:b/>
          <w:sz w:val="18"/>
          <w:szCs w:val="18"/>
        </w:rPr>
        <w:t>. Comparison of Rice Yield</w:t>
      </w:r>
      <w:r w:rsidR="005F7257">
        <w:rPr>
          <w:rFonts w:hint="eastAsia"/>
          <w:b/>
          <w:sz w:val="18"/>
          <w:szCs w:val="18"/>
        </w:rPr>
        <w:t xml:space="preserve"> </w:t>
      </w:r>
      <w:r w:rsidR="005F7257">
        <w:rPr>
          <w:b/>
          <w:sz w:val="18"/>
          <w:szCs w:val="18"/>
        </w:rPr>
        <w:t xml:space="preserve">(kg/ha) </w:t>
      </w:r>
      <w:r w:rsidRPr="006677D3">
        <w:rPr>
          <w:b/>
          <w:sz w:val="18"/>
          <w:szCs w:val="18"/>
        </w:rPr>
        <w:t>by Quintile Fertilizer Use</w:t>
      </w:r>
      <w:r w:rsidR="00173712">
        <w:rPr>
          <w:b/>
          <w:sz w:val="18"/>
          <w:szCs w:val="18"/>
        </w:rPr>
        <w:t xml:space="preserve"> </w:t>
      </w:r>
    </w:p>
    <w:tbl>
      <w:tblPr>
        <w:tblW w:w="8466" w:type="dxa"/>
        <w:tblInd w:w="108" w:type="dxa"/>
        <w:tblLook w:val="04A0" w:firstRow="1" w:lastRow="0" w:firstColumn="1" w:lastColumn="0" w:noHBand="0" w:noVBand="1"/>
      </w:tblPr>
      <w:tblGrid>
        <w:gridCol w:w="768"/>
        <w:gridCol w:w="962"/>
        <w:gridCol w:w="1440"/>
        <w:gridCol w:w="821"/>
        <w:gridCol w:w="768"/>
        <w:gridCol w:w="879"/>
        <w:gridCol w:w="879"/>
        <w:gridCol w:w="879"/>
        <w:gridCol w:w="1070"/>
      </w:tblGrid>
      <w:tr w:rsidR="00763EA9" w:rsidRPr="00174EBF" w:rsidTr="006B7B7D">
        <w:trPr>
          <w:trHeight w:val="330"/>
        </w:trPr>
        <w:tc>
          <w:tcPr>
            <w:tcW w:w="768" w:type="dxa"/>
            <w:vMerge w:val="restart"/>
            <w:tcBorders>
              <w:top w:val="single" w:sz="12" w:space="0" w:color="auto"/>
              <w:left w:val="nil"/>
              <w:bottom w:val="single" w:sz="12" w:space="0" w:color="000000"/>
              <w:right w:val="nil"/>
            </w:tcBorders>
            <w:shd w:val="clear" w:color="auto" w:fill="auto"/>
            <w:noWrap/>
            <w:vAlign w:val="center"/>
            <w:hideMark/>
          </w:tcPr>
          <w:p w:rsidR="00763EA9" w:rsidRPr="00174EBF" w:rsidRDefault="00763EA9" w:rsidP="007F686A">
            <w:pPr>
              <w:pStyle w:val="NoSpacing"/>
            </w:pPr>
            <w:bookmarkStart w:id="149" w:name="_Toc376209964"/>
            <w:bookmarkStart w:id="150" w:name="_Toc376210259"/>
            <w:r w:rsidRPr="00174EBF">
              <w:t>Group</w:t>
            </w:r>
            <w:bookmarkEnd w:id="149"/>
            <w:bookmarkEnd w:id="150"/>
          </w:p>
        </w:tc>
        <w:tc>
          <w:tcPr>
            <w:tcW w:w="962" w:type="dxa"/>
            <w:vMerge w:val="restart"/>
            <w:tcBorders>
              <w:top w:val="single" w:sz="12" w:space="0" w:color="auto"/>
              <w:left w:val="nil"/>
              <w:bottom w:val="single" w:sz="12" w:space="0" w:color="000000"/>
              <w:right w:val="nil"/>
            </w:tcBorders>
            <w:shd w:val="clear" w:color="auto" w:fill="auto"/>
            <w:noWrap/>
            <w:vAlign w:val="center"/>
            <w:hideMark/>
          </w:tcPr>
          <w:p w:rsidR="00763EA9" w:rsidRPr="00174EBF" w:rsidRDefault="00763EA9" w:rsidP="006E361B">
            <w:pPr>
              <w:keepNext/>
              <w:keepLines/>
              <w:spacing w:before="200" w:after="0" w:line="240" w:lineRule="auto"/>
              <w:jc w:val="center"/>
              <w:outlineLvl w:val="1"/>
              <w:rPr>
                <w:rFonts w:eastAsia="Times New Roman" w:cs="Times New Roman"/>
                <w:sz w:val="18"/>
                <w:szCs w:val="18"/>
              </w:rPr>
            </w:pPr>
            <w:r w:rsidRPr="00174EBF">
              <w:rPr>
                <w:rFonts w:eastAsia="Times New Roman" w:cs="Times New Roman"/>
                <w:sz w:val="18"/>
                <w:szCs w:val="18"/>
              </w:rPr>
              <w:t> </w:t>
            </w:r>
          </w:p>
        </w:tc>
        <w:tc>
          <w:tcPr>
            <w:tcW w:w="1440" w:type="dxa"/>
            <w:vMerge w:val="restart"/>
            <w:tcBorders>
              <w:top w:val="single" w:sz="12" w:space="0" w:color="auto"/>
              <w:left w:val="nil"/>
              <w:bottom w:val="single" w:sz="12" w:space="0" w:color="000000"/>
              <w:right w:val="nil"/>
            </w:tcBorders>
            <w:shd w:val="clear" w:color="auto" w:fill="auto"/>
            <w:noWrap/>
            <w:vAlign w:val="center"/>
            <w:hideMark/>
          </w:tcPr>
          <w:p w:rsidR="00763EA9" w:rsidRPr="00174EBF" w:rsidRDefault="00763EA9" w:rsidP="006E361B">
            <w:pPr>
              <w:keepNext/>
              <w:keepLines/>
              <w:spacing w:before="200" w:after="0" w:line="240" w:lineRule="auto"/>
              <w:outlineLvl w:val="1"/>
              <w:rPr>
                <w:rFonts w:eastAsia="Times New Roman" w:cs="Times New Roman"/>
                <w:sz w:val="18"/>
                <w:szCs w:val="18"/>
              </w:rPr>
            </w:pPr>
            <w:r w:rsidRPr="00174EBF">
              <w:rPr>
                <w:rFonts w:eastAsia="Times New Roman" w:cs="Times New Roman"/>
                <w:sz w:val="18"/>
                <w:szCs w:val="18"/>
              </w:rPr>
              <w:t> </w:t>
            </w:r>
          </w:p>
        </w:tc>
        <w:tc>
          <w:tcPr>
            <w:tcW w:w="821" w:type="dxa"/>
            <w:vMerge w:val="restart"/>
            <w:tcBorders>
              <w:top w:val="single" w:sz="12" w:space="0" w:color="auto"/>
              <w:left w:val="nil"/>
              <w:bottom w:val="single" w:sz="12" w:space="0" w:color="000000"/>
              <w:right w:val="nil"/>
            </w:tcBorders>
            <w:shd w:val="clear" w:color="auto" w:fill="auto"/>
            <w:noWrap/>
            <w:vAlign w:val="center"/>
            <w:hideMark/>
          </w:tcPr>
          <w:p w:rsidR="00763EA9" w:rsidRPr="00174EBF" w:rsidRDefault="00763EA9" w:rsidP="007F686A">
            <w:pPr>
              <w:pStyle w:val="NoSpacing"/>
            </w:pPr>
            <w:bookmarkStart w:id="151" w:name="_Toc376209965"/>
            <w:bookmarkStart w:id="152" w:name="_Toc376210260"/>
            <w:r w:rsidRPr="00174EBF">
              <w:t>Mean</w:t>
            </w:r>
            <w:bookmarkEnd w:id="151"/>
            <w:bookmarkEnd w:id="152"/>
          </w:p>
        </w:tc>
        <w:tc>
          <w:tcPr>
            <w:tcW w:w="4475" w:type="dxa"/>
            <w:gridSpan w:val="5"/>
            <w:tcBorders>
              <w:top w:val="single" w:sz="12" w:space="0" w:color="auto"/>
              <w:left w:val="nil"/>
              <w:bottom w:val="single" w:sz="12" w:space="0" w:color="auto"/>
              <w:right w:val="nil"/>
            </w:tcBorders>
            <w:shd w:val="clear" w:color="auto" w:fill="auto"/>
            <w:noWrap/>
            <w:vAlign w:val="center"/>
            <w:hideMark/>
          </w:tcPr>
          <w:p w:rsidR="00763EA9" w:rsidRPr="00174EBF" w:rsidRDefault="00763EA9" w:rsidP="006E361B">
            <w:pPr>
              <w:spacing w:after="0" w:line="240" w:lineRule="auto"/>
              <w:jc w:val="center"/>
              <w:rPr>
                <w:rFonts w:eastAsia="Times New Roman" w:cs="Times New Roman"/>
                <w:sz w:val="18"/>
                <w:szCs w:val="18"/>
              </w:rPr>
            </w:pPr>
            <w:r w:rsidRPr="00174EBF">
              <w:rPr>
                <w:rFonts w:eastAsia="Times New Roman" w:cs="Times New Roman"/>
                <w:sz w:val="18"/>
                <w:szCs w:val="18"/>
              </w:rPr>
              <w:t>Quintile</w:t>
            </w:r>
          </w:p>
        </w:tc>
      </w:tr>
      <w:tr w:rsidR="00763EA9" w:rsidRPr="00174EBF" w:rsidTr="006B7B7D">
        <w:trPr>
          <w:trHeight w:val="330"/>
        </w:trPr>
        <w:tc>
          <w:tcPr>
            <w:tcW w:w="768" w:type="dxa"/>
            <w:vMerge/>
            <w:tcBorders>
              <w:top w:val="single" w:sz="12" w:space="0" w:color="auto"/>
              <w:left w:val="nil"/>
              <w:bottom w:val="single" w:sz="12" w:space="0" w:color="000000"/>
              <w:right w:val="nil"/>
            </w:tcBorders>
            <w:vAlign w:val="center"/>
            <w:hideMark/>
          </w:tcPr>
          <w:p w:rsidR="00763EA9" w:rsidRPr="00174EBF" w:rsidRDefault="00763EA9" w:rsidP="006E361B">
            <w:pPr>
              <w:spacing w:after="0" w:line="240" w:lineRule="auto"/>
              <w:rPr>
                <w:rFonts w:eastAsia="Times New Roman" w:cs="Times New Roman"/>
                <w:sz w:val="18"/>
                <w:szCs w:val="18"/>
              </w:rPr>
            </w:pPr>
          </w:p>
        </w:tc>
        <w:tc>
          <w:tcPr>
            <w:tcW w:w="962" w:type="dxa"/>
            <w:vMerge/>
            <w:tcBorders>
              <w:top w:val="single" w:sz="12" w:space="0" w:color="auto"/>
              <w:left w:val="nil"/>
              <w:bottom w:val="single" w:sz="12" w:space="0" w:color="000000"/>
              <w:right w:val="nil"/>
            </w:tcBorders>
            <w:vAlign w:val="center"/>
            <w:hideMark/>
          </w:tcPr>
          <w:p w:rsidR="00763EA9" w:rsidRPr="00174EBF" w:rsidRDefault="00763EA9" w:rsidP="006E361B">
            <w:pPr>
              <w:spacing w:after="0" w:line="240" w:lineRule="auto"/>
              <w:rPr>
                <w:rFonts w:eastAsia="Times New Roman" w:cs="Times New Roman"/>
                <w:sz w:val="18"/>
                <w:szCs w:val="18"/>
              </w:rPr>
            </w:pPr>
          </w:p>
        </w:tc>
        <w:tc>
          <w:tcPr>
            <w:tcW w:w="1440" w:type="dxa"/>
            <w:vMerge/>
            <w:tcBorders>
              <w:top w:val="single" w:sz="12" w:space="0" w:color="auto"/>
              <w:left w:val="nil"/>
              <w:bottom w:val="single" w:sz="12" w:space="0" w:color="000000"/>
              <w:right w:val="nil"/>
            </w:tcBorders>
            <w:vAlign w:val="center"/>
            <w:hideMark/>
          </w:tcPr>
          <w:p w:rsidR="00763EA9" w:rsidRPr="00174EBF" w:rsidRDefault="00763EA9" w:rsidP="006E361B">
            <w:pPr>
              <w:spacing w:after="0" w:line="240" w:lineRule="auto"/>
              <w:rPr>
                <w:rFonts w:eastAsia="Times New Roman" w:cs="Times New Roman"/>
                <w:sz w:val="18"/>
                <w:szCs w:val="18"/>
              </w:rPr>
            </w:pPr>
          </w:p>
        </w:tc>
        <w:tc>
          <w:tcPr>
            <w:tcW w:w="821" w:type="dxa"/>
            <w:vMerge/>
            <w:tcBorders>
              <w:top w:val="single" w:sz="12" w:space="0" w:color="auto"/>
              <w:left w:val="nil"/>
              <w:bottom w:val="single" w:sz="12" w:space="0" w:color="000000"/>
              <w:right w:val="nil"/>
            </w:tcBorders>
            <w:vAlign w:val="center"/>
            <w:hideMark/>
          </w:tcPr>
          <w:p w:rsidR="00763EA9" w:rsidRPr="00174EBF" w:rsidRDefault="00763EA9" w:rsidP="006E361B">
            <w:pPr>
              <w:spacing w:after="0" w:line="240" w:lineRule="auto"/>
              <w:rPr>
                <w:rFonts w:eastAsia="Times New Roman" w:cs="Times New Roman"/>
                <w:sz w:val="18"/>
                <w:szCs w:val="18"/>
              </w:rPr>
            </w:pPr>
          </w:p>
        </w:tc>
        <w:tc>
          <w:tcPr>
            <w:tcW w:w="768" w:type="dxa"/>
            <w:vMerge w:val="restart"/>
            <w:tcBorders>
              <w:top w:val="nil"/>
              <w:left w:val="nil"/>
              <w:bottom w:val="single" w:sz="12" w:space="0" w:color="000000"/>
              <w:right w:val="nil"/>
            </w:tcBorders>
            <w:shd w:val="clear" w:color="auto" w:fill="auto"/>
            <w:noWrap/>
            <w:vAlign w:val="center"/>
            <w:hideMark/>
          </w:tcPr>
          <w:p w:rsidR="00763EA9" w:rsidRPr="00174EBF" w:rsidRDefault="00763EA9" w:rsidP="007F686A">
            <w:pPr>
              <w:pStyle w:val="NoSpacing"/>
            </w:pPr>
            <w:r w:rsidRPr="00174EBF">
              <w:t>0-20</w:t>
            </w:r>
          </w:p>
        </w:tc>
        <w:tc>
          <w:tcPr>
            <w:tcW w:w="879" w:type="dxa"/>
            <w:vMerge w:val="restart"/>
            <w:tcBorders>
              <w:top w:val="nil"/>
              <w:left w:val="nil"/>
              <w:bottom w:val="single" w:sz="12" w:space="0" w:color="000000"/>
              <w:right w:val="nil"/>
            </w:tcBorders>
            <w:shd w:val="clear" w:color="auto" w:fill="auto"/>
            <w:noWrap/>
            <w:vAlign w:val="center"/>
            <w:hideMark/>
          </w:tcPr>
          <w:p w:rsidR="00763EA9" w:rsidRPr="00174EBF" w:rsidRDefault="00763EA9" w:rsidP="007F686A">
            <w:pPr>
              <w:pStyle w:val="NoSpacing"/>
            </w:pPr>
            <w:bookmarkStart w:id="153" w:name="_Toc376209966"/>
            <w:bookmarkStart w:id="154" w:name="_Toc376210261"/>
            <w:r w:rsidRPr="00174EBF">
              <w:t>20-40</w:t>
            </w:r>
            <w:bookmarkEnd w:id="153"/>
            <w:bookmarkEnd w:id="154"/>
          </w:p>
        </w:tc>
        <w:tc>
          <w:tcPr>
            <w:tcW w:w="879" w:type="dxa"/>
            <w:vMerge w:val="restart"/>
            <w:tcBorders>
              <w:top w:val="nil"/>
              <w:left w:val="nil"/>
              <w:bottom w:val="single" w:sz="12" w:space="0" w:color="000000"/>
              <w:right w:val="nil"/>
            </w:tcBorders>
            <w:shd w:val="clear" w:color="auto" w:fill="auto"/>
            <w:noWrap/>
            <w:vAlign w:val="center"/>
            <w:hideMark/>
          </w:tcPr>
          <w:p w:rsidR="00763EA9" w:rsidRPr="00174EBF" w:rsidRDefault="00763EA9" w:rsidP="007F686A">
            <w:pPr>
              <w:pStyle w:val="NoSpacing"/>
            </w:pPr>
            <w:bookmarkStart w:id="155" w:name="_Toc376209967"/>
            <w:bookmarkStart w:id="156" w:name="_Toc376210262"/>
            <w:r w:rsidRPr="00174EBF">
              <w:t>40-60</w:t>
            </w:r>
            <w:bookmarkEnd w:id="155"/>
            <w:bookmarkEnd w:id="156"/>
          </w:p>
        </w:tc>
        <w:tc>
          <w:tcPr>
            <w:tcW w:w="879" w:type="dxa"/>
            <w:vMerge w:val="restart"/>
            <w:tcBorders>
              <w:top w:val="nil"/>
              <w:left w:val="nil"/>
              <w:bottom w:val="single" w:sz="12" w:space="0" w:color="000000"/>
              <w:right w:val="nil"/>
            </w:tcBorders>
            <w:shd w:val="clear" w:color="auto" w:fill="auto"/>
            <w:noWrap/>
            <w:vAlign w:val="center"/>
            <w:hideMark/>
          </w:tcPr>
          <w:p w:rsidR="00763EA9" w:rsidRPr="00174EBF" w:rsidRDefault="00763EA9" w:rsidP="007F686A">
            <w:pPr>
              <w:pStyle w:val="NoSpacing"/>
            </w:pPr>
            <w:bookmarkStart w:id="157" w:name="_Toc376209968"/>
            <w:bookmarkStart w:id="158" w:name="_Toc376210263"/>
            <w:r w:rsidRPr="00174EBF">
              <w:t>60-80</w:t>
            </w:r>
            <w:bookmarkEnd w:id="157"/>
            <w:bookmarkEnd w:id="158"/>
          </w:p>
        </w:tc>
        <w:tc>
          <w:tcPr>
            <w:tcW w:w="1070" w:type="dxa"/>
            <w:vMerge w:val="restart"/>
            <w:tcBorders>
              <w:top w:val="nil"/>
              <w:left w:val="nil"/>
              <w:bottom w:val="single" w:sz="12" w:space="0" w:color="000000"/>
              <w:right w:val="nil"/>
            </w:tcBorders>
            <w:shd w:val="clear" w:color="auto" w:fill="auto"/>
            <w:noWrap/>
            <w:vAlign w:val="center"/>
            <w:hideMark/>
          </w:tcPr>
          <w:p w:rsidR="00763EA9" w:rsidRPr="00174EBF" w:rsidRDefault="00763EA9" w:rsidP="007F686A">
            <w:pPr>
              <w:pStyle w:val="NoSpacing"/>
            </w:pPr>
            <w:bookmarkStart w:id="159" w:name="_Toc376209969"/>
            <w:bookmarkStart w:id="160" w:name="_Toc376210264"/>
            <w:r w:rsidRPr="00174EBF">
              <w:t>80-100</w:t>
            </w:r>
            <w:bookmarkEnd w:id="159"/>
            <w:bookmarkEnd w:id="160"/>
          </w:p>
        </w:tc>
      </w:tr>
      <w:tr w:rsidR="00763EA9" w:rsidRPr="00174EBF" w:rsidTr="006B7B7D">
        <w:trPr>
          <w:trHeight w:val="315"/>
        </w:trPr>
        <w:tc>
          <w:tcPr>
            <w:tcW w:w="768" w:type="dxa"/>
            <w:vMerge/>
            <w:tcBorders>
              <w:top w:val="single" w:sz="12" w:space="0" w:color="auto"/>
              <w:left w:val="nil"/>
              <w:bottom w:val="single" w:sz="12" w:space="0" w:color="000000"/>
              <w:right w:val="nil"/>
            </w:tcBorders>
            <w:vAlign w:val="center"/>
            <w:hideMark/>
          </w:tcPr>
          <w:p w:rsidR="00763EA9" w:rsidRPr="00174EBF" w:rsidRDefault="00763EA9" w:rsidP="006E361B">
            <w:pPr>
              <w:spacing w:after="0" w:line="240" w:lineRule="auto"/>
              <w:rPr>
                <w:rFonts w:eastAsia="Times New Roman" w:cs="Times New Roman"/>
                <w:sz w:val="18"/>
                <w:szCs w:val="18"/>
              </w:rPr>
            </w:pPr>
          </w:p>
        </w:tc>
        <w:tc>
          <w:tcPr>
            <w:tcW w:w="962" w:type="dxa"/>
            <w:vMerge/>
            <w:tcBorders>
              <w:top w:val="single" w:sz="12" w:space="0" w:color="auto"/>
              <w:left w:val="nil"/>
              <w:bottom w:val="single" w:sz="12" w:space="0" w:color="000000"/>
              <w:right w:val="nil"/>
            </w:tcBorders>
            <w:vAlign w:val="center"/>
            <w:hideMark/>
          </w:tcPr>
          <w:p w:rsidR="00763EA9" w:rsidRPr="00174EBF" w:rsidRDefault="00763EA9" w:rsidP="006E361B">
            <w:pPr>
              <w:spacing w:after="0" w:line="240" w:lineRule="auto"/>
              <w:rPr>
                <w:rFonts w:eastAsia="Times New Roman" w:cs="Times New Roman"/>
                <w:sz w:val="18"/>
                <w:szCs w:val="18"/>
              </w:rPr>
            </w:pPr>
          </w:p>
        </w:tc>
        <w:tc>
          <w:tcPr>
            <w:tcW w:w="1440" w:type="dxa"/>
            <w:vMerge/>
            <w:tcBorders>
              <w:top w:val="single" w:sz="12" w:space="0" w:color="auto"/>
              <w:left w:val="nil"/>
              <w:bottom w:val="single" w:sz="12" w:space="0" w:color="000000"/>
              <w:right w:val="nil"/>
            </w:tcBorders>
            <w:vAlign w:val="center"/>
            <w:hideMark/>
          </w:tcPr>
          <w:p w:rsidR="00763EA9" w:rsidRPr="00174EBF" w:rsidRDefault="00763EA9" w:rsidP="006E361B">
            <w:pPr>
              <w:spacing w:after="0" w:line="240" w:lineRule="auto"/>
              <w:rPr>
                <w:rFonts w:eastAsia="Times New Roman" w:cs="Times New Roman"/>
                <w:sz w:val="18"/>
                <w:szCs w:val="18"/>
              </w:rPr>
            </w:pPr>
          </w:p>
        </w:tc>
        <w:tc>
          <w:tcPr>
            <w:tcW w:w="821" w:type="dxa"/>
            <w:vMerge/>
            <w:tcBorders>
              <w:top w:val="single" w:sz="12" w:space="0" w:color="auto"/>
              <w:left w:val="nil"/>
              <w:bottom w:val="single" w:sz="12" w:space="0" w:color="000000"/>
              <w:right w:val="nil"/>
            </w:tcBorders>
            <w:vAlign w:val="center"/>
            <w:hideMark/>
          </w:tcPr>
          <w:p w:rsidR="00763EA9" w:rsidRPr="00174EBF" w:rsidRDefault="00763EA9" w:rsidP="006E361B">
            <w:pPr>
              <w:spacing w:after="0" w:line="240" w:lineRule="auto"/>
              <w:rPr>
                <w:rFonts w:eastAsia="Times New Roman" w:cs="Times New Roman"/>
                <w:sz w:val="18"/>
                <w:szCs w:val="18"/>
              </w:rPr>
            </w:pPr>
          </w:p>
        </w:tc>
        <w:tc>
          <w:tcPr>
            <w:tcW w:w="768" w:type="dxa"/>
            <w:vMerge/>
            <w:tcBorders>
              <w:top w:val="nil"/>
              <w:left w:val="nil"/>
              <w:bottom w:val="single" w:sz="12" w:space="0" w:color="000000"/>
              <w:right w:val="nil"/>
            </w:tcBorders>
            <w:vAlign w:val="center"/>
            <w:hideMark/>
          </w:tcPr>
          <w:p w:rsidR="00763EA9" w:rsidRPr="00174EBF" w:rsidRDefault="00763EA9" w:rsidP="006E361B">
            <w:pPr>
              <w:spacing w:after="0" w:line="240" w:lineRule="auto"/>
              <w:rPr>
                <w:rFonts w:eastAsia="Times New Roman" w:cs="Times New Roman"/>
                <w:sz w:val="18"/>
                <w:szCs w:val="18"/>
              </w:rPr>
            </w:pPr>
          </w:p>
        </w:tc>
        <w:tc>
          <w:tcPr>
            <w:tcW w:w="879" w:type="dxa"/>
            <w:vMerge/>
            <w:tcBorders>
              <w:top w:val="nil"/>
              <w:left w:val="nil"/>
              <w:bottom w:val="single" w:sz="12" w:space="0" w:color="000000"/>
              <w:right w:val="nil"/>
            </w:tcBorders>
            <w:vAlign w:val="center"/>
            <w:hideMark/>
          </w:tcPr>
          <w:p w:rsidR="00763EA9" w:rsidRPr="00174EBF" w:rsidRDefault="00763EA9" w:rsidP="006E361B">
            <w:pPr>
              <w:spacing w:after="0" w:line="240" w:lineRule="auto"/>
              <w:rPr>
                <w:rFonts w:eastAsia="Times New Roman" w:cs="Times New Roman"/>
                <w:sz w:val="18"/>
                <w:szCs w:val="18"/>
              </w:rPr>
            </w:pPr>
          </w:p>
        </w:tc>
        <w:tc>
          <w:tcPr>
            <w:tcW w:w="879" w:type="dxa"/>
            <w:vMerge/>
            <w:tcBorders>
              <w:top w:val="nil"/>
              <w:left w:val="nil"/>
              <w:bottom w:val="single" w:sz="12" w:space="0" w:color="000000"/>
              <w:right w:val="nil"/>
            </w:tcBorders>
            <w:vAlign w:val="center"/>
            <w:hideMark/>
          </w:tcPr>
          <w:p w:rsidR="00763EA9" w:rsidRPr="00174EBF" w:rsidRDefault="00763EA9" w:rsidP="006E361B">
            <w:pPr>
              <w:spacing w:after="0" w:line="240" w:lineRule="auto"/>
              <w:rPr>
                <w:rFonts w:eastAsia="Times New Roman" w:cs="Times New Roman"/>
                <w:sz w:val="18"/>
                <w:szCs w:val="18"/>
              </w:rPr>
            </w:pPr>
          </w:p>
        </w:tc>
        <w:tc>
          <w:tcPr>
            <w:tcW w:w="879" w:type="dxa"/>
            <w:vMerge/>
            <w:tcBorders>
              <w:top w:val="nil"/>
              <w:left w:val="nil"/>
              <w:bottom w:val="single" w:sz="12" w:space="0" w:color="000000"/>
              <w:right w:val="nil"/>
            </w:tcBorders>
            <w:vAlign w:val="center"/>
            <w:hideMark/>
          </w:tcPr>
          <w:p w:rsidR="00763EA9" w:rsidRPr="00174EBF" w:rsidRDefault="00763EA9" w:rsidP="006E361B">
            <w:pPr>
              <w:spacing w:after="0" w:line="240" w:lineRule="auto"/>
              <w:rPr>
                <w:rFonts w:eastAsia="Times New Roman" w:cs="Times New Roman"/>
                <w:sz w:val="18"/>
                <w:szCs w:val="18"/>
              </w:rPr>
            </w:pPr>
          </w:p>
        </w:tc>
        <w:tc>
          <w:tcPr>
            <w:tcW w:w="1070" w:type="dxa"/>
            <w:vMerge/>
            <w:tcBorders>
              <w:top w:val="nil"/>
              <w:left w:val="nil"/>
              <w:bottom w:val="single" w:sz="12" w:space="0" w:color="000000"/>
              <w:right w:val="nil"/>
            </w:tcBorders>
            <w:vAlign w:val="center"/>
            <w:hideMark/>
          </w:tcPr>
          <w:p w:rsidR="00763EA9" w:rsidRPr="00174EBF" w:rsidRDefault="00763EA9" w:rsidP="006E361B">
            <w:pPr>
              <w:spacing w:after="0" w:line="240" w:lineRule="auto"/>
              <w:rPr>
                <w:rFonts w:eastAsia="Times New Roman" w:cs="Times New Roman"/>
                <w:sz w:val="18"/>
                <w:szCs w:val="18"/>
              </w:rPr>
            </w:pPr>
          </w:p>
        </w:tc>
      </w:tr>
      <w:tr w:rsidR="00763EA9" w:rsidRPr="009A23E6" w:rsidTr="006B7B7D">
        <w:trPr>
          <w:trHeight w:val="315"/>
        </w:trPr>
        <w:tc>
          <w:tcPr>
            <w:tcW w:w="768" w:type="dxa"/>
            <w:vMerge w:val="restart"/>
            <w:tcBorders>
              <w:top w:val="nil"/>
              <w:left w:val="nil"/>
              <w:bottom w:val="single" w:sz="8" w:space="0" w:color="000000"/>
              <w:right w:val="nil"/>
            </w:tcBorders>
            <w:shd w:val="clear" w:color="auto" w:fill="auto"/>
            <w:noWrap/>
            <w:vAlign w:val="center"/>
            <w:hideMark/>
          </w:tcPr>
          <w:p w:rsidR="00763EA9" w:rsidRPr="007F686A" w:rsidRDefault="00763EA9" w:rsidP="007F686A">
            <w:pPr>
              <w:pStyle w:val="NoSpacing"/>
              <w:jc w:val="center"/>
              <w:rPr>
                <w:b/>
              </w:rPr>
            </w:pPr>
            <w:bookmarkStart w:id="161" w:name="_Toc376209970"/>
            <w:bookmarkStart w:id="162" w:name="_Toc376210265"/>
            <w:r w:rsidRPr="007F686A">
              <w:rPr>
                <w:b/>
              </w:rPr>
              <w:t>TT</w:t>
            </w:r>
            <w:bookmarkEnd w:id="161"/>
            <w:bookmarkEnd w:id="162"/>
          </w:p>
        </w:tc>
        <w:tc>
          <w:tcPr>
            <w:tcW w:w="962"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rPr>
                <w:rFonts w:eastAsia="Times New Roman" w:cs="Times New Roman"/>
                <w:sz w:val="18"/>
                <w:szCs w:val="18"/>
              </w:rPr>
            </w:pPr>
          </w:p>
        </w:tc>
        <w:tc>
          <w:tcPr>
            <w:tcW w:w="1440"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rPr>
                <w:rFonts w:eastAsia="Times New Roman" w:cs="Times New Roman"/>
                <w:sz w:val="18"/>
                <w:szCs w:val="18"/>
              </w:rPr>
            </w:pPr>
          </w:p>
        </w:tc>
        <w:tc>
          <w:tcPr>
            <w:tcW w:w="821"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n=356</w:t>
            </w:r>
          </w:p>
        </w:tc>
        <w:tc>
          <w:tcPr>
            <w:tcW w:w="768"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n=72</w:t>
            </w:r>
          </w:p>
        </w:tc>
        <w:tc>
          <w:tcPr>
            <w:tcW w:w="879"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n=71</w:t>
            </w:r>
          </w:p>
        </w:tc>
        <w:tc>
          <w:tcPr>
            <w:tcW w:w="879"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n=71</w:t>
            </w:r>
          </w:p>
        </w:tc>
        <w:tc>
          <w:tcPr>
            <w:tcW w:w="879"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n=71</w:t>
            </w:r>
          </w:p>
        </w:tc>
        <w:tc>
          <w:tcPr>
            <w:tcW w:w="1070"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n=71</w:t>
            </w:r>
          </w:p>
        </w:tc>
      </w:tr>
      <w:tr w:rsidR="00763EA9" w:rsidRPr="009A23E6" w:rsidTr="006B7B7D">
        <w:trPr>
          <w:trHeight w:val="300"/>
        </w:trPr>
        <w:tc>
          <w:tcPr>
            <w:tcW w:w="768" w:type="dxa"/>
            <w:vMerge/>
            <w:tcBorders>
              <w:top w:val="nil"/>
              <w:left w:val="nil"/>
              <w:bottom w:val="single" w:sz="8" w:space="0" w:color="000000"/>
              <w:right w:val="nil"/>
            </w:tcBorders>
            <w:vAlign w:val="center"/>
            <w:hideMark/>
          </w:tcPr>
          <w:p w:rsidR="00763EA9" w:rsidRPr="009A23E6" w:rsidRDefault="00763EA9" w:rsidP="006E361B">
            <w:pPr>
              <w:spacing w:after="0" w:line="240" w:lineRule="auto"/>
              <w:rPr>
                <w:rFonts w:eastAsia="Times New Roman" w:cs="Times New Roman"/>
                <w:b/>
                <w:bCs/>
                <w:sz w:val="18"/>
                <w:szCs w:val="18"/>
              </w:rPr>
            </w:pPr>
          </w:p>
        </w:tc>
        <w:tc>
          <w:tcPr>
            <w:tcW w:w="962" w:type="dxa"/>
            <w:vMerge w:val="restart"/>
            <w:tcBorders>
              <w:top w:val="nil"/>
              <w:left w:val="nil"/>
              <w:bottom w:val="single" w:sz="8" w:space="0" w:color="000000"/>
              <w:right w:val="nil"/>
            </w:tcBorders>
            <w:shd w:val="clear" w:color="auto" w:fill="auto"/>
            <w:vAlign w:val="center"/>
            <w:hideMark/>
          </w:tcPr>
          <w:p w:rsidR="00763EA9" w:rsidRPr="00A12BDA" w:rsidRDefault="00234E5C" w:rsidP="006E361B">
            <w:pPr>
              <w:spacing w:after="0" w:line="240" w:lineRule="auto"/>
              <w:jc w:val="center"/>
              <w:rPr>
                <w:rFonts w:eastAsia="Times New Roman" w:cs="Times New Roman"/>
                <w:sz w:val="18"/>
                <w:szCs w:val="18"/>
              </w:rPr>
            </w:pPr>
            <w:r>
              <w:rPr>
                <w:rFonts w:eastAsia="Times New Roman" w:cs="Times New Roman"/>
                <w:sz w:val="18"/>
                <w:szCs w:val="18"/>
              </w:rPr>
              <w:t>N fertilizer</w:t>
            </w:r>
          </w:p>
        </w:tc>
        <w:tc>
          <w:tcPr>
            <w:tcW w:w="1440"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nitrogen baseline</w:t>
            </w:r>
          </w:p>
        </w:tc>
        <w:tc>
          <w:tcPr>
            <w:tcW w:w="821"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180</w:t>
            </w:r>
          </w:p>
        </w:tc>
        <w:tc>
          <w:tcPr>
            <w:tcW w:w="768"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69</w:t>
            </w:r>
          </w:p>
        </w:tc>
        <w:tc>
          <w:tcPr>
            <w:tcW w:w="879"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124</w:t>
            </w:r>
          </w:p>
        </w:tc>
        <w:tc>
          <w:tcPr>
            <w:tcW w:w="879"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164</w:t>
            </w:r>
          </w:p>
        </w:tc>
        <w:tc>
          <w:tcPr>
            <w:tcW w:w="879"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223</w:t>
            </w:r>
          </w:p>
        </w:tc>
        <w:tc>
          <w:tcPr>
            <w:tcW w:w="1070"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320</w:t>
            </w:r>
          </w:p>
        </w:tc>
      </w:tr>
      <w:tr w:rsidR="00763EA9" w:rsidRPr="009A23E6" w:rsidTr="006B7B7D">
        <w:trPr>
          <w:trHeight w:val="300"/>
        </w:trPr>
        <w:tc>
          <w:tcPr>
            <w:tcW w:w="768" w:type="dxa"/>
            <w:vMerge/>
            <w:tcBorders>
              <w:top w:val="nil"/>
              <w:left w:val="nil"/>
              <w:bottom w:val="single" w:sz="8" w:space="0" w:color="000000"/>
              <w:right w:val="nil"/>
            </w:tcBorders>
            <w:vAlign w:val="center"/>
            <w:hideMark/>
          </w:tcPr>
          <w:p w:rsidR="00763EA9" w:rsidRPr="009A23E6" w:rsidRDefault="00763EA9" w:rsidP="006E361B">
            <w:pPr>
              <w:spacing w:after="0" w:line="240" w:lineRule="auto"/>
              <w:rPr>
                <w:rFonts w:eastAsia="Times New Roman" w:cs="Times New Roman"/>
                <w:b/>
                <w:bCs/>
                <w:sz w:val="18"/>
                <w:szCs w:val="18"/>
              </w:rPr>
            </w:pPr>
          </w:p>
        </w:tc>
        <w:tc>
          <w:tcPr>
            <w:tcW w:w="962" w:type="dxa"/>
            <w:vMerge/>
            <w:tcBorders>
              <w:top w:val="nil"/>
              <w:left w:val="nil"/>
              <w:bottom w:val="single" w:sz="8" w:space="0" w:color="000000"/>
              <w:right w:val="nil"/>
            </w:tcBorders>
            <w:vAlign w:val="center"/>
            <w:hideMark/>
          </w:tcPr>
          <w:p w:rsidR="00763EA9" w:rsidRPr="00A12BDA" w:rsidRDefault="00763EA9" w:rsidP="006E361B">
            <w:pPr>
              <w:spacing w:after="0" w:line="240" w:lineRule="auto"/>
              <w:rPr>
                <w:rFonts w:eastAsia="Times New Roman" w:cs="Times New Roman"/>
                <w:sz w:val="18"/>
                <w:szCs w:val="18"/>
              </w:rPr>
            </w:pPr>
          </w:p>
        </w:tc>
        <w:tc>
          <w:tcPr>
            <w:tcW w:w="1440"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nitrogen endline</w:t>
            </w:r>
          </w:p>
        </w:tc>
        <w:tc>
          <w:tcPr>
            <w:tcW w:w="821"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148</w:t>
            </w:r>
          </w:p>
        </w:tc>
        <w:tc>
          <w:tcPr>
            <w:tcW w:w="768"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114</w:t>
            </w:r>
          </w:p>
        </w:tc>
        <w:tc>
          <w:tcPr>
            <w:tcW w:w="879"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124</w:t>
            </w:r>
          </w:p>
        </w:tc>
        <w:tc>
          <w:tcPr>
            <w:tcW w:w="879"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142</w:t>
            </w:r>
          </w:p>
        </w:tc>
        <w:tc>
          <w:tcPr>
            <w:tcW w:w="879"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152</w:t>
            </w:r>
          </w:p>
        </w:tc>
        <w:tc>
          <w:tcPr>
            <w:tcW w:w="1070"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206</w:t>
            </w:r>
          </w:p>
        </w:tc>
      </w:tr>
      <w:tr w:rsidR="00763EA9" w:rsidRPr="009A23E6" w:rsidTr="006B7B7D">
        <w:trPr>
          <w:trHeight w:val="315"/>
        </w:trPr>
        <w:tc>
          <w:tcPr>
            <w:tcW w:w="768" w:type="dxa"/>
            <w:vMerge/>
            <w:tcBorders>
              <w:top w:val="nil"/>
              <w:left w:val="nil"/>
              <w:bottom w:val="single" w:sz="8" w:space="0" w:color="000000"/>
              <w:right w:val="nil"/>
            </w:tcBorders>
            <w:vAlign w:val="center"/>
            <w:hideMark/>
          </w:tcPr>
          <w:p w:rsidR="00763EA9" w:rsidRPr="009A23E6" w:rsidRDefault="00763EA9" w:rsidP="006E361B">
            <w:pPr>
              <w:spacing w:after="0" w:line="240" w:lineRule="auto"/>
              <w:rPr>
                <w:rFonts w:eastAsia="Times New Roman" w:cs="Times New Roman"/>
                <w:b/>
                <w:bCs/>
                <w:sz w:val="18"/>
                <w:szCs w:val="18"/>
              </w:rPr>
            </w:pPr>
          </w:p>
        </w:tc>
        <w:tc>
          <w:tcPr>
            <w:tcW w:w="962" w:type="dxa"/>
            <w:vMerge/>
            <w:tcBorders>
              <w:top w:val="nil"/>
              <w:left w:val="nil"/>
              <w:bottom w:val="single" w:sz="8" w:space="0" w:color="000000"/>
              <w:right w:val="nil"/>
            </w:tcBorders>
            <w:vAlign w:val="center"/>
            <w:hideMark/>
          </w:tcPr>
          <w:p w:rsidR="00763EA9" w:rsidRPr="00A12BDA" w:rsidRDefault="00763EA9" w:rsidP="006E361B">
            <w:pPr>
              <w:spacing w:after="0" w:line="240" w:lineRule="auto"/>
              <w:rPr>
                <w:rFonts w:eastAsia="Times New Roman" w:cs="Times New Roman"/>
                <w:sz w:val="18"/>
                <w:szCs w:val="18"/>
              </w:rPr>
            </w:pPr>
          </w:p>
        </w:tc>
        <w:tc>
          <w:tcPr>
            <w:tcW w:w="1440"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 xml:space="preserve">delta of nitrogen </w:t>
            </w:r>
          </w:p>
        </w:tc>
        <w:tc>
          <w:tcPr>
            <w:tcW w:w="821"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-32</w:t>
            </w:r>
          </w:p>
        </w:tc>
        <w:tc>
          <w:tcPr>
            <w:tcW w:w="768"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45</w:t>
            </w:r>
          </w:p>
        </w:tc>
        <w:tc>
          <w:tcPr>
            <w:tcW w:w="879"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0</w:t>
            </w:r>
          </w:p>
        </w:tc>
        <w:tc>
          <w:tcPr>
            <w:tcW w:w="879"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-22</w:t>
            </w:r>
          </w:p>
        </w:tc>
        <w:tc>
          <w:tcPr>
            <w:tcW w:w="879"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-71</w:t>
            </w:r>
          </w:p>
        </w:tc>
        <w:tc>
          <w:tcPr>
            <w:tcW w:w="1070"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-114</w:t>
            </w:r>
          </w:p>
        </w:tc>
      </w:tr>
      <w:tr w:rsidR="00763EA9" w:rsidRPr="009A23E6" w:rsidTr="006B7B7D">
        <w:trPr>
          <w:trHeight w:val="330"/>
        </w:trPr>
        <w:tc>
          <w:tcPr>
            <w:tcW w:w="768" w:type="dxa"/>
            <w:vMerge/>
            <w:tcBorders>
              <w:top w:val="nil"/>
              <w:left w:val="nil"/>
              <w:bottom w:val="single" w:sz="8" w:space="0" w:color="000000"/>
              <w:right w:val="nil"/>
            </w:tcBorders>
            <w:vAlign w:val="center"/>
            <w:hideMark/>
          </w:tcPr>
          <w:p w:rsidR="00763EA9" w:rsidRPr="009A23E6" w:rsidRDefault="00763EA9" w:rsidP="006E361B">
            <w:pPr>
              <w:spacing w:after="0" w:line="240" w:lineRule="auto"/>
              <w:rPr>
                <w:rFonts w:eastAsia="Times New Roman" w:cs="Times New Roman"/>
                <w:b/>
                <w:bCs/>
                <w:sz w:val="18"/>
                <w:szCs w:val="18"/>
              </w:rPr>
            </w:pPr>
          </w:p>
        </w:tc>
        <w:tc>
          <w:tcPr>
            <w:tcW w:w="962" w:type="dxa"/>
            <w:vMerge/>
            <w:tcBorders>
              <w:top w:val="nil"/>
              <w:left w:val="nil"/>
              <w:bottom w:val="single" w:sz="8" w:space="0" w:color="000000"/>
              <w:right w:val="nil"/>
            </w:tcBorders>
            <w:vAlign w:val="center"/>
            <w:hideMark/>
          </w:tcPr>
          <w:p w:rsidR="00763EA9" w:rsidRPr="00A12BDA" w:rsidRDefault="00763EA9" w:rsidP="006E361B">
            <w:pPr>
              <w:spacing w:after="0" w:line="240" w:lineRule="auto"/>
              <w:rPr>
                <w:rFonts w:eastAsia="Times New Roman" w:cs="Times New Roman"/>
                <w:sz w:val="18"/>
                <w:szCs w:val="18"/>
              </w:rPr>
            </w:pPr>
          </w:p>
        </w:tc>
        <w:tc>
          <w:tcPr>
            <w:tcW w:w="1440" w:type="dxa"/>
            <w:tcBorders>
              <w:top w:val="nil"/>
              <w:left w:val="nil"/>
              <w:bottom w:val="single" w:sz="8" w:space="0" w:color="auto"/>
              <w:right w:val="nil"/>
            </w:tcBorders>
            <w:shd w:val="clear" w:color="auto" w:fill="auto"/>
            <w:noWrap/>
            <w:vAlign w:val="center"/>
            <w:hideMark/>
          </w:tcPr>
          <w:p w:rsidR="00763EA9" w:rsidRPr="00A12BDA" w:rsidRDefault="002924DB" w:rsidP="006E361B">
            <w:pPr>
              <w:spacing w:after="0" w:line="240" w:lineRule="auto"/>
              <w:jc w:val="center"/>
              <w:rPr>
                <w:rFonts w:eastAsia="Times New Roman" w:cs="Times New Roman"/>
                <w:sz w:val="18"/>
                <w:szCs w:val="18"/>
              </w:rPr>
            </w:pPr>
            <w:r>
              <w:rPr>
                <w:rFonts w:eastAsia="Times New Roman" w:cs="Times New Roman"/>
                <w:sz w:val="18"/>
                <w:szCs w:val="18"/>
              </w:rPr>
              <w:t>% change</w:t>
            </w:r>
          </w:p>
        </w:tc>
        <w:tc>
          <w:tcPr>
            <w:tcW w:w="821" w:type="dxa"/>
            <w:tcBorders>
              <w:top w:val="nil"/>
              <w:left w:val="nil"/>
              <w:bottom w:val="single" w:sz="8" w:space="0" w:color="auto"/>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-18%</w:t>
            </w:r>
          </w:p>
        </w:tc>
        <w:tc>
          <w:tcPr>
            <w:tcW w:w="768" w:type="dxa"/>
            <w:tcBorders>
              <w:top w:val="nil"/>
              <w:left w:val="nil"/>
              <w:bottom w:val="single" w:sz="8" w:space="0" w:color="auto"/>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65%</w:t>
            </w:r>
          </w:p>
        </w:tc>
        <w:tc>
          <w:tcPr>
            <w:tcW w:w="879" w:type="dxa"/>
            <w:tcBorders>
              <w:top w:val="nil"/>
              <w:left w:val="nil"/>
              <w:bottom w:val="single" w:sz="8" w:space="0" w:color="auto"/>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0</w:t>
            </w:r>
          </w:p>
        </w:tc>
        <w:tc>
          <w:tcPr>
            <w:tcW w:w="879" w:type="dxa"/>
            <w:tcBorders>
              <w:top w:val="nil"/>
              <w:left w:val="nil"/>
              <w:bottom w:val="single" w:sz="8" w:space="0" w:color="auto"/>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-13%</w:t>
            </w:r>
          </w:p>
        </w:tc>
        <w:tc>
          <w:tcPr>
            <w:tcW w:w="879" w:type="dxa"/>
            <w:tcBorders>
              <w:top w:val="nil"/>
              <w:left w:val="nil"/>
              <w:bottom w:val="single" w:sz="8" w:space="0" w:color="auto"/>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-32%</w:t>
            </w:r>
          </w:p>
        </w:tc>
        <w:tc>
          <w:tcPr>
            <w:tcW w:w="1070" w:type="dxa"/>
            <w:tcBorders>
              <w:top w:val="nil"/>
              <w:left w:val="nil"/>
              <w:bottom w:val="single" w:sz="8" w:space="0" w:color="auto"/>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-36%</w:t>
            </w:r>
          </w:p>
        </w:tc>
      </w:tr>
      <w:tr w:rsidR="00763EA9" w:rsidRPr="009A23E6" w:rsidTr="006B7B7D">
        <w:trPr>
          <w:trHeight w:val="300"/>
        </w:trPr>
        <w:tc>
          <w:tcPr>
            <w:tcW w:w="768" w:type="dxa"/>
            <w:vMerge/>
            <w:tcBorders>
              <w:top w:val="nil"/>
              <w:left w:val="nil"/>
              <w:bottom w:val="single" w:sz="8" w:space="0" w:color="000000"/>
              <w:right w:val="nil"/>
            </w:tcBorders>
            <w:vAlign w:val="center"/>
            <w:hideMark/>
          </w:tcPr>
          <w:p w:rsidR="00763EA9" w:rsidRPr="009A23E6" w:rsidRDefault="00763EA9" w:rsidP="006E361B">
            <w:pPr>
              <w:spacing w:after="0" w:line="240" w:lineRule="auto"/>
              <w:rPr>
                <w:rFonts w:eastAsia="Times New Roman" w:cs="Times New Roman"/>
                <w:b/>
                <w:bCs/>
                <w:sz w:val="18"/>
                <w:szCs w:val="18"/>
              </w:rPr>
            </w:pPr>
          </w:p>
        </w:tc>
        <w:tc>
          <w:tcPr>
            <w:tcW w:w="962" w:type="dxa"/>
            <w:vMerge w:val="restart"/>
            <w:tcBorders>
              <w:top w:val="nil"/>
              <w:left w:val="nil"/>
              <w:bottom w:val="single" w:sz="8" w:space="0" w:color="000000"/>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yield</w:t>
            </w:r>
          </w:p>
        </w:tc>
        <w:tc>
          <w:tcPr>
            <w:tcW w:w="1440"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yield baseline</w:t>
            </w:r>
          </w:p>
        </w:tc>
        <w:tc>
          <w:tcPr>
            <w:tcW w:w="821"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7581</w:t>
            </w:r>
          </w:p>
        </w:tc>
        <w:tc>
          <w:tcPr>
            <w:tcW w:w="768"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7397</w:t>
            </w:r>
          </w:p>
        </w:tc>
        <w:tc>
          <w:tcPr>
            <w:tcW w:w="879"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7330</w:t>
            </w:r>
          </w:p>
        </w:tc>
        <w:tc>
          <w:tcPr>
            <w:tcW w:w="879"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7210</w:t>
            </w:r>
          </w:p>
        </w:tc>
        <w:tc>
          <w:tcPr>
            <w:tcW w:w="879"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7875</w:t>
            </w:r>
          </w:p>
        </w:tc>
        <w:tc>
          <w:tcPr>
            <w:tcW w:w="1070"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8095</w:t>
            </w:r>
          </w:p>
        </w:tc>
      </w:tr>
      <w:tr w:rsidR="00763EA9" w:rsidRPr="009A23E6" w:rsidTr="006B7B7D">
        <w:trPr>
          <w:trHeight w:val="300"/>
        </w:trPr>
        <w:tc>
          <w:tcPr>
            <w:tcW w:w="768" w:type="dxa"/>
            <w:vMerge/>
            <w:tcBorders>
              <w:top w:val="nil"/>
              <w:left w:val="nil"/>
              <w:bottom w:val="single" w:sz="8" w:space="0" w:color="000000"/>
              <w:right w:val="nil"/>
            </w:tcBorders>
            <w:vAlign w:val="center"/>
            <w:hideMark/>
          </w:tcPr>
          <w:p w:rsidR="00763EA9" w:rsidRPr="009A23E6" w:rsidRDefault="00763EA9" w:rsidP="006E361B">
            <w:pPr>
              <w:spacing w:after="0" w:line="240" w:lineRule="auto"/>
              <w:rPr>
                <w:rFonts w:eastAsia="Times New Roman" w:cs="Times New Roman"/>
                <w:b/>
                <w:bCs/>
                <w:sz w:val="18"/>
                <w:szCs w:val="18"/>
              </w:rPr>
            </w:pPr>
          </w:p>
        </w:tc>
        <w:tc>
          <w:tcPr>
            <w:tcW w:w="962" w:type="dxa"/>
            <w:vMerge/>
            <w:tcBorders>
              <w:top w:val="nil"/>
              <w:left w:val="nil"/>
              <w:bottom w:val="single" w:sz="8" w:space="0" w:color="000000"/>
              <w:right w:val="nil"/>
            </w:tcBorders>
            <w:vAlign w:val="center"/>
            <w:hideMark/>
          </w:tcPr>
          <w:p w:rsidR="00763EA9" w:rsidRPr="00A12BDA" w:rsidRDefault="00763EA9" w:rsidP="006E361B">
            <w:pPr>
              <w:spacing w:after="0" w:line="240" w:lineRule="auto"/>
              <w:rPr>
                <w:rFonts w:eastAsia="Times New Roman" w:cs="Times New Roman"/>
                <w:sz w:val="18"/>
                <w:szCs w:val="18"/>
              </w:rPr>
            </w:pPr>
          </w:p>
        </w:tc>
        <w:tc>
          <w:tcPr>
            <w:tcW w:w="1440"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yield endline</w:t>
            </w:r>
          </w:p>
        </w:tc>
        <w:tc>
          <w:tcPr>
            <w:tcW w:w="821"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8252</w:t>
            </w:r>
          </w:p>
        </w:tc>
        <w:tc>
          <w:tcPr>
            <w:tcW w:w="768"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8416</w:t>
            </w:r>
          </w:p>
        </w:tc>
        <w:tc>
          <w:tcPr>
            <w:tcW w:w="879"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8028</w:t>
            </w:r>
          </w:p>
        </w:tc>
        <w:tc>
          <w:tcPr>
            <w:tcW w:w="879"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8055</w:t>
            </w:r>
          </w:p>
        </w:tc>
        <w:tc>
          <w:tcPr>
            <w:tcW w:w="879"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8576</w:t>
            </w:r>
          </w:p>
        </w:tc>
        <w:tc>
          <w:tcPr>
            <w:tcW w:w="1070"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8184</w:t>
            </w:r>
          </w:p>
        </w:tc>
      </w:tr>
      <w:tr w:rsidR="00763EA9" w:rsidRPr="009A23E6" w:rsidTr="006B7B7D">
        <w:trPr>
          <w:trHeight w:val="300"/>
        </w:trPr>
        <w:tc>
          <w:tcPr>
            <w:tcW w:w="768" w:type="dxa"/>
            <w:vMerge/>
            <w:tcBorders>
              <w:top w:val="nil"/>
              <w:left w:val="nil"/>
              <w:bottom w:val="single" w:sz="8" w:space="0" w:color="000000"/>
              <w:right w:val="nil"/>
            </w:tcBorders>
            <w:vAlign w:val="center"/>
            <w:hideMark/>
          </w:tcPr>
          <w:p w:rsidR="00763EA9" w:rsidRPr="009A23E6" w:rsidRDefault="00763EA9" w:rsidP="006E361B">
            <w:pPr>
              <w:spacing w:after="0" w:line="240" w:lineRule="auto"/>
              <w:rPr>
                <w:rFonts w:eastAsia="Times New Roman" w:cs="Times New Roman"/>
                <w:b/>
                <w:bCs/>
                <w:sz w:val="18"/>
                <w:szCs w:val="18"/>
              </w:rPr>
            </w:pPr>
          </w:p>
        </w:tc>
        <w:tc>
          <w:tcPr>
            <w:tcW w:w="962" w:type="dxa"/>
            <w:vMerge/>
            <w:tcBorders>
              <w:top w:val="nil"/>
              <w:left w:val="nil"/>
              <w:bottom w:val="single" w:sz="8" w:space="0" w:color="000000"/>
              <w:right w:val="nil"/>
            </w:tcBorders>
            <w:vAlign w:val="center"/>
            <w:hideMark/>
          </w:tcPr>
          <w:p w:rsidR="00763EA9" w:rsidRPr="00A12BDA" w:rsidRDefault="00763EA9" w:rsidP="006E361B">
            <w:pPr>
              <w:spacing w:after="0" w:line="240" w:lineRule="auto"/>
              <w:rPr>
                <w:rFonts w:eastAsia="Times New Roman" w:cs="Times New Roman"/>
                <w:sz w:val="18"/>
                <w:szCs w:val="18"/>
              </w:rPr>
            </w:pPr>
          </w:p>
        </w:tc>
        <w:tc>
          <w:tcPr>
            <w:tcW w:w="1440"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delta of yield</w:t>
            </w:r>
          </w:p>
        </w:tc>
        <w:tc>
          <w:tcPr>
            <w:tcW w:w="821"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671</w:t>
            </w:r>
          </w:p>
        </w:tc>
        <w:tc>
          <w:tcPr>
            <w:tcW w:w="768"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1019</w:t>
            </w:r>
          </w:p>
        </w:tc>
        <w:tc>
          <w:tcPr>
            <w:tcW w:w="879"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698</w:t>
            </w:r>
          </w:p>
        </w:tc>
        <w:tc>
          <w:tcPr>
            <w:tcW w:w="879"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845</w:t>
            </w:r>
          </w:p>
        </w:tc>
        <w:tc>
          <w:tcPr>
            <w:tcW w:w="879"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701</w:t>
            </w:r>
          </w:p>
        </w:tc>
        <w:tc>
          <w:tcPr>
            <w:tcW w:w="1070"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89</w:t>
            </w:r>
          </w:p>
        </w:tc>
      </w:tr>
      <w:tr w:rsidR="00763EA9" w:rsidRPr="009A23E6" w:rsidTr="006B7B7D">
        <w:trPr>
          <w:trHeight w:val="315"/>
        </w:trPr>
        <w:tc>
          <w:tcPr>
            <w:tcW w:w="768" w:type="dxa"/>
            <w:vMerge/>
            <w:tcBorders>
              <w:top w:val="nil"/>
              <w:left w:val="nil"/>
              <w:bottom w:val="single" w:sz="8" w:space="0" w:color="000000"/>
              <w:right w:val="nil"/>
            </w:tcBorders>
            <w:vAlign w:val="center"/>
            <w:hideMark/>
          </w:tcPr>
          <w:p w:rsidR="00763EA9" w:rsidRPr="009A23E6" w:rsidRDefault="00763EA9" w:rsidP="006E361B">
            <w:pPr>
              <w:spacing w:after="0" w:line="240" w:lineRule="auto"/>
              <w:rPr>
                <w:rFonts w:eastAsia="Times New Roman" w:cs="Times New Roman"/>
                <w:b/>
                <w:bCs/>
                <w:sz w:val="18"/>
                <w:szCs w:val="18"/>
              </w:rPr>
            </w:pPr>
          </w:p>
        </w:tc>
        <w:tc>
          <w:tcPr>
            <w:tcW w:w="962" w:type="dxa"/>
            <w:vMerge/>
            <w:tcBorders>
              <w:top w:val="nil"/>
              <w:left w:val="nil"/>
              <w:bottom w:val="single" w:sz="8" w:space="0" w:color="000000"/>
              <w:right w:val="nil"/>
            </w:tcBorders>
            <w:vAlign w:val="center"/>
            <w:hideMark/>
          </w:tcPr>
          <w:p w:rsidR="00763EA9" w:rsidRPr="00A12BDA" w:rsidRDefault="00763EA9" w:rsidP="006E361B">
            <w:pPr>
              <w:spacing w:after="0" w:line="240" w:lineRule="auto"/>
              <w:rPr>
                <w:rFonts w:eastAsia="Times New Roman" w:cs="Times New Roman"/>
                <w:sz w:val="18"/>
                <w:szCs w:val="18"/>
              </w:rPr>
            </w:pPr>
          </w:p>
        </w:tc>
        <w:tc>
          <w:tcPr>
            <w:tcW w:w="1440" w:type="dxa"/>
            <w:tcBorders>
              <w:top w:val="nil"/>
              <w:left w:val="nil"/>
              <w:bottom w:val="single" w:sz="8" w:space="0" w:color="auto"/>
              <w:right w:val="nil"/>
            </w:tcBorders>
            <w:shd w:val="clear" w:color="auto" w:fill="auto"/>
            <w:noWrap/>
            <w:vAlign w:val="center"/>
            <w:hideMark/>
          </w:tcPr>
          <w:p w:rsidR="00763EA9" w:rsidRPr="00A12BDA" w:rsidRDefault="002924DB" w:rsidP="006E361B">
            <w:pPr>
              <w:spacing w:after="0" w:line="240" w:lineRule="auto"/>
              <w:jc w:val="center"/>
              <w:rPr>
                <w:rFonts w:eastAsia="Times New Roman" w:cs="Times New Roman"/>
                <w:sz w:val="18"/>
                <w:szCs w:val="18"/>
              </w:rPr>
            </w:pPr>
            <w:r>
              <w:rPr>
                <w:rFonts w:eastAsia="Times New Roman" w:cs="Times New Roman"/>
                <w:sz w:val="18"/>
                <w:szCs w:val="18"/>
              </w:rPr>
              <w:t>% change</w:t>
            </w:r>
          </w:p>
        </w:tc>
        <w:tc>
          <w:tcPr>
            <w:tcW w:w="821" w:type="dxa"/>
            <w:tcBorders>
              <w:top w:val="nil"/>
              <w:left w:val="nil"/>
              <w:bottom w:val="single" w:sz="8" w:space="0" w:color="auto"/>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9%</w:t>
            </w:r>
          </w:p>
        </w:tc>
        <w:tc>
          <w:tcPr>
            <w:tcW w:w="768" w:type="dxa"/>
            <w:tcBorders>
              <w:top w:val="nil"/>
              <w:left w:val="nil"/>
              <w:bottom w:val="single" w:sz="8" w:space="0" w:color="auto"/>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14%</w:t>
            </w:r>
          </w:p>
        </w:tc>
        <w:tc>
          <w:tcPr>
            <w:tcW w:w="879" w:type="dxa"/>
            <w:tcBorders>
              <w:top w:val="nil"/>
              <w:left w:val="nil"/>
              <w:bottom w:val="single" w:sz="8" w:space="0" w:color="auto"/>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10%</w:t>
            </w:r>
          </w:p>
        </w:tc>
        <w:tc>
          <w:tcPr>
            <w:tcW w:w="879" w:type="dxa"/>
            <w:tcBorders>
              <w:top w:val="nil"/>
              <w:left w:val="nil"/>
              <w:bottom w:val="single" w:sz="8" w:space="0" w:color="auto"/>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12%</w:t>
            </w:r>
          </w:p>
        </w:tc>
        <w:tc>
          <w:tcPr>
            <w:tcW w:w="879" w:type="dxa"/>
            <w:tcBorders>
              <w:top w:val="nil"/>
              <w:left w:val="nil"/>
              <w:bottom w:val="single" w:sz="8" w:space="0" w:color="auto"/>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9%</w:t>
            </w:r>
          </w:p>
        </w:tc>
        <w:tc>
          <w:tcPr>
            <w:tcW w:w="1070" w:type="dxa"/>
            <w:tcBorders>
              <w:top w:val="nil"/>
              <w:left w:val="nil"/>
              <w:bottom w:val="single" w:sz="8" w:space="0" w:color="auto"/>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1%</w:t>
            </w:r>
          </w:p>
        </w:tc>
      </w:tr>
      <w:tr w:rsidR="00763EA9" w:rsidRPr="009A23E6" w:rsidTr="006B7B7D">
        <w:trPr>
          <w:trHeight w:val="300"/>
        </w:trPr>
        <w:tc>
          <w:tcPr>
            <w:tcW w:w="768" w:type="dxa"/>
            <w:vMerge w:val="restart"/>
            <w:tcBorders>
              <w:top w:val="nil"/>
              <w:left w:val="nil"/>
              <w:bottom w:val="single" w:sz="12" w:space="0" w:color="000000"/>
              <w:right w:val="nil"/>
            </w:tcBorders>
            <w:shd w:val="clear" w:color="auto" w:fill="auto"/>
            <w:noWrap/>
            <w:vAlign w:val="center"/>
            <w:hideMark/>
          </w:tcPr>
          <w:p w:rsidR="00763EA9" w:rsidRPr="007F686A" w:rsidRDefault="00763EA9" w:rsidP="007F686A">
            <w:pPr>
              <w:pStyle w:val="NoSpacing"/>
              <w:jc w:val="center"/>
              <w:rPr>
                <w:b/>
              </w:rPr>
            </w:pPr>
            <w:bookmarkStart w:id="163" w:name="_Toc376209971"/>
            <w:bookmarkStart w:id="164" w:name="_Toc376210266"/>
            <w:r w:rsidRPr="007F686A">
              <w:rPr>
                <w:b/>
              </w:rPr>
              <w:t>CC</w:t>
            </w:r>
            <w:bookmarkEnd w:id="163"/>
            <w:bookmarkEnd w:id="164"/>
          </w:p>
        </w:tc>
        <w:tc>
          <w:tcPr>
            <w:tcW w:w="962"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rPr>
                <w:rFonts w:eastAsia="Times New Roman" w:cs="Times New Roman"/>
                <w:sz w:val="18"/>
                <w:szCs w:val="18"/>
              </w:rPr>
            </w:pPr>
          </w:p>
        </w:tc>
        <w:tc>
          <w:tcPr>
            <w:tcW w:w="1440"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rPr>
                <w:rFonts w:eastAsia="Times New Roman" w:cs="Times New Roman"/>
                <w:sz w:val="18"/>
                <w:szCs w:val="18"/>
              </w:rPr>
            </w:pPr>
          </w:p>
        </w:tc>
        <w:tc>
          <w:tcPr>
            <w:tcW w:w="821"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n=359</w:t>
            </w:r>
          </w:p>
        </w:tc>
        <w:tc>
          <w:tcPr>
            <w:tcW w:w="768"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n=72</w:t>
            </w:r>
          </w:p>
        </w:tc>
        <w:tc>
          <w:tcPr>
            <w:tcW w:w="879"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n=72</w:t>
            </w:r>
          </w:p>
        </w:tc>
        <w:tc>
          <w:tcPr>
            <w:tcW w:w="879"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n=72</w:t>
            </w:r>
          </w:p>
        </w:tc>
        <w:tc>
          <w:tcPr>
            <w:tcW w:w="879"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n=72</w:t>
            </w:r>
          </w:p>
        </w:tc>
        <w:tc>
          <w:tcPr>
            <w:tcW w:w="1070"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n=71</w:t>
            </w:r>
          </w:p>
        </w:tc>
      </w:tr>
      <w:tr w:rsidR="00763EA9" w:rsidRPr="009A23E6" w:rsidTr="006B7B7D">
        <w:trPr>
          <w:trHeight w:val="300"/>
        </w:trPr>
        <w:tc>
          <w:tcPr>
            <w:tcW w:w="768" w:type="dxa"/>
            <w:vMerge/>
            <w:tcBorders>
              <w:top w:val="nil"/>
              <w:left w:val="nil"/>
              <w:bottom w:val="single" w:sz="12" w:space="0" w:color="000000"/>
              <w:right w:val="nil"/>
            </w:tcBorders>
            <w:vAlign w:val="center"/>
            <w:hideMark/>
          </w:tcPr>
          <w:p w:rsidR="00763EA9" w:rsidRPr="00A12BDA" w:rsidRDefault="00763EA9" w:rsidP="006E361B">
            <w:pPr>
              <w:spacing w:after="0" w:line="240" w:lineRule="auto"/>
              <w:rPr>
                <w:rFonts w:eastAsia="Times New Roman" w:cs="Times New Roman"/>
                <w:b/>
                <w:bCs/>
                <w:sz w:val="18"/>
                <w:szCs w:val="18"/>
              </w:rPr>
            </w:pPr>
          </w:p>
        </w:tc>
        <w:tc>
          <w:tcPr>
            <w:tcW w:w="962" w:type="dxa"/>
            <w:vMerge w:val="restart"/>
            <w:tcBorders>
              <w:top w:val="nil"/>
              <w:left w:val="nil"/>
              <w:bottom w:val="single" w:sz="8" w:space="0" w:color="000000"/>
              <w:right w:val="nil"/>
            </w:tcBorders>
            <w:shd w:val="clear" w:color="auto" w:fill="auto"/>
            <w:vAlign w:val="center"/>
            <w:hideMark/>
          </w:tcPr>
          <w:p w:rsidR="00763EA9" w:rsidRPr="00A12BDA" w:rsidRDefault="00234E5C" w:rsidP="006E361B">
            <w:pPr>
              <w:spacing w:after="0" w:line="240" w:lineRule="auto"/>
              <w:jc w:val="center"/>
              <w:rPr>
                <w:rFonts w:eastAsia="Times New Roman" w:cs="Times New Roman"/>
                <w:sz w:val="18"/>
                <w:szCs w:val="18"/>
              </w:rPr>
            </w:pPr>
            <w:r>
              <w:rPr>
                <w:rFonts w:eastAsia="Times New Roman" w:cs="Times New Roman"/>
                <w:sz w:val="18"/>
                <w:szCs w:val="18"/>
              </w:rPr>
              <w:t>N fertilizer</w:t>
            </w:r>
          </w:p>
        </w:tc>
        <w:tc>
          <w:tcPr>
            <w:tcW w:w="1440"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nitrogen baseline</w:t>
            </w:r>
          </w:p>
        </w:tc>
        <w:tc>
          <w:tcPr>
            <w:tcW w:w="821"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174</w:t>
            </w:r>
          </w:p>
        </w:tc>
        <w:tc>
          <w:tcPr>
            <w:tcW w:w="768"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75</w:t>
            </w:r>
          </w:p>
        </w:tc>
        <w:tc>
          <w:tcPr>
            <w:tcW w:w="879"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128</w:t>
            </w:r>
          </w:p>
        </w:tc>
        <w:tc>
          <w:tcPr>
            <w:tcW w:w="879"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167</w:t>
            </w:r>
          </w:p>
        </w:tc>
        <w:tc>
          <w:tcPr>
            <w:tcW w:w="879"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213</w:t>
            </w:r>
          </w:p>
        </w:tc>
        <w:tc>
          <w:tcPr>
            <w:tcW w:w="1070"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287</w:t>
            </w:r>
          </w:p>
        </w:tc>
      </w:tr>
      <w:tr w:rsidR="00763EA9" w:rsidRPr="009A23E6" w:rsidTr="006B7B7D">
        <w:trPr>
          <w:trHeight w:val="300"/>
        </w:trPr>
        <w:tc>
          <w:tcPr>
            <w:tcW w:w="768" w:type="dxa"/>
            <w:vMerge/>
            <w:tcBorders>
              <w:top w:val="nil"/>
              <w:left w:val="nil"/>
              <w:bottom w:val="single" w:sz="12" w:space="0" w:color="000000"/>
              <w:right w:val="nil"/>
            </w:tcBorders>
            <w:vAlign w:val="center"/>
            <w:hideMark/>
          </w:tcPr>
          <w:p w:rsidR="00763EA9" w:rsidRPr="00A12BDA" w:rsidRDefault="00763EA9" w:rsidP="006E361B">
            <w:pPr>
              <w:spacing w:after="0" w:line="240" w:lineRule="auto"/>
              <w:rPr>
                <w:rFonts w:eastAsia="Times New Roman" w:cs="Times New Roman"/>
                <w:b/>
                <w:bCs/>
                <w:sz w:val="18"/>
                <w:szCs w:val="18"/>
              </w:rPr>
            </w:pPr>
          </w:p>
        </w:tc>
        <w:tc>
          <w:tcPr>
            <w:tcW w:w="962" w:type="dxa"/>
            <w:vMerge/>
            <w:tcBorders>
              <w:top w:val="nil"/>
              <w:left w:val="nil"/>
              <w:bottom w:val="single" w:sz="8" w:space="0" w:color="000000"/>
              <w:right w:val="nil"/>
            </w:tcBorders>
            <w:vAlign w:val="center"/>
            <w:hideMark/>
          </w:tcPr>
          <w:p w:rsidR="00763EA9" w:rsidRPr="00A12BDA" w:rsidRDefault="00763EA9" w:rsidP="006E361B">
            <w:pPr>
              <w:spacing w:after="0" w:line="240" w:lineRule="auto"/>
              <w:rPr>
                <w:rFonts w:eastAsia="Times New Roman" w:cs="Times New Roman"/>
                <w:sz w:val="18"/>
                <w:szCs w:val="18"/>
              </w:rPr>
            </w:pPr>
          </w:p>
        </w:tc>
        <w:tc>
          <w:tcPr>
            <w:tcW w:w="1440"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nitrogen endline</w:t>
            </w:r>
          </w:p>
        </w:tc>
        <w:tc>
          <w:tcPr>
            <w:tcW w:w="821"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137</w:t>
            </w:r>
          </w:p>
        </w:tc>
        <w:tc>
          <w:tcPr>
            <w:tcW w:w="768"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95</w:t>
            </w:r>
          </w:p>
        </w:tc>
        <w:tc>
          <w:tcPr>
            <w:tcW w:w="879"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114</w:t>
            </w:r>
          </w:p>
        </w:tc>
        <w:tc>
          <w:tcPr>
            <w:tcW w:w="879"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132</w:t>
            </w:r>
          </w:p>
        </w:tc>
        <w:tc>
          <w:tcPr>
            <w:tcW w:w="879"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154</w:t>
            </w:r>
          </w:p>
        </w:tc>
        <w:tc>
          <w:tcPr>
            <w:tcW w:w="1070"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190</w:t>
            </w:r>
          </w:p>
        </w:tc>
      </w:tr>
      <w:tr w:rsidR="00763EA9" w:rsidRPr="009A23E6" w:rsidTr="006B7B7D">
        <w:trPr>
          <w:trHeight w:val="300"/>
        </w:trPr>
        <w:tc>
          <w:tcPr>
            <w:tcW w:w="768" w:type="dxa"/>
            <w:vMerge/>
            <w:tcBorders>
              <w:top w:val="nil"/>
              <w:left w:val="nil"/>
              <w:bottom w:val="single" w:sz="12" w:space="0" w:color="000000"/>
              <w:right w:val="nil"/>
            </w:tcBorders>
            <w:vAlign w:val="center"/>
            <w:hideMark/>
          </w:tcPr>
          <w:p w:rsidR="00763EA9" w:rsidRPr="00A12BDA" w:rsidRDefault="00763EA9" w:rsidP="006E361B">
            <w:pPr>
              <w:spacing w:after="0" w:line="240" w:lineRule="auto"/>
              <w:rPr>
                <w:rFonts w:eastAsia="Times New Roman" w:cs="Times New Roman"/>
                <w:b/>
                <w:bCs/>
                <w:sz w:val="18"/>
                <w:szCs w:val="18"/>
              </w:rPr>
            </w:pPr>
          </w:p>
        </w:tc>
        <w:tc>
          <w:tcPr>
            <w:tcW w:w="962" w:type="dxa"/>
            <w:vMerge/>
            <w:tcBorders>
              <w:top w:val="nil"/>
              <w:left w:val="nil"/>
              <w:bottom w:val="single" w:sz="8" w:space="0" w:color="000000"/>
              <w:right w:val="nil"/>
            </w:tcBorders>
            <w:vAlign w:val="center"/>
            <w:hideMark/>
          </w:tcPr>
          <w:p w:rsidR="00763EA9" w:rsidRPr="00A12BDA" w:rsidRDefault="00763EA9" w:rsidP="006E361B">
            <w:pPr>
              <w:spacing w:after="0" w:line="240" w:lineRule="auto"/>
              <w:rPr>
                <w:rFonts w:eastAsia="Times New Roman" w:cs="Times New Roman"/>
                <w:sz w:val="18"/>
                <w:szCs w:val="18"/>
              </w:rPr>
            </w:pPr>
          </w:p>
        </w:tc>
        <w:tc>
          <w:tcPr>
            <w:tcW w:w="1440"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 xml:space="preserve">delta of nitrogen </w:t>
            </w:r>
          </w:p>
        </w:tc>
        <w:tc>
          <w:tcPr>
            <w:tcW w:w="821"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-37</w:t>
            </w:r>
          </w:p>
        </w:tc>
        <w:tc>
          <w:tcPr>
            <w:tcW w:w="768"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20</w:t>
            </w:r>
          </w:p>
        </w:tc>
        <w:tc>
          <w:tcPr>
            <w:tcW w:w="879"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-14</w:t>
            </w:r>
          </w:p>
        </w:tc>
        <w:tc>
          <w:tcPr>
            <w:tcW w:w="879"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-35</w:t>
            </w:r>
          </w:p>
        </w:tc>
        <w:tc>
          <w:tcPr>
            <w:tcW w:w="879"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-59</w:t>
            </w:r>
          </w:p>
        </w:tc>
        <w:tc>
          <w:tcPr>
            <w:tcW w:w="1070"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-97</w:t>
            </w:r>
          </w:p>
        </w:tc>
      </w:tr>
      <w:tr w:rsidR="00763EA9" w:rsidRPr="009A23E6" w:rsidTr="006B7B7D">
        <w:trPr>
          <w:trHeight w:val="315"/>
        </w:trPr>
        <w:tc>
          <w:tcPr>
            <w:tcW w:w="768" w:type="dxa"/>
            <w:vMerge/>
            <w:tcBorders>
              <w:top w:val="nil"/>
              <w:left w:val="nil"/>
              <w:bottom w:val="single" w:sz="12" w:space="0" w:color="000000"/>
              <w:right w:val="nil"/>
            </w:tcBorders>
            <w:vAlign w:val="center"/>
            <w:hideMark/>
          </w:tcPr>
          <w:p w:rsidR="00763EA9" w:rsidRPr="00A12BDA" w:rsidRDefault="00763EA9" w:rsidP="006E361B">
            <w:pPr>
              <w:spacing w:after="0" w:line="240" w:lineRule="auto"/>
              <w:rPr>
                <w:rFonts w:eastAsia="Times New Roman" w:cs="Times New Roman"/>
                <w:b/>
                <w:bCs/>
                <w:sz w:val="18"/>
                <w:szCs w:val="18"/>
              </w:rPr>
            </w:pPr>
          </w:p>
        </w:tc>
        <w:tc>
          <w:tcPr>
            <w:tcW w:w="962" w:type="dxa"/>
            <w:vMerge/>
            <w:tcBorders>
              <w:top w:val="nil"/>
              <w:left w:val="nil"/>
              <w:bottom w:val="single" w:sz="8" w:space="0" w:color="000000"/>
              <w:right w:val="nil"/>
            </w:tcBorders>
            <w:vAlign w:val="center"/>
            <w:hideMark/>
          </w:tcPr>
          <w:p w:rsidR="00763EA9" w:rsidRPr="00A12BDA" w:rsidRDefault="00763EA9" w:rsidP="006E361B">
            <w:pPr>
              <w:spacing w:after="0" w:line="240" w:lineRule="auto"/>
              <w:rPr>
                <w:rFonts w:eastAsia="Times New Roman" w:cs="Times New Roman"/>
                <w:sz w:val="18"/>
                <w:szCs w:val="18"/>
              </w:rPr>
            </w:pPr>
          </w:p>
        </w:tc>
        <w:tc>
          <w:tcPr>
            <w:tcW w:w="1440" w:type="dxa"/>
            <w:tcBorders>
              <w:top w:val="nil"/>
              <w:left w:val="nil"/>
              <w:bottom w:val="single" w:sz="8" w:space="0" w:color="auto"/>
              <w:right w:val="nil"/>
            </w:tcBorders>
            <w:shd w:val="clear" w:color="auto" w:fill="auto"/>
            <w:noWrap/>
            <w:vAlign w:val="center"/>
            <w:hideMark/>
          </w:tcPr>
          <w:p w:rsidR="00763EA9" w:rsidRPr="00A12BDA" w:rsidRDefault="002924DB" w:rsidP="006E361B">
            <w:pPr>
              <w:spacing w:after="0" w:line="240" w:lineRule="auto"/>
              <w:jc w:val="center"/>
              <w:rPr>
                <w:rFonts w:eastAsia="Times New Roman" w:cs="Times New Roman"/>
                <w:sz w:val="18"/>
                <w:szCs w:val="18"/>
              </w:rPr>
            </w:pPr>
            <w:r>
              <w:rPr>
                <w:rFonts w:eastAsia="Times New Roman" w:cs="Times New Roman"/>
                <w:sz w:val="18"/>
                <w:szCs w:val="18"/>
              </w:rPr>
              <w:t>% change</w:t>
            </w:r>
          </w:p>
        </w:tc>
        <w:tc>
          <w:tcPr>
            <w:tcW w:w="821" w:type="dxa"/>
            <w:tcBorders>
              <w:top w:val="nil"/>
              <w:left w:val="nil"/>
              <w:bottom w:val="single" w:sz="8" w:space="0" w:color="auto"/>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-21%</w:t>
            </w:r>
          </w:p>
        </w:tc>
        <w:tc>
          <w:tcPr>
            <w:tcW w:w="768" w:type="dxa"/>
            <w:tcBorders>
              <w:top w:val="nil"/>
              <w:left w:val="nil"/>
              <w:bottom w:val="single" w:sz="8" w:space="0" w:color="auto"/>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27%</w:t>
            </w:r>
          </w:p>
        </w:tc>
        <w:tc>
          <w:tcPr>
            <w:tcW w:w="879" w:type="dxa"/>
            <w:tcBorders>
              <w:top w:val="nil"/>
              <w:left w:val="nil"/>
              <w:bottom w:val="single" w:sz="8" w:space="0" w:color="auto"/>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-11%</w:t>
            </w:r>
          </w:p>
        </w:tc>
        <w:tc>
          <w:tcPr>
            <w:tcW w:w="879" w:type="dxa"/>
            <w:tcBorders>
              <w:top w:val="nil"/>
              <w:left w:val="nil"/>
              <w:bottom w:val="single" w:sz="8" w:space="0" w:color="auto"/>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-21%</w:t>
            </w:r>
          </w:p>
        </w:tc>
        <w:tc>
          <w:tcPr>
            <w:tcW w:w="879" w:type="dxa"/>
            <w:tcBorders>
              <w:top w:val="nil"/>
              <w:left w:val="nil"/>
              <w:bottom w:val="single" w:sz="8" w:space="0" w:color="auto"/>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-28%</w:t>
            </w:r>
          </w:p>
        </w:tc>
        <w:tc>
          <w:tcPr>
            <w:tcW w:w="1070" w:type="dxa"/>
            <w:tcBorders>
              <w:top w:val="nil"/>
              <w:left w:val="nil"/>
              <w:bottom w:val="single" w:sz="8" w:space="0" w:color="auto"/>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-34%</w:t>
            </w:r>
          </w:p>
        </w:tc>
      </w:tr>
      <w:tr w:rsidR="00763EA9" w:rsidRPr="009A23E6" w:rsidTr="006B7B7D">
        <w:trPr>
          <w:trHeight w:val="300"/>
        </w:trPr>
        <w:tc>
          <w:tcPr>
            <w:tcW w:w="768" w:type="dxa"/>
            <w:vMerge/>
            <w:tcBorders>
              <w:top w:val="nil"/>
              <w:left w:val="nil"/>
              <w:bottom w:val="single" w:sz="12" w:space="0" w:color="000000"/>
              <w:right w:val="nil"/>
            </w:tcBorders>
            <w:vAlign w:val="center"/>
            <w:hideMark/>
          </w:tcPr>
          <w:p w:rsidR="00763EA9" w:rsidRPr="00A12BDA" w:rsidRDefault="00763EA9" w:rsidP="006E361B">
            <w:pPr>
              <w:spacing w:after="0" w:line="240" w:lineRule="auto"/>
              <w:rPr>
                <w:rFonts w:eastAsia="Times New Roman" w:cs="Times New Roman"/>
                <w:b/>
                <w:bCs/>
                <w:sz w:val="18"/>
                <w:szCs w:val="18"/>
              </w:rPr>
            </w:pPr>
          </w:p>
        </w:tc>
        <w:tc>
          <w:tcPr>
            <w:tcW w:w="962" w:type="dxa"/>
            <w:vMerge w:val="restart"/>
            <w:tcBorders>
              <w:top w:val="nil"/>
              <w:left w:val="nil"/>
              <w:bottom w:val="single" w:sz="12" w:space="0" w:color="000000"/>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yield</w:t>
            </w:r>
          </w:p>
        </w:tc>
        <w:tc>
          <w:tcPr>
            <w:tcW w:w="1440"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yield baseline</w:t>
            </w:r>
          </w:p>
        </w:tc>
        <w:tc>
          <w:tcPr>
            <w:tcW w:w="821"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7456</w:t>
            </w:r>
          </w:p>
        </w:tc>
        <w:tc>
          <w:tcPr>
            <w:tcW w:w="768"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7167</w:t>
            </w:r>
          </w:p>
        </w:tc>
        <w:tc>
          <w:tcPr>
            <w:tcW w:w="879"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7368</w:t>
            </w:r>
          </w:p>
        </w:tc>
        <w:tc>
          <w:tcPr>
            <w:tcW w:w="879"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7792</w:t>
            </w:r>
          </w:p>
        </w:tc>
        <w:tc>
          <w:tcPr>
            <w:tcW w:w="879"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7542</w:t>
            </w:r>
          </w:p>
        </w:tc>
        <w:tc>
          <w:tcPr>
            <w:tcW w:w="1070"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7413</w:t>
            </w:r>
          </w:p>
        </w:tc>
      </w:tr>
      <w:tr w:rsidR="00763EA9" w:rsidRPr="009A23E6" w:rsidTr="006B7B7D">
        <w:trPr>
          <w:trHeight w:val="300"/>
        </w:trPr>
        <w:tc>
          <w:tcPr>
            <w:tcW w:w="768" w:type="dxa"/>
            <w:vMerge/>
            <w:tcBorders>
              <w:top w:val="nil"/>
              <w:left w:val="nil"/>
              <w:bottom w:val="single" w:sz="12" w:space="0" w:color="000000"/>
              <w:right w:val="nil"/>
            </w:tcBorders>
            <w:vAlign w:val="center"/>
            <w:hideMark/>
          </w:tcPr>
          <w:p w:rsidR="00763EA9" w:rsidRPr="00A12BDA" w:rsidRDefault="00763EA9" w:rsidP="006E361B">
            <w:pPr>
              <w:spacing w:after="0" w:line="240" w:lineRule="auto"/>
              <w:rPr>
                <w:rFonts w:eastAsia="Times New Roman" w:cs="Times New Roman"/>
                <w:b/>
                <w:bCs/>
                <w:sz w:val="18"/>
                <w:szCs w:val="18"/>
              </w:rPr>
            </w:pPr>
          </w:p>
        </w:tc>
        <w:tc>
          <w:tcPr>
            <w:tcW w:w="962" w:type="dxa"/>
            <w:vMerge/>
            <w:tcBorders>
              <w:top w:val="nil"/>
              <w:left w:val="nil"/>
              <w:bottom w:val="single" w:sz="12" w:space="0" w:color="000000"/>
              <w:right w:val="nil"/>
            </w:tcBorders>
            <w:vAlign w:val="center"/>
            <w:hideMark/>
          </w:tcPr>
          <w:p w:rsidR="00763EA9" w:rsidRPr="00A12BDA" w:rsidRDefault="00763EA9" w:rsidP="006E361B">
            <w:pPr>
              <w:spacing w:after="0" w:line="240" w:lineRule="auto"/>
              <w:rPr>
                <w:rFonts w:eastAsia="Times New Roman" w:cs="Times New Roman"/>
                <w:sz w:val="18"/>
                <w:szCs w:val="18"/>
              </w:rPr>
            </w:pPr>
          </w:p>
        </w:tc>
        <w:tc>
          <w:tcPr>
            <w:tcW w:w="1440"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yield endline</w:t>
            </w:r>
          </w:p>
        </w:tc>
        <w:tc>
          <w:tcPr>
            <w:tcW w:w="821"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8134</w:t>
            </w:r>
          </w:p>
        </w:tc>
        <w:tc>
          <w:tcPr>
            <w:tcW w:w="768"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8220</w:t>
            </w:r>
          </w:p>
        </w:tc>
        <w:tc>
          <w:tcPr>
            <w:tcW w:w="879"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8147</w:t>
            </w:r>
          </w:p>
        </w:tc>
        <w:tc>
          <w:tcPr>
            <w:tcW w:w="879"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8198</w:t>
            </w:r>
          </w:p>
        </w:tc>
        <w:tc>
          <w:tcPr>
            <w:tcW w:w="879"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8052</w:t>
            </w:r>
          </w:p>
        </w:tc>
        <w:tc>
          <w:tcPr>
            <w:tcW w:w="1070"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8052</w:t>
            </w:r>
          </w:p>
        </w:tc>
      </w:tr>
      <w:tr w:rsidR="00763EA9" w:rsidRPr="009A23E6" w:rsidTr="006B7B7D">
        <w:trPr>
          <w:trHeight w:val="300"/>
        </w:trPr>
        <w:tc>
          <w:tcPr>
            <w:tcW w:w="768" w:type="dxa"/>
            <w:vMerge/>
            <w:tcBorders>
              <w:top w:val="nil"/>
              <w:left w:val="nil"/>
              <w:bottom w:val="single" w:sz="12" w:space="0" w:color="000000"/>
              <w:right w:val="nil"/>
            </w:tcBorders>
            <w:vAlign w:val="center"/>
            <w:hideMark/>
          </w:tcPr>
          <w:p w:rsidR="00763EA9" w:rsidRPr="00A12BDA" w:rsidRDefault="00763EA9" w:rsidP="006E361B">
            <w:pPr>
              <w:spacing w:after="0" w:line="240" w:lineRule="auto"/>
              <w:rPr>
                <w:rFonts w:eastAsia="Times New Roman" w:cs="Times New Roman"/>
                <w:b/>
                <w:bCs/>
                <w:sz w:val="18"/>
                <w:szCs w:val="18"/>
              </w:rPr>
            </w:pPr>
          </w:p>
        </w:tc>
        <w:tc>
          <w:tcPr>
            <w:tcW w:w="962" w:type="dxa"/>
            <w:vMerge/>
            <w:tcBorders>
              <w:top w:val="nil"/>
              <w:left w:val="nil"/>
              <w:bottom w:val="single" w:sz="12" w:space="0" w:color="000000"/>
              <w:right w:val="nil"/>
            </w:tcBorders>
            <w:vAlign w:val="center"/>
            <w:hideMark/>
          </w:tcPr>
          <w:p w:rsidR="00763EA9" w:rsidRPr="00A12BDA" w:rsidRDefault="00763EA9" w:rsidP="006E361B">
            <w:pPr>
              <w:spacing w:after="0" w:line="240" w:lineRule="auto"/>
              <w:rPr>
                <w:rFonts w:eastAsia="Times New Roman" w:cs="Times New Roman"/>
                <w:sz w:val="18"/>
                <w:szCs w:val="18"/>
              </w:rPr>
            </w:pPr>
          </w:p>
        </w:tc>
        <w:tc>
          <w:tcPr>
            <w:tcW w:w="1440"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delta of yield</w:t>
            </w:r>
          </w:p>
        </w:tc>
        <w:tc>
          <w:tcPr>
            <w:tcW w:w="821"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678</w:t>
            </w:r>
          </w:p>
        </w:tc>
        <w:tc>
          <w:tcPr>
            <w:tcW w:w="768"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1053</w:t>
            </w:r>
          </w:p>
        </w:tc>
        <w:tc>
          <w:tcPr>
            <w:tcW w:w="879"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779</w:t>
            </w:r>
          </w:p>
        </w:tc>
        <w:tc>
          <w:tcPr>
            <w:tcW w:w="879"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406</w:t>
            </w:r>
          </w:p>
        </w:tc>
        <w:tc>
          <w:tcPr>
            <w:tcW w:w="879"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510</w:t>
            </w:r>
          </w:p>
        </w:tc>
        <w:tc>
          <w:tcPr>
            <w:tcW w:w="1070" w:type="dxa"/>
            <w:tcBorders>
              <w:top w:val="nil"/>
              <w:left w:val="nil"/>
              <w:bottom w:val="nil"/>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639</w:t>
            </w:r>
          </w:p>
        </w:tc>
      </w:tr>
      <w:tr w:rsidR="00763EA9" w:rsidRPr="009A23E6" w:rsidTr="006B7B7D">
        <w:trPr>
          <w:trHeight w:val="315"/>
        </w:trPr>
        <w:tc>
          <w:tcPr>
            <w:tcW w:w="768" w:type="dxa"/>
            <w:vMerge/>
            <w:tcBorders>
              <w:top w:val="nil"/>
              <w:left w:val="nil"/>
              <w:bottom w:val="single" w:sz="12" w:space="0" w:color="000000"/>
              <w:right w:val="nil"/>
            </w:tcBorders>
            <w:vAlign w:val="center"/>
            <w:hideMark/>
          </w:tcPr>
          <w:p w:rsidR="00763EA9" w:rsidRPr="00A12BDA" w:rsidRDefault="00763EA9" w:rsidP="006E361B">
            <w:pPr>
              <w:spacing w:after="0" w:line="240" w:lineRule="auto"/>
              <w:rPr>
                <w:rFonts w:eastAsia="Times New Roman" w:cs="Times New Roman"/>
                <w:b/>
                <w:bCs/>
                <w:sz w:val="18"/>
                <w:szCs w:val="18"/>
              </w:rPr>
            </w:pPr>
          </w:p>
        </w:tc>
        <w:tc>
          <w:tcPr>
            <w:tcW w:w="962" w:type="dxa"/>
            <w:vMerge/>
            <w:tcBorders>
              <w:top w:val="nil"/>
              <w:left w:val="nil"/>
              <w:bottom w:val="single" w:sz="12" w:space="0" w:color="000000"/>
              <w:right w:val="nil"/>
            </w:tcBorders>
            <w:vAlign w:val="center"/>
            <w:hideMark/>
          </w:tcPr>
          <w:p w:rsidR="00763EA9" w:rsidRPr="00A12BDA" w:rsidRDefault="00763EA9" w:rsidP="006E361B">
            <w:pPr>
              <w:spacing w:after="0" w:line="240" w:lineRule="auto"/>
              <w:rPr>
                <w:rFonts w:eastAsia="Times New Roman" w:cs="Times New Roman"/>
                <w:sz w:val="18"/>
                <w:szCs w:val="18"/>
              </w:rPr>
            </w:pPr>
          </w:p>
        </w:tc>
        <w:tc>
          <w:tcPr>
            <w:tcW w:w="1440" w:type="dxa"/>
            <w:tcBorders>
              <w:top w:val="nil"/>
              <w:left w:val="nil"/>
              <w:bottom w:val="single" w:sz="12" w:space="0" w:color="auto"/>
              <w:right w:val="nil"/>
            </w:tcBorders>
            <w:shd w:val="clear" w:color="auto" w:fill="auto"/>
            <w:noWrap/>
            <w:vAlign w:val="center"/>
            <w:hideMark/>
          </w:tcPr>
          <w:p w:rsidR="00763EA9" w:rsidRPr="00A12BDA" w:rsidRDefault="002924DB" w:rsidP="006E361B">
            <w:pPr>
              <w:spacing w:after="0" w:line="240" w:lineRule="auto"/>
              <w:jc w:val="center"/>
              <w:rPr>
                <w:rFonts w:eastAsia="Times New Roman" w:cs="Times New Roman"/>
                <w:sz w:val="18"/>
                <w:szCs w:val="18"/>
              </w:rPr>
            </w:pPr>
            <w:r>
              <w:rPr>
                <w:rFonts w:eastAsia="Times New Roman" w:cs="Times New Roman"/>
                <w:sz w:val="18"/>
                <w:szCs w:val="18"/>
              </w:rPr>
              <w:t>% change</w:t>
            </w:r>
          </w:p>
        </w:tc>
        <w:tc>
          <w:tcPr>
            <w:tcW w:w="821" w:type="dxa"/>
            <w:tcBorders>
              <w:top w:val="nil"/>
              <w:left w:val="nil"/>
              <w:bottom w:val="single" w:sz="12" w:space="0" w:color="auto"/>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9%</w:t>
            </w:r>
          </w:p>
        </w:tc>
        <w:tc>
          <w:tcPr>
            <w:tcW w:w="768" w:type="dxa"/>
            <w:tcBorders>
              <w:top w:val="nil"/>
              <w:left w:val="nil"/>
              <w:bottom w:val="single" w:sz="12" w:space="0" w:color="auto"/>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15%</w:t>
            </w:r>
          </w:p>
        </w:tc>
        <w:tc>
          <w:tcPr>
            <w:tcW w:w="879" w:type="dxa"/>
            <w:tcBorders>
              <w:top w:val="nil"/>
              <w:left w:val="nil"/>
              <w:bottom w:val="single" w:sz="12" w:space="0" w:color="auto"/>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11%</w:t>
            </w:r>
          </w:p>
        </w:tc>
        <w:tc>
          <w:tcPr>
            <w:tcW w:w="879" w:type="dxa"/>
            <w:tcBorders>
              <w:top w:val="nil"/>
              <w:left w:val="nil"/>
              <w:bottom w:val="single" w:sz="12" w:space="0" w:color="auto"/>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5%</w:t>
            </w:r>
          </w:p>
        </w:tc>
        <w:tc>
          <w:tcPr>
            <w:tcW w:w="879" w:type="dxa"/>
            <w:tcBorders>
              <w:top w:val="nil"/>
              <w:left w:val="nil"/>
              <w:bottom w:val="single" w:sz="12" w:space="0" w:color="auto"/>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7%</w:t>
            </w:r>
          </w:p>
        </w:tc>
        <w:tc>
          <w:tcPr>
            <w:tcW w:w="1070" w:type="dxa"/>
            <w:tcBorders>
              <w:top w:val="nil"/>
              <w:left w:val="nil"/>
              <w:bottom w:val="single" w:sz="12" w:space="0" w:color="auto"/>
              <w:right w:val="nil"/>
            </w:tcBorders>
            <w:shd w:val="clear" w:color="auto" w:fill="auto"/>
            <w:noWrap/>
            <w:vAlign w:val="center"/>
            <w:hideMark/>
          </w:tcPr>
          <w:p w:rsidR="00763EA9" w:rsidRPr="00A12BDA" w:rsidRDefault="00763EA9" w:rsidP="006E361B">
            <w:pPr>
              <w:spacing w:after="0" w:line="240" w:lineRule="auto"/>
              <w:jc w:val="center"/>
              <w:rPr>
                <w:rFonts w:eastAsia="Times New Roman" w:cs="Times New Roman"/>
                <w:sz w:val="18"/>
                <w:szCs w:val="18"/>
              </w:rPr>
            </w:pPr>
            <w:r w:rsidRPr="00A12BDA">
              <w:rPr>
                <w:rFonts w:eastAsia="Times New Roman" w:cs="Times New Roman"/>
                <w:sz w:val="18"/>
                <w:szCs w:val="18"/>
              </w:rPr>
              <w:t>9%</w:t>
            </w:r>
          </w:p>
        </w:tc>
      </w:tr>
    </w:tbl>
    <w:p w:rsidR="00763EA9" w:rsidRDefault="00763EA9" w:rsidP="00763EA9"/>
    <w:p w:rsidR="0025553C" w:rsidRDefault="0025553C" w:rsidP="0025553C">
      <w:pPr>
        <w:rPr>
          <w:b/>
          <w:szCs w:val="20"/>
        </w:rPr>
      </w:pPr>
      <w:r>
        <w:rPr>
          <w:rFonts w:eastAsia="Times New Roman" w:cs="Times New Roman"/>
          <w:szCs w:val="20"/>
        </w:rPr>
        <w:t xml:space="preserve">Based on the </w:t>
      </w:r>
      <w:r w:rsidR="0054501D">
        <w:rPr>
          <w:rFonts w:eastAsia="Times New Roman" w:cs="Times New Roman"/>
          <w:szCs w:val="20"/>
        </w:rPr>
        <w:t>figures in T</w:t>
      </w:r>
      <w:r>
        <w:rPr>
          <w:rFonts w:eastAsia="Times New Roman" w:cs="Times New Roman"/>
          <w:szCs w:val="20"/>
        </w:rPr>
        <w:t>able 5.</w:t>
      </w:r>
      <w:r w:rsidR="0054501D">
        <w:rPr>
          <w:rFonts w:eastAsia="Times New Roman" w:cs="Times New Roman"/>
          <w:szCs w:val="20"/>
        </w:rPr>
        <w:t>18, which presents tomato yield (in kilograms per hectare)</w:t>
      </w:r>
      <w:r>
        <w:rPr>
          <w:rFonts w:eastAsia="Times New Roman" w:cs="Times New Roman"/>
          <w:szCs w:val="20"/>
        </w:rPr>
        <w:t xml:space="preserve"> </w:t>
      </w:r>
      <w:r w:rsidRPr="0011529F">
        <w:rPr>
          <w:rFonts w:eastAsia="Times New Roman" w:cs="Times New Roman"/>
          <w:szCs w:val="20"/>
        </w:rPr>
        <w:t xml:space="preserve">by </w:t>
      </w:r>
      <w:r w:rsidR="0054501D">
        <w:rPr>
          <w:rFonts w:eastAsia="Times New Roman" w:cs="Times New Roman"/>
          <w:szCs w:val="20"/>
        </w:rPr>
        <w:t>q</w:t>
      </w:r>
      <w:r w:rsidRPr="0011529F">
        <w:rPr>
          <w:rFonts w:eastAsia="Times New Roman" w:cs="Times New Roman"/>
          <w:szCs w:val="20"/>
        </w:rPr>
        <w:t>uintile</w:t>
      </w:r>
      <w:r w:rsidR="0054501D">
        <w:rPr>
          <w:rFonts w:eastAsia="Times New Roman" w:cs="Times New Roman"/>
          <w:szCs w:val="20"/>
        </w:rPr>
        <w:t xml:space="preserve"> of</w:t>
      </w:r>
      <w:r w:rsidRPr="0011529F">
        <w:rPr>
          <w:rFonts w:eastAsia="Times New Roman" w:cs="Times New Roman"/>
          <w:szCs w:val="20"/>
        </w:rPr>
        <w:t xml:space="preserve"> </w:t>
      </w:r>
      <w:r w:rsidR="0054501D">
        <w:rPr>
          <w:rFonts w:eastAsia="Times New Roman" w:cs="Times New Roman"/>
          <w:szCs w:val="20"/>
        </w:rPr>
        <w:t>f</w:t>
      </w:r>
      <w:r w:rsidRPr="0011529F">
        <w:rPr>
          <w:rFonts w:eastAsia="Times New Roman" w:cs="Times New Roman"/>
          <w:szCs w:val="20"/>
        </w:rPr>
        <w:t xml:space="preserve">ertilizer </w:t>
      </w:r>
      <w:r w:rsidR="0054501D">
        <w:rPr>
          <w:rFonts w:eastAsia="Times New Roman" w:cs="Times New Roman"/>
          <w:szCs w:val="20"/>
        </w:rPr>
        <w:t>u</w:t>
      </w:r>
      <w:r w:rsidRPr="0011529F">
        <w:rPr>
          <w:rFonts w:eastAsia="Times New Roman" w:cs="Times New Roman"/>
          <w:szCs w:val="20"/>
        </w:rPr>
        <w:t>se</w:t>
      </w:r>
      <w:r>
        <w:rPr>
          <w:rFonts w:eastAsia="Times New Roman" w:cs="Times New Roman"/>
          <w:szCs w:val="20"/>
        </w:rPr>
        <w:t xml:space="preserve">, </w:t>
      </w:r>
      <w:r>
        <w:rPr>
          <w:rFonts w:cs="Times New Roman" w:hint="eastAsia"/>
          <w:szCs w:val="20"/>
        </w:rPr>
        <w:t xml:space="preserve">treatment group </w:t>
      </w:r>
      <w:r>
        <w:rPr>
          <w:rFonts w:cs="Times New Roman"/>
          <w:szCs w:val="20"/>
        </w:rPr>
        <w:t xml:space="preserve">yield </w:t>
      </w:r>
      <w:r>
        <w:rPr>
          <w:rFonts w:eastAsia="Times New Roman" w:cs="Times New Roman"/>
          <w:szCs w:val="20"/>
        </w:rPr>
        <w:t xml:space="preserve">increases in all of the quintile bins, </w:t>
      </w:r>
      <w:r>
        <w:rPr>
          <w:rFonts w:cs="Times New Roman" w:hint="eastAsia"/>
          <w:szCs w:val="20"/>
        </w:rPr>
        <w:t xml:space="preserve">and the increase in the treatment group is significantly higher than that in the control group for each bin except </w:t>
      </w:r>
      <w:r w:rsidR="00EC685C">
        <w:rPr>
          <w:rFonts w:cs="Times New Roman"/>
          <w:szCs w:val="20"/>
        </w:rPr>
        <w:t xml:space="preserve">the </w:t>
      </w:r>
      <w:r>
        <w:rPr>
          <w:rFonts w:cs="Times New Roman" w:hint="eastAsia"/>
          <w:szCs w:val="20"/>
        </w:rPr>
        <w:t>quintile 20-40%. Y</w:t>
      </w:r>
      <w:r>
        <w:rPr>
          <w:rFonts w:eastAsia="Times New Roman" w:cs="Times New Roman"/>
          <w:szCs w:val="20"/>
        </w:rPr>
        <w:t>ield</w:t>
      </w:r>
      <w:r>
        <w:rPr>
          <w:rFonts w:cs="Times New Roman" w:hint="eastAsia"/>
          <w:szCs w:val="20"/>
        </w:rPr>
        <w:t xml:space="preserve"> in the treatment group</w:t>
      </w:r>
      <w:r>
        <w:rPr>
          <w:rFonts w:eastAsia="Times New Roman" w:cs="Times New Roman"/>
          <w:szCs w:val="20"/>
        </w:rPr>
        <w:t xml:space="preserve"> </w:t>
      </w:r>
      <w:r>
        <w:rPr>
          <w:rFonts w:cs="Times New Roman" w:hint="eastAsia"/>
          <w:szCs w:val="20"/>
        </w:rPr>
        <w:t xml:space="preserve">in the top quintile </w:t>
      </w:r>
      <w:r w:rsidR="00EC685C">
        <w:rPr>
          <w:rFonts w:cs="Times New Roman"/>
          <w:szCs w:val="20"/>
        </w:rPr>
        <w:t>shows a</w:t>
      </w:r>
      <w:r>
        <w:rPr>
          <w:rFonts w:cs="Times New Roman" w:hint="eastAsia"/>
          <w:szCs w:val="20"/>
        </w:rPr>
        <w:t xml:space="preserve"> 12% increase </w:t>
      </w:r>
      <w:r w:rsidR="007620EC">
        <w:rPr>
          <w:rFonts w:cs="Times New Roman"/>
          <w:szCs w:val="20"/>
        </w:rPr>
        <w:t>despite</w:t>
      </w:r>
      <w:r>
        <w:rPr>
          <w:rFonts w:cs="Times New Roman" w:hint="eastAsia"/>
          <w:szCs w:val="20"/>
        </w:rPr>
        <w:t xml:space="preserve"> </w:t>
      </w:r>
      <w:r>
        <w:rPr>
          <w:rFonts w:eastAsia="Times New Roman" w:cs="Times New Roman"/>
          <w:szCs w:val="20"/>
        </w:rPr>
        <w:t>the greatest reduction of fertilizer use</w:t>
      </w:r>
      <w:r>
        <w:rPr>
          <w:rFonts w:cs="Times New Roman" w:hint="eastAsia"/>
          <w:szCs w:val="20"/>
        </w:rPr>
        <w:t>, while yield in the control group</w:t>
      </w:r>
      <w:r>
        <w:rPr>
          <w:rFonts w:eastAsia="Times New Roman" w:cs="Times New Roman"/>
          <w:szCs w:val="20"/>
        </w:rPr>
        <w:t xml:space="preserve"> was negatively impacted by this decrease.</w:t>
      </w:r>
      <w:r>
        <w:rPr>
          <w:b/>
          <w:szCs w:val="20"/>
        </w:rPr>
        <w:br w:type="page"/>
      </w:r>
    </w:p>
    <w:p w:rsidR="0025553C" w:rsidRPr="00A12BDA" w:rsidRDefault="0025553C" w:rsidP="00763EA9"/>
    <w:p w:rsidR="00FA0DD5" w:rsidRPr="006677D3" w:rsidRDefault="00FA0DD5" w:rsidP="00FA0DD5">
      <w:pPr>
        <w:jc w:val="center"/>
        <w:rPr>
          <w:b/>
          <w:sz w:val="18"/>
          <w:szCs w:val="20"/>
        </w:rPr>
      </w:pPr>
      <w:r w:rsidRPr="006677D3">
        <w:rPr>
          <w:b/>
          <w:sz w:val="18"/>
          <w:szCs w:val="20"/>
        </w:rPr>
        <w:t>Table 5.</w:t>
      </w:r>
      <w:r w:rsidR="0025553C">
        <w:rPr>
          <w:b/>
          <w:sz w:val="18"/>
          <w:szCs w:val="20"/>
        </w:rPr>
        <w:t>18</w:t>
      </w:r>
      <w:r w:rsidRPr="006677D3">
        <w:rPr>
          <w:b/>
          <w:sz w:val="18"/>
          <w:szCs w:val="20"/>
        </w:rPr>
        <w:t>. Comparison of Tomato Yield</w:t>
      </w:r>
      <w:r w:rsidR="005F7257">
        <w:rPr>
          <w:rFonts w:hint="eastAsia"/>
          <w:b/>
          <w:sz w:val="18"/>
          <w:szCs w:val="20"/>
        </w:rPr>
        <w:t xml:space="preserve"> </w:t>
      </w:r>
      <w:r w:rsidR="005F7257">
        <w:rPr>
          <w:b/>
          <w:sz w:val="18"/>
          <w:szCs w:val="18"/>
        </w:rPr>
        <w:t xml:space="preserve">(kg/ha) </w:t>
      </w:r>
      <w:r w:rsidRPr="006677D3">
        <w:rPr>
          <w:b/>
          <w:sz w:val="18"/>
          <w:szCs w:val="20"/>
        </w:rPr>
        <w:t>by Quintile Fertilizer Use</w:t>
      </w:r>
      <w:r w:rsidR="00173712">
        <w:rPr>
          <w:b/>
          <w:sz w:val="18"/>
          <w:szCs w:val="20"/>
        </w:rPr>
        <w:t xml:space="preserve"> </w:t>
      </w:r>
    </w:p>
    <w:tbl>
      <w:tblPr>
        <w:tblW w:w="8632" w:type="dxa"/>
        <w:tblInd w:w="108" w:type="dxa"/>
        <w:tblLook w:val="04A0" w:firstRow="1" w:lastRow="0" w:firstColumn="1" w:lastColumn="0" w:noHBand="0" w:noVBand="1"/>
      </w:tblPr>
      <w:tblGrid>
        <w:gridCol w:w="768"/>
        <w:gridCol w:w="962"/>
        <w:gridCol w:w="1296"/>
        <w:gridCol w:w="789"/>
        <w:gridCol w:w="937"/>
        <w:gridCol w:w="937"/>
        <w:gridCol w:w="937"/>
        <w:gridCol w:w="937"/>
        <w:gridCol w:w="1069"/>
      </w:tblGrid>
      <w:tr w:rsidR="00EF4C6D" w:rsidRPr="00EF4C6D" w:rsidTr="006B7B7D">
        <w:trPr>
          <w:trHeight w:val="304"/>
        </w:trPr>
        <w:tc>
          <w:tcPr>
            <w:tcW w:w="768" w:type="dxa"/>
            <w:vMerge w:val="restart"/>
            <w:tcBorders>
              <w:top w:val="single" w:sz="12" w:space="0" w:color="auto"/>
              <w:left w:val="nil"/>
              <w:bottom w:val="single" w:sz="12" w:space="0" w:color="000000"/>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Group</w:t>
            </w:r>
          </w:p>
        </w:tc>
        <w:tc>
          <w:tcPr>
            <w:tcW w:w="962" w:type="dxa"/>
            <w:vMerge w:val="restart"/>
            <w:tcBorders>
              <w:top w:val="single" w:sz="12" w:space="0" w:color="auto"/>
              <w:left w:val="nil"/>
              <w:bottom w:val="single" w:sz="12" w:space="0" w:color="000000"/>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 </w:t>
            </w:r>
          </w:p>
        </w:tc>
        <w:tc>
          <w:tcPr>
            <w:tcW w:w="1296" w:type="dxa"/>
            <w:vMerge w:val="restart"/>
            <w:tcBorders>
              <w:top w:val="single" w:sz="12" w:space="0" w:color="auto"/>
              <w:left w:val="nil"/>
              <w:bottom w:val="single" w:sz="12" w:space="0" w:color="000000"/>
              <w:right w:val="nil"/>
            </w:tcBorders>
            <w:shd w:val="clear" w:color="auto" w:fill="auto"/>
            <w:noWrap/>
            <w:vAlign w:val="center"/>
            <w:hideMark/>
          </w:tcPr>
          <w:p w:rsidR="00EF4C6D" w:rsidRPr="00EF4C6D" w:rsidRDefault="00EF4C6D" w:rsidP="00EF4C6D">
            <w:pPr>
              <w:spacing w:after="0" w:line="240" w:lineRule="auto"/>
              <w:rPr>
                <w:rFonts w:eastAsia="Times New Roman" w:cs="Times New Roman"/>
                <w:color w:val="000000"/>
                <w:sz w:val="18"/>
                <w:szCs w:val="18"/>
              </w:rPr>
            </w:pPr>
            <w:r w:rsidRPr="00EF4C6D">
              <w:rPr>
                <w:rFonts w:eastAsia="Times New Roman" w:cs="Times New Roman"/>
                <w:color w:val="000000"/>
                <w:sz w:val="18"/>
                <w:szCs w:val="18"/>
              </w:rPr>
              <w:t> </w:t>
            </w:r>
          </w:p>
        </w:tc>
        <w:tc>
          <w:tcPr>
            <w:tcW w:w="789" w:type="dxa"/>
            <w:vMerge w:val="restart"/>
            <w:tcBorders>
              <w:top w:val="single" w:sz="12" w:space="0" w:color="auto"/>
              <w:left w:val="nil"/>
              <w:bottom w:val="single" w:sz="12" w:space="0" w:color="000000"/>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Mean</w:t>
            </w:r>
          </w:p>
        </w:tc>
        <w:tc>
          <w:tcPr>
            <w:tcW w:w="4817" w:type="dxa"/>
            <w:gridSpan w:val="5"/>
            <w:tcBorders>
              <w:top w:val="single" w:sz="12" w:space="0" w:color="auto"/>
              <w:left w:val="nil"/>
              <w:bottom w:val="single" w:sz="12" w:space="0" w:color="auto"/>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Quintile</w:t>
            </w:r>
          </w:p>
        </w:tc>
      </w:tr>
      <w:tr w:rsidR="00EF4C6D" w:rsidRPr="00EF4C6D" w:rsidTr="006B7B7D">
        <w:trPr>
          <w:trHeight w:val="315"/>
        </w:trPr>
        <w:tc>
          <w:tcPr>
            <w:tcW w:w="768" w:type="dxa"/>
            <w:vMerge/>
            <w:tcBorders>
              <w:top w:val="single" w:sz="12" w:space="0" w:color="auto"/>
              <w:left w:val="nil"/>
              <w:bottom w:val="single" w:sz="12" w:space="0" w:color="000000"/>
              <w:right w:val="nil"/>
            </w:tcBorders>
            <w:vAlign w:val="center"/>
            <w:hideMark/>
          </w:tcPr>
          <w:p w:rsidR="00EF4C6D" w:rsidRPr="00EF4C6D" w:rsidRDefault="00EF4C6D" w:rsidP="00EF4C6D">
            <w:pPr>
              <w:spacing w:after="0" w:line="240" w:lineRule="auto"/>
              <w:rPr>
                <w:rFonts w:eastAsia="Times New Roman" w:cs="Times New Roman"/>
                <w:color w:val="000000"/>
                <w:sz w:val="18"/>
                <w:szCs w:val="18"/>
              </w:rPr>
            </w:pPr>
          </w:p>
        </w:tc>
        <w:tc>
          <w:tcPr>
            <w:tcW w:w="962" w:type="dxa"/>
            <w:vMerge/>
            <w:tcBorders>
              <w:top w:val="single" w:sz="12" w:space="0" w:color="auto"/>
              <w:left w:val="nil"/>
              <w:bottom w:val="single" w:sz="12" w:space="0" w:color="000000"/>
              <w:right w:val="nil"/>
            </w:tcBorders>
            <w:vAlign w:val="center"/>
            <w:hideMark/>
          </w:tcPr>
          <w:p w:rsidR="00EF4C6D" w:rsidRPr="00EF4C6D" w:rsidRDefault="00EF4C6D" w:rsidP="00EF4C6D">
            <w:pPr>
              <w:spacing w:after="0" w:line="240" w:lineRule="auto"/>
              <w:rPr>
                <w:rFonts w:eastAsia="Times New Roman" w:cs="Times New Roman"/>
                <w:color w:val="000000"/>
                <w:sz w:val="18"/>
                <w:szCs w:val="18"/>
              </w:rPr>
            </w:pPr>
          </w:p>
        </w:tc>
        <w:tc>
          <w:tcPr>
            <w:tcW w:w="1296" w:type="dxa"/>
            <w:vMerge/>
            <w:tcBorders>
              <w:top w:val="single" w:sz="12" w:space="0" w:color="auto"/>
              <w:left w:val="nil"/>
              <w:bottom w:val="single" w:sz="12" w:space="0" w:color="000000"/>
              <w:right w:val="nil"/>
            </w:tcBorders>
            <w:vAlign w:val="center"/>
            <w:hideMark/>
          </w:tcPr>
          <w:p w:rsidR="00EF4C6D" w:rsidRPr="00EF4C6D" w:rsidRDefault="00EF4C6D" w:rsidP="00EF4C6D">
            <w:pPr>
              <w:spacing w:after="0" w:line="240" w:lineRule="auto"/>
              <w:rPr>
                <w:rFonts w:eastAsia="Times New Roman" w:cs="Times New Roman"/>
                <w:color w:val="000000"/>
                <w:sz w:val="18"/>
                <w:szCs w:val="18"/>
              </w:rPr>
            </w:pPr>
          </w:p>
        </w:tc>
        <w:tc>
          <w:tcPr>
            <w:tcW w:w="789" w:type="dxa"/>
            <w:vMerge/>
            <w:tcBorders>
              <w:top w:val="single" w:sz="12" w:space="0" w:color="auto"/>
              <w:left w:val="nil"/>
              <w:bottom w:val="single" w:sz="12" w:space="0" w:color="000000"/>
              <w:right w:val="nil"/>
            </w:tcBorders>
            <w:vAlign w:val="center"/>
            <w:hideMark/>
          </w:tcPr>
          <w:p w:rsidR="00EF4C6D" w:rsidRPr="00EF4C6D" w:rsidRDefault="00EF4C6D" w:rsidP="00EF4C6D">
            <w:pPr>
              <w:spacing w:after="0" w:line="240" w:lineRule="auto"/>
              <w:rPr>
                <w:rFonts w:eastAsia="Times New Roman" w:cs="Times New Roman"/>
                <w:color w:val="000000"/>
                <w:sz w:val="18"/>
                <w:szCs w:val="18"/>
              </w:rPr>
            </w:pPr>
          </w:p>
        </w:tc>
        <w:tc>
          <w:tcPr>
            <w:tcW w:w="937" w:type="dxa"/>
            <w:vMerge w:val="restart"/>
            <w:tcBorders>
              <w:top w:val="nil"/>
              <w:left w:val="nil"/>
              <w:bottom w:val="single" w:sz="12" w:space="0" w:color="000000"/>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0-20</w:t>
            </w:r>
          </w:p>
        </w:tc>
        <w:tc>
          <w:tcPr>
            <w:tcW w:w="937" w:type="dxa"/>
            <w:vMerge w:val="restart"/>
            <w:tcBorders>
              <w:top w:val="nil"/>
              <w:left w:val="nil"/>
              <w:bottom w:val="single" w:sz="12" w:space="0" w:color="000000"/>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20-40</w:t>
            </w:r>
          </w:p>
        </w:tc>
        <w:tc>
          <w:tcPr>
            <w:tcW w:w="937" w:type="dxa"/>
            <w:vMerge w:val="restart"/>
            <w:tcBorders>
              <w:top w:val="nil"/>
              <w:left w:val="nil"/>
              <w:bottom w:val="single" w:sz="12" w:space="0" w:color="000000"/>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40-60</w:t>
            </w:r>
          </w:p>
        </w:tc>
        <w:tc>
          <w:tcPr>
            <w:tcW w:w="937" w:type="dxa"/>
            <w:vMerge w:val="restart"/>
            <w:tcBorders>
              <w:top w:val="nil"/>
              <w:left w:val="nil"/>
              <w:bottom w:val="single" w:sz="12" w:space="0" w:color="000000"/>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60-80</w:t>
            </w:r>
          </w:p>
        </w:tc>
        <w:tc>
          <w:tcPr>
            <w:tcW w:w="1069" w:type="dxa"/>
            <w:vMerge w:val="restart"/>
            <w:tcBorders>
              <w:top w:val="nil"/>
              <w:left w:val="nil"/>
              <w:bottom w:val="single" w:sz="12" w:space="0" w:color="000000"/>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80-100</w:t>
            </w:r>
          </w:p>
        </w:tc>
      </w:tr>
      <w:tr w:rsidR="00EF4C6D" w:rsidRPr="00EF4C6D" w:rsidTr="006B7B7D">
        <w:trPr>
          <w:trHeight w:val="219"/>
        </w:trPr>
        <w:tc>
          <w:tcPr>
            <w:tcW w:w="768" w:type="dxa"/>
            <w:vMerge/>
            <w:tcBorders>
              <w:top w:val="single" w:sz="12" w:space="0" w:color="auto"/>
              <w:left w:val="nil"/>
              <w:bottom w:val="single" w:sz="12" w:space="0" w:color="000000"/>
              <w:right w:val="nil"/>
            </w:tcBorders>
            <w:vAlign w:val="center"/>
            <w:hideMark/>
          </w:tcPr>
          <w:p w:rsidR="00EF4C6D" w:rsidRPr="00EF4C6D" w:rsidRDefault="00EF4C6D" w:rsidP="00EF4C6D">
            <w:pPr>
              <w:spacing w:after="0" w:line="240" w:lineRule="auto"/>
              <w:rPr>
                <w:rFonts w:eastAsia="Times New Roman" w:cs="Times New Roman"/>
                <w:color w:val="000000"/>
                <w:sz w:val="18"/>
                <w:szCs w:val="18"/>
              </w:rPr>
            </w:pPr>
          </w:p>
        </w:tc>
        <w:tc>
          <w:tcPr>
            <w:tcW w:w="962" w:type="dxa"/>
            <w:vMerge/>
            <w:tcBorders>
              <w:top w:val="single" w:sz="12" w:space="0" w:color="auto"/>
              <w:left w:val="nil"/>
              <w:bottom w:val="single" w:sz="12" w:space="0" w:color="000000"/>
              <w:right w:val="nil"/>
            </w:tcBorders>
            <w:vAlign w:val="center"/>
            <w:hideMark/>
          </w:tcPr>
          <w:p w:rsidR="00EF4C6D" w:rsidRPr="00EF4C6D" w:rsidRDefault="00EF4C6D" w:rsidP="00EF4C6D">
            <w:pPr>
              <w:spacing w:after="0" w:line="240" w:lineRule="auto"/>
              <w:rPr>
                <w:rFonts w:eastAsia="Times New Roman" w:cs="Times New Roman"/>
                <w:color w:val="000000"/>
                <w:sz w:val="18"/>
                <w:szCs w:val="18"/>
              </w:rPr>
            </w:pPr>
          </w:p>
        </w:tc>
        <w:tc>
          <w:tcPr>
            <w:tcW w:w="1296" w:type="dxa"/>
            <w:vMerge/>
            <w:tcBorders>
              <w:top w:val="single" w:sz="12" w:space="0" w:color="auto"/>
              <w:left w:val="nil"/>
              <w:bottom w:val="single" w:sz="12" w:space="0" w:color="000000"/>
              <w:right w:val="nil"/>
            </w:tcBorders>
            <w:vAlign w:val="center"/>
            <w:hideMark/>
          </w:tcPr>
          <w:p w:rsidR="00EF4C6D" w:rsidRPr="00EF4C6D" w:rsidRDefault="00EF4C6D" w:rsidP="00EF4C6D">
            <w:pPr>
              <w:spacing w:after="0" w:line="240" w:lineRule="auto"/>
              <w:rPr>
                <w:rFonts w:eastAsia="Times New Roman" w:cs="Times New Roman"/>
                <w:color w:val="000000"/>
                <w:sz w:val="18"/>
                <w:szCs w:val="18"/>
              </w:rPr>
            </w:pPr>
          </w:p>
        </w:tc>
        <w:tc>
          <w:tcPr>
            <w:tcW w:w="789" w:type="dxa"/>
            <w:vMerge/>
            <w:tcBorders>
              <w:top w:val="single" w:sz="12" w:space="0" w:color="auto"/>
              <w:left w:val="nil"/>
              <w:bottom w:val="single" w:sz="12" w:space="0" w:color="000000"/>
              <w:right w:val="nil"/>
            </w:tcBorders>
            <w:vAlign w:val="center"/>
            <w:hideMark/>
          </w:tcPr>
          <w:p w:rsidR="00EF4C6D" w:rsidRPr="00EF4C6D" w:rsidRDefault="00EF4C6D" w:rsidP="00EF4C6D">
            <w:pPr>
              <w:spacing w:after="0" w:line="240" w:lineRule="auto"/>
              <w:rPr>
                <w:rFonts w:eastAsia="Times New Roman" w:cs="Times New Roman"/>
                <w:color w:val="000000"/>
                <w:sz w:val="18"/>
                <w:szCs w:val="18"/>
              </w:rPr>
            </w:pPr>
          </w:p>
        </w:tc>
        <w:tc>
          <w:tcPr>
            <w:tcW w:w="937" w:type="dxa"/>
            <w:vMerge/>
            <w:tcBorders>
              <w:top w:val="nil"/>
              <w:left w:val="nil"/>
              <w:bottom w:val="single" w:sz="12" w:space="0" w:color="000000"/>
              <w:right w:val="nil"/>
            </w:tcBorders>
            <w:vAlign w:val="center"/>
            <w:hideMark/>
          </w:tcPr>
          <w:p w:rsidR="00EF4C6D" w:rsidRPr="00EF4C6D" w:rsidRDefault="00EF4C6D" w:rsidP="00EF4C6D">
            <w:pPr>
              <w:spacing w:after="0" w:line="240" w:lineRule="auto"/>
              <w:rPr>
                <w:rFonts w:eastAsia="Times New Roman" w:cs="Times New Roman"/>
                <w:color w:val="000000"/>
                <w:sz w:val="18"/>
                <w:szCs w:val="18"/>
              </w:rPr>
            </w:pPr>
          </w:p>
        </w:tc>
        <w:tc>
          <w:tcPr>
            <w:tcW w:w="937" w:type="dxa"/>
            <w:vMerge/>
            <w:tcBorders>
              <w:top w:val="nil"/>
              <w:left w:val="nil"/>
              <w:bottom w:val="single" w:sz="12" w:space="0" w:color="000000"/>
              <w:right w:val="nil"/>
            </w:tcBorders>
            <w:vAlign w:val="center"/>
            <w:hideMark/>
          </w:tcPr>
          <w:p w:rsidR="00EF4C6D" w:rsidRPr="00EF4C6D" w:rsidRDefault="00EF4C6D" w:rsidP="00EF4C6D">
            <w:pPr>
              <w:spacing w:after="0" w:line="240" w:lineRule="auto"/>
              <w:rPr>
                <w:rFonts w:eastAsia="Times New Roman" w:cs="Times New Roman"/>
                <w:color w:val="000000"/>
                <w:sz w:val="18"/>
                <w:szCs w:val="18"/>
              </w:rPr>
            </w:pPr>
          </w:p>
        </w:tc>
        <w:tc>
          <w:tcPr>
            <w:tcW w:w="937" w:type="dxa"/>
            <w:vMerge/>
            <w:tcBorders>
              <w:top w:val="nil"/>
              <w:left w:val="nil"/>
              <w:bottom w:val="single" w:sz="12" w:space="0" w:color="000000"/>
              <w:right w:val="nil"/>
            </w:tcBorders>
            <w:vAlign w:val="center"/>
            <w:hideMark/>
          </w:tcPr>
          <w:p w:rsidR="00EF4C6D" w:rsidRPr="00EF4C6D" w:rsidRDefault="00EF4C6D" w:rsidP="00EF4C6D">
            <w:pPr>
              <w:spacing w:after="0" w:line="240" w:lineRule="auto"/>
              <w:rPr>
                <w:rFonts w:eastAsia="Times New Roman" w:cs="Times New Roman"/>
                <w:color w:val="000000"/>
                <w:sz w:val="18"/>
                <w:szCs w:val="18"/>
              </w:rPr>
            </w:pPr>
          </w:p>
        </w:tc>
        <w:tc>
          <w:tcPr>
            <w:tcW w:w="937" w:type="dxa"/>
            <w:vMerge/>
            <w:tcBorders>
              <w:top w:val="nil"/>
              <w:left w:val="nil"/>
              <w:bottom w:val="single" w:sz="12" w:space="0" w:color="000000"/>
              <w:right w:val="nil"/>
            </w:tcBorders>
            <w:vAlign w:val="center"/>
            <w:hideMark/>
          </w:tcPr>
          <w:p w:rsidR="00EF4C6D" w:rsidRPr="00EF4C6D" w:rsidRDefault="00EF4C6D" w:rsidP="00EF4C6D">
            <w:pPr>
              <w:spacing w:after="0" w:line="240" w:lineRule="auto"/>
              <w:rPr>
                <w:rFonts w:eastAsia="Times New Roman" w:cs="Times New Roman"/>
                <w:color w:val="000000"/>
                <w:sz w:val="18"/>
                <w:szCs w:val="18"/>
              </w:rPr>
            </w:pPr>
          </w:p>
        </w:tc>
        <w:tc>
          <w:tcPr>
            <w:tcW w:w="1069" w:type="dxa"/>
            <w:vMerge/>
            <w:tcBorders>
              <w:top w:val="nil"/>
              <w:left w:val="nil"/>
              <w:bottom w:val="single" w:sz="12" w:space="0" w:color="000000"/>
              <w:right w:val="nil"/>
            </w:tcBorders>
            <w:vAlign w:val="center"/>
            <w:hideMark/>
          </w:tcPr>
          <w:p w:rsidR="00EF4C6D" w:rsidRPr="00EF4C6D" w:rsidRDefault="00EF4C6D" w:rsidP="00EF4C6D">
            <w:pPr>
              <w:spacing w:after="0" w:line="240" w:lineRule="auto"/>
              <w:rPr>
                <w:rFonts w:eastAsia="Times New Roman" w:cs="Times New Roman"/>
                <w:color w:val="000000"/>
                <w:sz w:val="18"/>
                <w:szCs w:val="18"/>
              </w:rPr>
            </w:pPr>
          </w:p>
        </w:tc>
      </w:tr>
      <w:tr w:rsidR="00EF4C6D" w:rsidRPr="00EF4C6D" w:rsidTr="006B7B7D">
        <w:trPr>
          <w:trHeight w:val="315"/>
        </w:trPr>
        <w:tc>
          <w:tcPr>
            <w:tcW w:w="768" w:type="dxa"/>
            <w:vMerge w:val="restart"/>
            <w:tcBorders>
              <w:top w:val="nil"/>
              <w:left w:val="nil"/>
              <w:bottom w:val="single" w:sz="8" w:space="0" w:color="000000"/>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b/>
                <w:bCs/>
                <w:color w:val="000000"/>
                <w:sz w:val="18"/>
                <w:szCs w:val="18"/>
              </w:rPr>
            </w:pPr>
            <w:r w:rsidRPr="00EF4C6D">
              <w:rPr>
                <w:rFonts w:eastAsia="Times New Roman" w:cs="Times New Roman"/>
                <w:b/>
                <w:bCs/>
                <w:color w:val="000000"/>
                <w:sz w:val="18"/>
                <w:szCs w:val="18"/>
              </w:rPr>
              <w:t>TT</w:t>
            </w:r>
          </w:p>
        </w:tc>
        <w:tc>
          <w:tcPr>
            <w:tcW w:w="962" w:type="dxa"/>
            <w:vMerge w:val="restart"/>
            <w:tcBorders>
              <w:top w:val="nil"/>
              <w:left w:val="nil"/>
              <w:bottom w:val="single" w:sz="8" w:space="0" w:color="000000"/>
              <w:right w:val="nil"/>
            </w:tcBorders>
            <w:shd w:val="clear" w:color="auto" w:fill="auto"/>
            <w:noWrap/>
            <w:vAlign w:val="center"/>
            <w:hideMark/>
          </w:tcPr>
          <w:p w:rsidR="00EF4C6D" w:rsidRPr="00EF4C6D" w:rsidRDefault="00234E5C" w:rsidP="00EF4C6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N fertilizer</w:t>
            </w:r>
          </w:p>
        </w:tc>
        <w:tc>
          <w:tcPr>
            <w:tcW w:w="1296"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rPr>
                <w:rFonts w:ascii="Calibri" w:eastAsia="Times New Roman" w:hAnsi="Calibri" w:cs="Times New Roman"/>
                <w:color w:val="000000"/>
              </w:rPr>
            </w:pPr>
          </w:p>
        </w:tc>
        <w:tc>
          <w:tcPr>
            <w:tcW w:w="789"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rPr>
                <w:rFonts w:ascii="Calibri" w:eastAsia="Times New Roman" w:hAnsi="Calibri" w:cs="Times New Roman"/>
                <w:color w:val="000000"/>
              </w:rPr>
            </w:pP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n=39</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n=39</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n=38</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n=39</w:t>
            </w:r>
          </w:p>
        </w:tc>
        <w:tc>
          <w:tcPr>
            <w:tcW w:w="1069"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n=38</w:t>
            </w:r>
          </w:p>
        </w:tc>
      </w:tr>
      <w:tr w:rsidR="00EF4C6D" w:rsidRPr="00EF4C6D" w:rsidTr="006B7B7D">
        <w:trPr>
          <w:trHeight w:val="300"/>
        </w:trPr>
        <w:tc>
          <w:tcPr>
            <w:tcW w:w="768" w:type="dxa"/>
            <w:vMerge/>
            <w:tcBorders>
              <w:top w:val="nil"/>
              <w:left w:val="nil"/>
              <w:bottom w:val="single" w:sz="8" w:space="0" w:color="000000"/>
              <w:right w:val="nil"/>
            </w:tcBorders>
            <w:vAlign w:val="center"/>
            <w:hideMark/>
          </w:tcPr>
          <w:p w:rsidR="00EF4C6D" w:rsidRPr="00EF4C6D" w:rsidRDefault="00EF4C6D" w:rsidP="00EF4C6D">
            <w:pPr>
              <w:spacing w:after="0" w:line="240" w:lineRule="auto"/>
              <w:rPr>
                <w:rFonts w:eastAsia="Times New Roman" w:cs="Times New Roman"/>
                <w:b/>
                <w:bCs/>
                <w:color w:val="000000"/>
                <w:sz w:val="18"/>
                <w:szCs w:val="18"/>
              </w:rPr>
            </w:pPr>
          </w:p>
        </w:tc>
        <w:tc>
          <w:tcPr>
            <w:tcW w:w="962" w:type="dxa"/>
            <w:vMerge/>
            <w:tcBorders>
              <w:top w:val="nil"/>
              <w:left w:val="nil"/>
              <w:bottom w:val="single" w:sz="8" w:space="0" w:color="000000"/>
              <w:right w:val="nil"/>
            </w:tcBorders>
            <w:vAlign w:val="center"/>
            <w:hideMark/>
          </w:tcPr>
          <w:p w:rsidR="00EF4C6D" w:rsidRPr="00EF4C6D" w:rsidRDefault="00EF4C6D" w:rsidP="00EF4C6D">
            <w:pPr>
              <w:spacing w:after="0" w:line="240" w:lineRule="auto"/>
              <w:rPr>
                <w:rFonts w:eastAsia="Times New Roman" w:cs="Times New Roman"/>
                <w:color w:val="000000"/>
                <w:sz w:val="18"/>
                <w:szCs w:val="18"/>
              </w:rPr>
            </w:pPr>
          </w:p>
        </w:tc>
        <w:tc>
          <w:tcPr>
            <w:tcW w:w="1296"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nitrogen baseline</w:t>
            </w:r>
          </w:p>
        </w:tc>
        <w:tc>
          <w:tcPr>
            <w:tcW w:w="789"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368</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108</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218</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291</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428</w:t>
            </w:r>
          </w:p>
        </w:tc>
        <w:tc>
          <w:tcPr>
            <w:tcW w:w="1069"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803</w:t>
            </w:r>
          </w:p>
        </w:tc>
      </w:tr>
      <w:tr w:rsidR="00EF4C6D" w:rsidRPr="00EF4C6D" w:rsidTr="006B7B7D">
        <w:trPr>
          <w:trHeight w:val="300"/>
        </w:trPr>
        <w:tc>
          <w:tcPr>
            <w:tcW w:w="768" w:type="dxa"/>
            <w:vMerge/>
            <w:tcBorders>
              <w:top w:val="nil"/>
              <w:left w:val="nil"/>
              <w:bottom w:val="single" w:sz="8" w:space="0" w:color="000000"/>
              <w:right w:val="nil"/>
            </w:tcBorders>
            <w:vAlign w:val="center"/>
            <w:hideMark/>
          </w:tcPr>
          <w:p w:rsidR="00EF4C6D" w:rsidRPr="00EF4C6D" w:rsidRDefault="00EF4C6D" w:rsidP="00EF4C6D">
            <w:pPr>
              <w:spacing w:after="0" w:line="240" w:lineRule="auto"/>
              <w:rPr>
                <w:rFonts w:eastAsia="Times New Roman" w:cs="Times New Roman"/>
                <w:b/>
                <w:bCs/>
                <w:color w:val="000000"/>
                <w:sz w:val="18"/>
                <w:szCs w:val="18"/>
              </w:rPr>
            </w:pPr>
          </w:p>
        </w:tc>
        <w:tc>
          <w:tcPr>
            <w:tcW w:w="962" w:type="dxa"/>
            <w:vMerge/>
            <w:tcBorders>
              <w:top w:val="nil"/>
              <w:left w:val="nil"/>
              <w:bottom w:val="single" w:sz="8" w:space="0" w:color="000000"/>
              <w:right w:val="nil"/>
            </w:tcBorders>
            <w:vAlign w:val="center"/>
            <w:hideMark/>
          </w:tcPr>
          <w:p w:rsidR="00EF4C6D" w:rsidRPr="00EF4C6D" w:rsidRDefault="00EF4C6D" w:rsidP="00EF4C6D">
            <w:pPr>
              <w:spacing w:after="0" w:line="240" w:lineRule="auto"/>
              <w:rPr>
                <w:rFonts w:eastAsia="Times New Roman" w:cs="Times New Roman"/>
                <w:color w:val="000000"/>
                <w:sz w:val="18"/>
                <w:szCs w:val="18"/>
              </w:rPr>
            </w:pPr>
          </w:p>
        </w:tc>
        <w:tc>
          <w:tcPr>
            <w:tcW w:w="1296"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nitrogen endline</w:t>
            </w:r>
          </w:p>
        </w:tc>
        <w:tc>
          <w:tcPr>
            <w:tcW w:w="789"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482</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441</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332</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463</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450</w:t>
            </w:r>
          </w:p>
        </w:tc>
        <w:tc>
          <w:tcPr>
            <w:tcW w:w="1069"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729</w:t>
            </w:r>
          </w:p>
        </w:tc>
      </w:tr>
      <w:tr w:rsidR="00EF4C6D" w:rsidRPr="00EF4C6D" w:rsidTr="006B7B7D">
        <w:trPr>
          <w:trHeight w:val="300"/>
        </w:trPr>
        <w:tc>
          <w:tcPr>
            <w:tcW w:w="768" w:type="dxa"/>
            <w:vMerge/>
            <w:tcBorders>
              <w:top w:val="nil"/>
              <w:left w:val="nil"/>
              <w:bottom w:val="single" w:sz="8" w:space="0" w:color="000000"/>
              <w:right w:val="nil"/>
            </w:tcBorders>
            <w:vAlign w:val="center"/>
            <w:hideMark/>
          </w:tcPr>
          <w:p w:rsidR="00EF4C6D" w:rsidRPr="00EF4C6D" w:rsidRDefault="00EF4C6D" w:rsidP="00EF4C6D">
            <w:pPr>
              <w:spacing w:after="0" w:line="240" w:lineRule="auto"/>
              <w:rPr>
                <w:rFonts w:eastAsia="Times New Roman" w:cs="Times New Roman"/>
                <w:b/>
                <w:bCs/>
                <w:color w:val="000000"/>
                <w:sz w:val="18"/>
                <w:szCs w:val="18"/>
              </w:rPr>
            </w:pPr>
          </w:p>
        </w:tc>
        <w:tc>
          <w:tcPr>
            <w:tcW w:w="962" w:type="dxa"/>
            <w:vMerge/>
            <w:tcBorders>
              <w:top w:val="nil"/>
              <w:left w:val="nil"/>
              <w:bottom w:val="single" w:sz="8" w:space="0" w:color="000000"/>
              <w:right w:val="nil"/>
            </w:tcBorders>
            <w:vAlign w:val="center"/>
            <w:hideMark/>
          </w:tcPr>
          <w:p w:rsidR="00EF4C6D" w:rsidRPr="00EF4C6D" w:rsidRDefault="00EF4C6D" w:rsidP="00EF4C6D">
            <w:pPr>
              <w:spacing w:after="0" w:line="240" w:lineRule="auto"/>
              <w:rPr>
                <w:rFonts w:eastAsia="Times New Roman" w:cs="Times New Roman"/>
                <w:color w:val="000000"/>
                <w:sz w:val="18"/>
                <w:szCs w:val="18"/>
              </w:rPr>
            </w:pPr>
          </w:p>
        </w:tc>
        <w:tc>
          <w:tcPr>
            <w:tcW w:w="1296"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 xml:space="preserve">delta of nitrogen </w:t>
            </w:r>
          </w:p>
        </w:tc>
        <w:tc>
          <w:tcPr>
            <w:tcW w:w="789"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114</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333</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114</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172</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22</w:t>
            </w:r>
          </w:p>
        </w:tc>
        <w:tc>
          <w:tcPr>
            <w:tcW w:w="1069"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-74</w:t>
            </w:r>
          </w:p>
        </w:tc>
      </w:tr>
      <w:tr w:rsidR="00EF4C6D" w:rsidRPr="00EF4C6D" w:rsidTr="006B7B7D">
        <w:trPr>
          <w:trHeight w:val="315"/>
        </w:trPr>
        <w:tc>
          <w:tcPr>
            <w:tcW w:w="768" w:type="dxa"/>
            <w:vMerge/>
            <w:tcBorders>
              <w:top w:val="nil"/>
              <w:left w:val="nil"/>
              <w:bottom w:val="single" w:sz="8" w:space="0" w:color="000000"/>
              <w:right w:val="nil"/>
            </w:tcBorders>
            <w:vAlign w:val="center"/>
            <w:hideMark/>
          </w:tcPr>
          <w:p w:rsidR="00EF4C6D" w:rsidRPr="00EF4C6D" w:rsidRDefault="00EF4C6D" w:rsidP="00EF4C6D">
            <w:pPr>
              <w:spacing w:after="0" w:line="240" w:lineRule="auto"/>
              <w:rPr>
                <w:rFonts w:eastAsia="Times New Roman" w:cs="Times New Roman"/>
                <w:b/>
                <w:bCs/>
                <w:color w:val="000000"/>
                <w:sz w:val="18"/>
                <w:szCs w:val="18"/>
              </w:rPr>
            </w:pPr>
          </w:p>
        </w:tc>
        <w:tc>
          <w:tcPr>
            <w:tcW w:w="962" w:type="dxa"/>
            <w:vMerge/>
            <w:tcBorders>
              <w:top w:val="nil"/>
              <w:left w:val="nil"/>
              <w:bottom w:val="single" w:sz="8" w:space="0" w:color="000000"/>
              <w:right w:val="nil"/>
            </w:tcBorders>
            <w:vAlign w:val="center"/>
            <w:hideMark/>
          </w:tcPr>
          <w:p w:rsidR="00EF4C6D" w:rsidRPr="00EF4C6D" w:rsidRDefault="00EF4C6D" w:rsidP="00EF4C6D">
            <w:pPr>
              <w:spacing w:after="0" w:line="240" w:lineRule="auto"/>
              <w:rPr>
                <w:rFonts w:eastAsia="Times New Roman" w:cs="Times New Roman"/>
                <w:color w:val="000000"/>
                <w:sz w:val="18"/>
                <w:szCs w:val="18"/>
              </w:rPr>
            </w:pPr>
          </w:p>
        </w:tc>
        <w:tc>
          <w:tcPr>
            <w:tcW w:w="1296" w:type="dxa"/>
            <w:tcBorders>
              <w:top w:val="nil"/>
              <w:left w:val="nil"/>
              <w:bottom w:val="single" w:sz="8" w:space="0" w:color="auto"/>
              <w:right w:val="nil"/>
            </w:tcBorders>
            <w:shd w:val="clear" w:color="auto" w:fill="auto"/>
            <w:noWrap/>
            <w:vAlign w:val="center"/>
            <w:hideMark/>
          </w:tcPr>
          <w:p w:rsidR="00EF4C6D" w:rsidRPr="00EF4C6D" w:rsidRDefault="002924DB" w:rsidP="00EF4C6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 change</w:t>
            </w:r>
          </w:p>
        </w:tc>
        <w:tc>
          <w:tcPr>
            <w:tcW w:w="789" w:type="dxa"/>
            <w:tcBorders>
              <w:top w:val="nil"/>
              <w:left w:val="nil"/>
              <w:bottom w:val="single" w:sz="8" w:space="0" w:color="auto"/>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31%</w:t>
            </w:r>
          </w:p>
        </w:tc>
        <w:tc>
          <w:tcPr>
            <w:tcW w:w="937" w:type="dxa"/>
            <w:tcBorders>
              <w:top w:val="nil"/>
              <w:left w:val="nil"/>
              <w:bottom w:val="single" w:sz="8" w:space="0" w:color="auto"/>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308%</w:t>
            </w:r>
          </w:p>
        </w:tc>
        <w:tc>
          <w:tcPr>
            <w:tcW w:w="937" w:type="dxa"/>
            <w:tcBorders>
              <w:top w:val="nil"/>
              <w:left w:val="nil"/>
              <w:bottom w:val="single" w:sz="8" w:space="0" w:color="auto"/>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52%</w:t>
            </w:r>
          </w:p>
        </w:tc>
        <w:tc>
          <w:tcPr>
            <w:tcW w:w="937" w:type="dxa"/>
            <w:tcBorders>
              <w:top w:val="nil"/>
              <w:left w:val="nil"/>
              <w:bottom w:val="single" w:sz="8" w:space="0" w:color="auto"/>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59%</w:t>
            </w:r>
          </w:p>
        </w:tc>
        <w:tc>
          <w:tcPr>
            <w:tcW w:w="937" w:type="dxa"/>
            <w:tcBorders>
              <w:top w:val="nil"/>
              <w:left w:val="nil"/>
              <w:bottom w:val="single" w:sz="8" w:space="0" w:color="auto"/>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5%</w:t>
            </w:r>
          </w:p>
        </w:tc>
        <w:tc>
          <w:tcPr>
            <w:tcW w:w="1069" w:type="dxa"/>
            <w:tcBorders>
              <w:top w:val="nil"/>
              <w:left w:val="nil"/>
              <w:bottom w:val="single" w:sz="8" w:space="0" w:color="auto"/>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-9%</w:t>
            </w:r>
          </w:p>
        </w:tc>
      </w:tr>
      <w:tr w:rsidR="00EF4C6D" w:rsidRPr="00EF4C6D" w:rsidTr="006B7B7D">
        <w:trPr>
          <w:trHeight w:val="300"/>
        </w:trPr>
        <w:tc>
          <w:tcPr>
            <w:tcW w:w="768" w:type="dxa"/>
            <w:vMerge/>
            <w:tcBorders>
              <w:top w:val="nil"/>
              <w:left w:val="nil"/>
              <w:bottom w:val="single" w:sz="8" w:space="0" w:color="000000"/>
              <w:right w:val="nil"/>
            </w:tcBorders>
            <w:vAlign w:val="center"/>
            <w:hideMark/>
          </w:tcPr>
          <w:p w:rsidR="00EF4C6D" w:rsidRPr="00EF4C6D" w:rsidRDefault="00EF4C6D" w:rsidP="00EF4C6D">
            <w:pPr>
              <w:spacing w:after="0" w:line="240" w:lineRule="auto"/>
              <w:rPr>
                <w:rFonts w:eastAsia="Times New Roman" w:cs="Times New Roman"/>
                <w:b/>
                <w:bCs/>
                <w:color w:val="000000"/>
                <w:sz w:val="18"/>
                <w:szCs w:val="18"/>
              </w:rPr>
            </w:pPr>
          </w:p>
        </w:tc>
        <w:tc>
          <w:tcPr>
            <w:tcW w:w="962" w:type="dxa"/>
            <w:vMerge w:val="restart"/>
            <w:tcBorders>
              <w:top w:val="nil"/>
              <w:left w:val="nil"/>
              <w:bottom w:val="single" w:sz="8" w:space="0" w:color="000000"/>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Yield</w:t>
            </w:r>
          </w:p>
        </w:tc>
        <w:tc>
          <w:tcPr>
            <w:tcW w:w="1296"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nitrogen baseline</w:t>
            </w:r>
          </w:p>
        </w:tc>
        <w:tc>
          <w:tcPr>
            <w:tcW w:w="789"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70950</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61958</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63545</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73147</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72106</w:t>
            </w:r>
          </w:p>
        </w:tc>
        <w:tc>
          <w:tcPr>
            <w:tcW w:w="1069"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84398</w:t>
            </w:r>
          </w:p>
        </w:tc>
      </w:tr>
      <w:tr w:rsidR="00EF4C6D" w:rsidRPr="00EF4C6D" w:rsidTr="006B7B7D">
        <w:trPr>
          <w:trHeight w:val="300"/>
        </w:trPr>
        <w:tc>
          <w:tcPr>
            <w:tcW w:w="768" w:type="dxa"/>
            <w:vMerge/>
            <w:tcBorders>
              <w:top w:val="nil"/>
              <w:left w:val="nil"/>
              <w:bottom w:val="single" w:sz="8" w:space="0" w:color="000000"/>
              <w:right w:val="nil"/>
            </w:tcBorders>
            <w:vAlign w:val="center"/>
            <w:hideMark/>
          </w:tcPr>
          <w:p w:rsidR="00EF4C6D" w:rsidRPr="00EF4C6D" w:rsidRDefault="00EF4C6D" w:rsidP="00EF4C6D">
            <w:pPr>
              <w:spacing w:after="0" w:line="240" w:lineRule="auto"/>
              <w:rPr>
                <w:rFonts w:eastAsia="Times New Roman" w:cs="Times New Roman"/>
                <w:b/>
                <w:bCs/>
                <w:color w:val="000000"/>
                <w:sz w:val="18"/>
                <w:szCs w:val="18"/>
              </w:rPr>
            </w:pPr>
          </w:p>
        </w:tc>
        <w:tc>
          <w:tcPr>
            <w:tcW w:w="962" w:type="dxa"/>
            <w:vMerge/>
            <w:tcBorders>
              <w:top w:val="nil"/>
              <w:left w:val="nil"/>
              <w:bottom w:val="single" w:sz="8" w:space="0" w:color="000000"/>
              <w:right w:val="nil"/>
            </w:tcBorders>
            <w:vAlign w:val="center"/>
            <w:hideMark/>
          </w:tcPr>
          <w:p w:rsidR="00EF4C6D" w:rsidRPr="00EF4C6D" w:rsidRDefault="00EF4C6D" w:rsidP="00EF4C6D">
            <w:pPr>
              <w:spacing w:after="0" w:line="240" w:lineRule="auto"/>
              <w:rPr>
                <w:rFonts w:eastAsia="Times New Roman" w:cs="Times New Roman"/>
                <w:color w:val="000000"/>
                <w:sz w:val="18"/>
                <w:szCs w:val="18"/>
              </w:rPr>
            </w:pPr>
          </w:p>
        </w:tc>
        <w:tc>
          <w:tcPr>
            <w:tcW w:w="1296"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nitrogen endline</w:t>
            </w:r>
          </w:p>
        </w:tc>
        <w:tc>
          <w:tcPr>
            <w:tcW w:w="789"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84610</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73172</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79285</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84069</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92290</w:t>
            </w:r>
          </w:p>
        </w:tc>
        <w:tc>
          <w:tcPr>
            <w:tcW w:w="1069"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94739</w:t>
            </w:r>
          </w:p>
        </w:tc>
      </w:tr>
      <w:tr w:rsidR="00EF4C6D" w:rsidRPr="00EF4C6D" w:rsidTr="006B7B7D">
        <w:trPr>
          <w:trHeight w:val="300"/>
        </w:trPr>
        <w:tc>
          <w:tcPr>
            <w:tcW w:w="768" w:type="dxa"/>
            <w:vMerge/>
            <w:tcBorders>
              <w:top w:val="nil"/>
              <w:left w:val="nil"/>
              <w:bottom w:val="single" w:sz="8" w:space="0" w:color="000000"/>
              <w:right w:val="nil"/>
            </w:tcBorders>
            <w:vAlign w:val="center"/>
            <w:hideMark/>
          </w:tcPr>
          <w:p w:rsidR="00EF4C6D" w:rsidRPr="00EF4C6D" w:rsidRDefault="00EF4C6D" w:rsidP="00EF4C6D">
            <w:pPr>
              <w:spacing w:after="0" w:line="240" w:lineRule="auto"/>
              <w:rPr>
                <w:rFonts w:eastAsia="Times New Roman" w:cs="Times New Roman"/>
                <w:b/>
                <w:bCs/>
                <w:color w:val="000000"/>
                <w:sz w:val="18"/>
                <w:szCs w:val="18"/>
              </w:rPr>
            </w:pPr>
          </w:p>
        </w:tc>
        <w:tc>
          <w:tcPr>
            <w:tcW w:w="962" w:type="dxa"/>
            <w:vMerge/>
            <w:tcBorders>
              <w:top w:val="nil"/>
              <w:left w:val="nil"/>
              <w:bottom w:val="single" w:sz="8" w:space="0" w:color="000000"/>
              <w:right w:val="nil"/>
            </w:tcBorders>
            <w:vAlign w:val="center"/>
            <w:hideMark/>
          </w:tcPr>
          <w:p w:rsidR="00EF4C6D" w:rsidRPr="00EF4C6D" w:rsidRDefault="00EF4C6D" w:rsidP="00EF4C6D">
            <w:pPr>
              <w:spacing w:after="0" w:line="240" w:lineRule="auto"/>
              <w:rPr>
                <w:rFonts w:eastAsia="Times New Roman" w:cs="Times New Roman"/>
                <w:color w:val="000000"/>
                <w:sz w:val="18"/>
                <w:szCs w:val="18"/>
              </w:rPr>
            </w:pPr>
          </w:p>
        </w:tc>
        <w:tc>
          <w:tcPr>
            <w:tcW w:w="1296"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 xml:space="preserve">delta of nitrogen </w:t>
            </w:r>
          </w:p>
        </w:tc>
        <w:tc>
          <w:tcPr>
            <w:tcW w:w="789"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13660</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11214</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15740</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10922</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20184</w:t>
            </w:r>
          </w:p>
        </w:tc>
        <w:tc>
          <w:tcPr>
            <w:tcW w:w="1069"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10341</w:t>
            </w:r>
          </w:p>
        </w:tc>
      </w:tr>
      <w:tr w:rsidR="00EF4C6D" w:rsidRPr="00EF4C6D" w:rsidTr="006B7B7D">
        <w:trPr>
          <w:trHeight w:val="315"/>
        </w:trPr>
        <w:tc>
          <w:tcPr>
            <w:tcW w:w="768" w:type="dxa"/>
            <w:vMerge/>
            <w:tcBorders>
              <w:top w:val="nil"/>
              <w:left w:val="nil"/>
              <w:bottom w:val="single" w:sz="8" w:space="0" w:color="000000"/>
              <w:right w:val="nil"/>
            </w:tcBorders>
            <w:vAlign w:val="center"/>
            <w:hideMark/>
          </w:tcPr>
          <w:p w:rsidR="00EF4C6D" w:rsidRPr="00EF4C6D" w:rsidRDefault="00EF4C6D" w:rsidP="00EF4C6D">
            <w:pPr>
              <w:spacing w:after="0" w:line="240" w:lineRule="auto"/>
              <w:rPr>
                <w:rFonts w:eastAsia="Times New Roman" w:cs="Times New Roman"/>
                <w:b/>
                <w:bCs/>
                <w:color w:val="000000"/>
                <w:sz w:val="18"/>
                <w:szCs w:val="18"/>
              </w:rPr>
            </w:pPr>
          </w:p>
        </w:tc>
        <w:tc>
          <w:tcPr>
            <w:tcW w:w="962" w:type="dxa"/>
            <w:vMerge/>
            <w:tcBorders>
              <w:top w:val="nil"/>
              <w:left w:val="nil"/>
              <w:bottom w:val="single" w:sz="8" w:space="0" w:color="000000"/>
              <w:right w:val="nil"/>
            </w:tcBorders>
            <w:vAlign w:val="center"/>
            <w:hideMark/>
          </w:tcPr>
          <w:p w:rsidR="00EF4C6D" w:rsidRPr="00EF4C6D" w:rsidRDefault="00EF4C6D" w:rsidP="00EF4C6D">
            <w:pPr>
              <w:spacing w:after="0" w:line="240" w:lineRule="auto"/>
              <w:rPr>
                <w:rFonts w:eastAsia="Times New Roman" w:cs="Times New Roman"/>
                <w:color w:val="000000"/>
                <w:sz w:val="18"/>
                <w:szCs w:val="18"/>
              </w:rPr>
            </w:pPr>
          </w:p>
        </w:tc>
        <w:tc>
          <w:tcPr>
            <w:tcW w:w="1296" w:type="dxa"/>
            <w:tcBorders>
              <w:top w:val="nil"/>
              <w:left w:val="nil"/>
              <w:bottom w:val="single" w:sz="8" w:space="0" w:color="auto"/>
              <w:right w:val="nil"/>
            </w:tcBorders>
            <w:shd w:val="clear" w:color="auto" w:fill="auto"/>
            <w:noWrap/>
            <w:vAlign w:val="center"/>
            <w:hideMark/>
          </w:tcPr>
          <w:p w:rsidR="00EF4C6D" w:rsidRPr="00EF4C6D" w:rsidRDefault="002924DB" w:rsidP="00EF4C6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 change</w:t>
            </w:r>
          </w:p>
        </w:tc>
        <w:tc>
          <w:tcPr>
            <w:tcW w:w="789" w:type="dxa"/>
            <w:tcBorders>
              <w:top w:val="nil"/>
              <w:left w:val="nil"/>
              <w:bottom w:val="single" w:sz="8" w:space="0" w:color="auto"/>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19%</w:t>
            </w:r>
          </w:p>
        </w:tc>
        <w:tc>
          <w:tcPr>
            <w:tcW w:w="937" w:type="dxa"/>
            <w:tcBorders>
              <w:top w:val="nil"/>
              <w:left w:val="nil"/>
              <w:bottom w:val="single" w:sz="8" w:space="0" w:color="auto"/>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18%</w:t>
            </w:r>
          </w:p>
        </w:tc>
        <w:tc>
          <w:tcPr>
            <w:tcW w:w="937" w:type="dxa"/>
            <w:tcBorders>
              <w:top w:val="nil"/>
              <w:left w:val="nil"/>
              <w:bottom w:val="single" w:sz="8" w:space="0" w:color="auto"/>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25%</w:t>
            </w:r>
          </w:p>
        </w:tc>
        <w:tc>
          <w:tcPr>
            <w:tcW w:w="937" w:type="dxa"/>
            <w:tcBorders>
              <w:top w:val="nil"/>
              <w:left w:val="nil"/>
              <w:bottom w:val="single" w:sz="8" w:space="0" w:color="auto"/>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15%</w:t>
            </w:r>
          </w:p>
        </w:tc>
        <w:tc>
          <w:tcPr>
            <w:tcW w:w="937" w:type="dxa"/>
            <w:tcBorders>
              <w:top w:val="nil"/>
              <w:left w:val="nil"/>
              <w:bottom w:val="single" w:sz="8" w:space="0" w:color="auto"/>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28%</w:t>
            </w:r>
          </w:p>
        </w:tc>
        <w:tc>
          <w:tcPr>
            <w:tcW w:w="1069" w:type="dxa"/>
            <w:tcBorders>
              <w:top w:val="nil"/>
              <w:left w:val="nil"/>
              <w:bottom w:val="single" w:sz="8" w:space="0" w:color="auto"/>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12%</w:t>
            </w:r>
          </w:p>
        </w:tc>
      </w:tr>
      <w:tr w:rsidR="00EF4C6D" w:rsidRPr="00EF4C6D" w:rsidTr="006B7B7D">
        <w:trPr>
          <w:trHeight w:val="300"/>
        </w:trPr>
        <w:tc>
          <w:tcPr>
            <w:tcW w:w="768" w:type="dxa"/>
            <w:vMerge w:val="restart"/>
            <w:tcBorders>
              <w:top w:val="nil"/>
              <w:left w:val="nil"/>
              <w:bottom w:val="single" w:sz="12" w:space="0" w:color="000000"/>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b/>
                <w:bCs/>
                <w:color w:val="000000"/>
                <w:sz w:val="18"/>
                <w:szCs w:val="18"/>
              </w:rPr>
            </w:pPr>
            <w:r w:rsidRPr="00EF4C6D">
              <w:rPr>
                <w:rFonts w:eastAsia="Times New Roman" w:cs="Times New Roman"/>
                <w:b/>
                <w:bCs/>
                <w:color w:val="000000"/>
                <w:sz w:val="18"/>
                <w:szCs w:val="18"/>
              </w:rPr>
              <w:t>CC</w:t>
            </w:r>
          </w:p>
        </w:tc>
        <w:tc>
          <w:tcPr>
            <w:tcW w:w="962" w:type="dxa"/>
            <w:vMerge w:val="restart"/>
            <w:tcBorders>
              <w:top w:val="nil"/>
              <w:left w:val="nil"/>
              <w:bottom w:val="single" w:sz="8" w:space="0" w:color="000000"/>
              <w:right w:val="nil"/>
            </w:tcBorders>
            <w:shd w:val="clear" w:color="auto" w:fill="auto"/>
            <w:noWrap/>
            <w:vAlign w:val="center"/>
            <w:hideMark/>
          </w:tcPr>
          <w:p w:rsidR="00EF4C6D" w:rsidRPr="00EF4C6D" w:rsidRDefault="00234E5C" w:rsidP="00EF4C6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N fertilizer</w:t>
            </w:r>
          </w:p>
        </w:tc>
        <w:tc>
          <w:tcPr>
            <w:tcW w:w="1296"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rPr>
                <w:rFonts w:ascii="Calibri" w:eastAsia="Times New Roman" w:hAnsi="Calibri" w:cs="Times New Roman"/>
                <w:color w:val="000000"/>
              </w:rPr>
            </w:pPr>
          </w:p>
        </w:tc>
        <w:tc>
          <w:tcPr>
            <w:tcW w:w="789"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rPr>
                <w:rFonts w:ascii="Calibri" w:eastAsia="Times New Roman" w:hAnsi="Calibri" w:cs="Times New Roman"/>
                <w:color w:val="000000"/>
              </w:rPr>
            </w:pP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n=42</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n=41</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n=41</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n=41</w:t>
            </w:r>
          </w:p>
        </w:tc>
        <w:tc>
          <w:tcPr>
            <w:tcW w:w="1069"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n=41</w:t>
            </w:r>
          </w:p>
        </w:tc>
      </w:tr>
      <w:tr w:rsidR="00EF4C6D" w:rsidRPr="00EF4C6D" w:rsidTr="006B7B7D">
        <w:trPr>
          <w:trHeight w:val="300"/>
        </w:trPr>
        <w:tc>
          <w:tcPr>
            <w:tcW w:w="768" w:type="dxa"/>
            <w:vMerge/>
            <w:tcBorders>
              <w:top w:val="nil"/>
              <w:left w:val="nil"/>
              <w:bottom w:val="single" w:sz="12" w:space="0" w:color="000000"/>
              <w:right w:val="nil"/>
            </w:tcBorders>
            <w:vAlign w:val="center"/>
            <w:hideMark/>
          </w:tcPr>
          <w:p w:rsidR="00EF4C6D" w:rsidRPr="00EF4C6D" w:rsidRDefault="00EF4C6D" w:rsidP="00EF4C6D">
            <w:pPr>
              <w:spacing w:after="0" w:line="240" w:lineRule="auto"/>
              <w:rPr>
                <w:rFonts w:eastAsia="Times New Roman" w:cs="Times New Roman"/>
                <w:b/>
                <w:bCs/>
                <w:color w:val="000000"/>
                <w:sz w:val="18"/>
                <w:szCs w:val="18"/>
              </w:rPr>
            </w:pPr>
          </w:p>
        </w:tc>
        <w:tc>
          <w:tcPr>
            <w:tcW w:w="962" w:type="dxa"/>
            <w:vMerge/>
            <w:tcBorders>
              <w:top w:val="nil"/>
              <w:left w:val="nil"/>
              <w:bottom w:val="single" w:sz="8" w:space="0" w:color="000000"/>
              <w:right w:val="nil"/>
            </w:tcBorders>
            <w:vAlign w:val="center"/>
            <w:hideMark/>
          </w:tcPr>
          <w:p w:rsidR="00EF4C6D" w:rsidRPr="00EF4C6D" w:rsidRDefault="00EF4C6D" w:rsidP="00EF4C6D">
            <w:pPr>
              <w:spacing w:after="0" w:line="240" w:lineRule="auto"/>
              <w:rPr>
                <w:rFonts w:eastAsia="Times New Roman" w:cs="Times New Roman"/>
                <w:color w:val="000000"/>
                <w:sz w:val="18"/>
                <w:szCs w:val="18"/>
              </w:rPr>
            </w:pPr>
          </w:p>
        </w:tc>
        <w:tc>
          <w:tcPr>
            <w:tcW w:w="1296"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nitrogen baseline</w:t>
            </w:r>
          </w:p>
        </w:tc>
        <w:tc>
          <w:tcPr>
            <w:tcW w:w="789"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501</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155</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269</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367</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492</w:t>
            </w:r>
          </w:p>
        </w:tc>
        <w:tc>
          <w:tcPr>
            <w:tcW w:w="1069"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1233</w:t>
            </w:r>
          </w:p>
        </w:tc>
      </w:tr>
      <w:tr w:rsidR="00EF4C6D" w:rsidRPr="00EF4C6D" w:rsidTr="006B7B7D">
        <w:trPr>
          <w:trHeight w:val="300"/>
        </w:trPr>
        <w:tc>
          <w:tcPr>
            <w:tcW w:w="768" w:type="dxa"/>
            <w:vMerge/>
            <w:tcBorders>
              <w:top w:val="nil"/>
              <w:left w:val="nil"/>
              <w:bottom w:val="single" w:sz="12" w:space="0" w:color="000000"/>
              <w:right w:val="nil"/>
            </w:tcBorders>
            <w:vAlign w:val="center"/>
            <w:hideMark/>
          </w:tcPr>
          <w:p w:rsidR="00EF4C6D" w:rsidRPr="00EF4C6D" w:rsidRDefault="00EF4C6D" w:rsidP="00EF4C6D">
            <w:pPr>
              <w:spacing w:after="0" w:line="240" w:lineRule="auto"/>
              <w:rPr>
                <w:rFonts w:eastAsia="Times New Roman" w:cs="Times New Roman"/>
                <w:b/>
                <w:bCs/>
                <w:color w:val="000000"/>
                <w:sz w:val="18"/>
                <w:szCs w:val="18"/>
              </w:rPr>
            </w:pPr>
          </w:p>
        </w:tc>
        <w:tc>
          <w:tcPr>
            <w:tcW w:w="962" w:type="dxa"/>
            <w:vMerge/>
            <w:tcBorders>
              <w:top w:val="nil"/>
              <w:left w:val="nil"/>
              <w:bottom w:val="single" w:sz="8" w:space="0" w:color="000000"/>
              <w:right w:val="nil"/>
            </w:tcBorders>
            <w:vAlign w:val="center"/>
            <w:hideMark/>
          </w:tcPr>
          <w:p w:rsidR="00EF4C6D" w:rsidRPr="00EF4C6D" w:rsidRDefault="00EF4C6D" w:rsidP="00EF4C6D">
            <w:pPr>
              <w:spacing w:after="0" w:line="240" w:lineRule="auto"/>
              <w:rPr>
                <w:rFonts w:eastAsia="Times New Roman" w:cs="Times New Roman"/>
                <w:color w:val="000000"/>
                <w:sz w:val="18"/>
                <w:szCs w:val="18"/>
              </w:rPr>
            </w:pPr>
          </w:p>
        </w:tc>
        <w:tc>
          <w:tcPr>
            <w:tcW w:w="1296"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nitrogen endline</w:t>
            </w:r>
          </w:p>
        </w:tc>
        <w:tc>
          <w:tcPr>
            <w:tcW w:w="789"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489</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399</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413</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444</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470</w:t>
            </w:r>
          </w:p>
        </w:tc>
        <w:tc>
          <w:tcPr>
            <w:tcW w:w="1069"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719</w:t>
            </w:r>
          </w:p>
        </w:tc>
      </w:tr>
      <w:tr w:rsidR="00EF4C6D" w:rsidRPr="00EF4C6D" w:rsidTr="006B7B7D">
        <w:trPr>
          <w:trHeight w:val="300"/>
        </w:trPr>
        <w:tc>
          <w:tcPr>
            <w:tcW w:w="768" w:type="dxa"/>
            <w:vMerge/>
            <w:tcBorders>
              <w:top w:val="nil"/>
              <w:left w:val="nil"/>
              <w:bottom w:val="single" w:sz="12" w:space="0" w:color="000000"/>
              <w:right w:val="nil"/>
            </w:tcBorders>
            <w:vAlign w:val="center"/>
            <w:hideMark/>
          </w:tcPr>
          <w:p w:rsidR="00EF4C6D" w:rsidRPr="00EF4C6D" w:rsidRDefault="00EF4C6D" w:rsidP="00EF4C6D">
            <w:pPr>
              <w:spacing w:after="0" w:line="240" w:lineRule="auto"/>
              <w:rPr>
                <w:rFonts w:eastAsia="Times New Roman" w:cs="Times New Roman"/>
                <w:b/>
                <w:bCs/>
                <w:color w:val="000000"/>
                <w:sz w:val="18"/>
                <w:szCs w:val="18"/>
              </w:rPr>
            </w:pPr>
          </w:p>
        </w:tc>
        <w:tc>
          <w:tcPr>
            <w:tcW w:w="962" w:type="dxa"/>
            <w:vMerge/>
            <w:tcBorders>
              <w:top w:val="nil"/>
              <w:left w:val="nil"/>
              <w:bottom w:val="single" w:sz="8" w:space="0" w:color="000000"/>
              <w:right w:val="nil"/>
            </w:tcBorders>
            <w:vAlign w:val="center"/>
            <w:hideMark/>
          </w:tcPr>
          <w:p w:rsidR="00EF4C6D" w:rsidRPr="00EF4C6D" w:rsidRDefault="00EF4C6D" w:rsidP="00EF4C6D">
            <w:pPr>
              <w:spacing w:after="0" w:line="240" w:lineRule="auto"/>
              <w:rPr>
                <w:rFonts w:eastAsia="Times New Roman" w:cs="Times New Roman"/>
                <w:color w:val="000000"/>
                <w:sz w:val="18"/>
                <w:szCs w:val="18"/>
              </w:rPr>
            </w:pPr>
          </w:p>
        </w:tc>
        <w:tc>
          <w:tcPr>
            <w:tcW w:w="1296"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 xml:space="preserve">delta of nitrogen </w:t>
            </w:r>
          </w:p>
        </w:tc>
        <w:tc>
          <w:tcPr>
            <w:tcW w:w="789"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-12</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244</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144</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77</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-22</w:t>
            </w:r>
          </w:p>
        </w:tc>
        <w:tc>
          <w:tcPr>
            <w:tcW w:w="1069"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-514</w:t>
            </w:r>
          </w:p>
        </w:tc>
      </w:tr>
      <w:tr w:rsidR="00EF4C6D" w:rsidRPr="00EF4C6D" w:rsidTr="006B7B7D">
        <w:trPr>
          <w:trHeight w:val="315"/>
        </w:trPr>
        <w:tc>
          <w:tcPr>
            <w:tcW w:w="768" w:type="dxa"/>
            <w:vMerge/>
            <w:tcBorders>
              <w:top w:val="nil"/>
              <w:left w:val="nil"/>
              <w:bottom w:val="single" w:sz="12" w:space="0" w:color="000000"/>
              <w:right w:val="nil"/>
            </w:tcBorders>
            <w:vAlign w:val="center"/>
            <w:hideMark/>
          </w:tcPr>
          <w:p w:rsidR="00EF4C6D" w:rsidRPr="00EF4C6D" w:rsidRDefault="00EF4C6D" w:rsidP="00EF4C6D">
            <w:pPr>
              <w:spacing w:after="0" w:line="240" w:lineRule="auto"/>
              <w:rPr>
                <w:rFonts w:eastAsia="Times New Roman" w:cs="Times New Roman"/>
                <w:b/>
                <w:bCs/>
                <w:color w:val="000000"/>
                <w:sz w:val="18"/>
                <w:szCs w:val="18"/>
              </w:rPr>
            </w:pPr>
          </w:p>
        </w:tc>
        <w:tc>
          <w:tcPr>
            <w:tcW w:w="962" w:type="dxa"/>
            <w:vMerge/>
            <w:tcBorders>
              <w:top w:val="nil"/>
              <w:left w:val="nil"/>
              <w:bottom w:val="single" w:sz="8" w:space="0" w:color="000000"/>
              <w:right w:val="nil"/>
            </w:tcBorders>
            <w:vAlign w:val="center"/>
            <w:hideMark/>
          </w:tcPr>
          <w:p w:rsidR="00EF4C6D" w:rsidRPr="00EF4C6D" w:rsidRDefault="00EF4C6D" w:rsidP="00EF4C6D">
            <w:pPr>
              <w:spacing w:after="0" w:line="240" w:lineRule="auto"/>
              <w:rPr>
                <w:rFonts w:eastAsia="Times New Roman" w:cs="Times New Roman"/>
                <w:color w:val="000000"/>
                <w:sz w:val="18"/>
                <w:szCs w:val="18"/>
              </w:rPr>
            </w:pPr>
          </w:p>
        </w:tc>
        <w:tc>
          <w:tcPr>
            <w:tcW w:w="1296" w:type="dxa"/>
            <w:tcBorders>
              <w:top w:val="nil"/>
              <w:left w:val="nil"/>
              <w:bottom w:val="single" w:sz="8" w:space="0" w:color="auto"/>
              <w:right w:val="nil"/>
            </w:tcBorders>
            <w:shd w:val="clear" w:color="auto" w:fill="auto"/>
            <w:noWrap/>
            <w:vAlign w:val="center"/>
            <w:hideMark/>
          </w:tcPr>
          <w:p w:rsidR="00EF4C6D" w:rsidRPr="00EF4C6D" w:rsidRDefault="002924DB" w:rsidP="00EF4C6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 change</w:t>
            </w:r>
          </w:p>
        </w:tc>
        <w:tc>
          <w:tcPr>
            <w:tcW w:w="789" w:type="dxa"/>
            <w:tcBorders>
              <w:top w:val="nil"/>
              <w:left w:val="nil"/>
              <w:bottom w:val="single" w:sz="8" w:space="0" w:color="auto"/>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-2%</w:t>
            </w:r>
          </w:p>
        </w:tc>
        <w:tc>
          <w:tcPr>
            <w:tcW w:w="937" w:type="dxa"/>
            <w:tcBorders>
              <w:top w:val="nil"/>
              <w:left w:val="nil"/>
              <w:bottom w:val="single" w:sz="8" w:space="0" w:color="auto"/>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157%</w:t>
            </w:r>
          </w:p>
        </w:tc>
        <w:tc>
          <w:tcPr>
            <w:tcW w:w="937" w:type="dxa"/>
            <w:tcBorders>
              <w:top w:val="nil"/>
              <w:left w:val="nil"/>
              <w:bottom w:val="single" w:sz="8" w:space="0" w:color="auto"/>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54%</w:t>
            </w:r>
          </w:p>
        </w:tc>
        <w:tc>
          <w:tcPr>
            <w:tcW w:w="937" w:type="dxa"/>
            <w:tcBorders>
              <w:top w:val="nil"/>
              <w:left w:val="nil"/>
              <w:bottom w:val="single" w:sz="8" w:space="0" w:color="auto"/>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21%</w:t>
            </w:r>
          </w:p>
        </w:tc>
        <w:tc>
          <w:tcPr>
            <w:tcW w:w="937" w:type="dxa"/>
            <w:tcBorders>
              <w:top w:val="nil"/>
              <w:left w:val="nil"/>
              <w:bottom w:val="single" w:sz="8" w:space="0" w:color="auto"/>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-4%</w:t>
            </w:r>
          </w:p>
        </w:tc>
        <w:tc>
          <w:tcPr>
            <w:tcW w:w="1069" w:type="dxa"/>
            <w:tcBorders>
              <w:top w:val="nil"/>
              <w:left w:val="nil"/>
              <w:bottom w:val="single" w:sz="8" w:space="0" w:color="auto"/>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-42%</w:t>
            </w:r>
          </w:p>
        </w:tc>
      </w:tr>
      <w:tr w:rsidR="00EF4C6D" w:rsidRPr="00EF4C6D" w:rsidTr="006B7B7D">
        <w:trPr>
          <w:trHeight w:val="300"/>
        </w:trPr>
        <w:tc>
          <w:tcPr>
            <w:tcW w:w="768" w:type="dxa"/>
            <w:vMerge/>
            <w:tcBorders>
              <w:top w:val="nil"/>
              <w:left w:val="nil"/>
              <w:bottom w:val="single" w:sz="12" w:space="0" w:color="000000"/>
              <w:right w:val="nil"/>
            </w:tcBorders>
            <w:vAlign w:val="center"/>
            <w:hideMark/>
          </w:tcPr>
          <w:p w:rsidR="00EF4C6D" w:rsidRPr="00EF4C6D" w:rsidRDefault="00EF4C6D" w:rsidP="00EF4C6D">
            <w:pPr>
              <w:spacing w:after="0" w:line="240" w:lineRule="auto"/>
              <w:rPr>
                <w:rFonts w:eastAsia="Times New Roman" w:cs="Times New Roman"/>
                <w:b/>
                <w:bCs/>
                <w:color w:val="000000"/>
                <w:sz w:val="18"/>
                <w:szCs w:val="18"/>
              </w:rPr>
            </w:pPr>
          </w:p>
        </w:tc>
        <w:tc>
          <w:tcPr>
            <w:tcW w:w="962" w:type="dxa"/>
            <w:vMerge w:val="restart"/>
            <w:tcBorders>
              <w:top w:val="nil"/>
              <w:left w:val="nil"/>
              <w:bottom w:val="single" w:sz="12" w:space="0" w:color="000000"/>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Yield</w:t>
            </w:r>
          </w:p>
        </w:tc>
        <w:tc>
          <w:tcPr>
            <w:tcW w:w="1296"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nitrogen baseline</w:t>
            </w:r>
          </w:p>
        </w:tc>
        <w:tc>
          <w:tcPr>
            <w:tcW w:w="789"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79902</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88449</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73228</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66997</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72320</w:t>
            </w:r>
          </w:p>
        </w:tc>
        <w:tc>
          <w:tcPr>
            <w:tcW w:w="1069"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98310</w:t>
            </w:r>
          </w:p>
        </w:tc>
      </w:tr>
      <w:tr w:rsidR="00EF4C6D" w:rsidRPr="00EF4C6D" w:rsidTr="006B7B7D">
        <w:trPr>
          <w:trHeight w:val="300"/>
        </w:trPr>
        <w:tc>
          <w:tcPr>
            <w:tcW w:w="768" w:type="dxa"/>
            <w:vMerge/>
            <w:tcBorders>
              <w:top w:val="nil"/>
              <w:left w:val="nil"/>
              <w:bottom w:val="single" w:sz="12" w:space="0" w:color="000000"/>
              <w:right w:val="nil"/>
            </w:tcBorders>
            <w:vAlign w:val="center"/>
            <w:hideMark/>
          </w:tcPr>
          <w:p w:rsidR="00EF4C6D" w:rsidRPr="00EF4C6D" w:rsidRDefault="00EF4C6D" w:rsidP="00EF4C6D">
            <w:pPr>
              <w:spacing w:after="0" w:line="240" w:lineRule="auto"/>
              <w:rPr>
                <w:rFonts w:eastAsia="Times New Roman" w:cs="Times New Roman"/>
                <w:b/>
                <w:bCs/>
                <w:color w:val="000000"/>
                <w:sz w:val="18"/>
                <w:szCs w:val="18"/>
              </w:rPr>
            </w:pPr>
          </w:p>
        </w:tc>
        <w:tc>
          <w:tcPr>
            <w:tcW w:w="962" w:type="dxa"/>
            <w:vMerge/>
            <w:tcBorders>
              <w:top w:val="nil"/>
              <w:left w:val="nil"/>
              <w:bottom w:val="single" w:sz="12" w:space="0" w:color="000000"/>
              <w:right w:val="nil"/>
            </w:tcBorders>
            <w:vAlign w:val="center"/>
            <w:hideMark/>
          </w:tcPr>
          <w:p w:rsidR="00EF4C6D" w:rsidRPr="00EF4C6D" w:rsidRDefault="00EF4C6D" w:rsidP="00EF4C6D">
            <w:pPr>
              <w:spacing w:after="0" w:line="240" w:lineRule="auto"/>
              <w:rPr>
                <w:rFonts w:eastAsia="Times New Roman" w:cs="Times New Roman"/>
                <w:color w:val="000000"/>
                <w:sz w:val="18"/>
                <w:szCs w:val="18"/>
              </w:rPr>
            </w:pPr>
          </w:p>
        </w:tc>
        <w:tc>
          <w:tcPr>
            <w:tcW w:w="1296"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nitrogen endline</w:t>
            </w:r>
          </w:p>
        </w:tc>
        <w:tc>
          <w:tcPr>
            <w:tcW w:w="789"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83916</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84930</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91524</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70126</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74962</w:t>
            </w:r>
          </w:p>
        </w:tc>
        <w:tc>
          <w:tcPr>
            <w:tcW w:w="1069"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97678</w:t>
            </w:r>
          </w:p>
        </w:tc>
      </w:tr>
      <w:tr w:rsidR="00EF4C6D" w:rsidRPr="00EF4C6D" w:rsidTr="006B7B7D">
        <w:trPr>
          <w:trHeight w:val="300"/>
        </w:trPr>
        <w:tc>
          <w:tcPr>
            <w:tcW w:w="768" w:type="dxa"/>
            <w:vMerge/>
            <w:tcBorders>
              <w:top w:val="nil"/>
              <w:left w:val="nil"/>
              <w:bottom w:val="single" w:sz="12" w:space="0" w:color="000000"/>
              <w:right w:val="nil"/>
            </w:tcBorders>
            <w:vAlign w:val="center"/>
            <w:hideMark/>
          </w:tcPr>
          <w:p w:rsidR="00EF4C6D" w:rsidRPr="00EF4C6D" w:rsidRDefault="00EF4C6D" w:rsidP="00EF4C6D">
            <w:pPr>
              <w:spacing w:after="0" w:line="240" w:lineRule="auto"/>
              <w:rPr>
                <w:rFonts w:eastAsia="Times New Roman" w:cs="Times New Roman"/>
                <w:b/>
                <w:bCs/>
                <w:color w:val="000000"/>
                <w:sz w:val="18"/>
                <w:szCs w:val="18"/>
              </w:rPr>
            </w:pPr>
          </w:p>
        </w:tc>
        <w:tc>
          <w:tcPr>
            <w:tcW w:w="962" w:type="dxa"/>
            <w:vMerge/>
            <w:tcBorders>
              <w:top w:val="nil"/>
              <w:left w:val="nil"/>
              <w:bottom w:val="single" w:sz="12" w:space="0" w:color="000000"/>
              <w:right w:val="nil"/>
            </w:tcBorders>
            <w:vAlign w:val="center"/>
            <w:hideMark/>
          </w:tcPr>
          <w:p w:rsidR="00EF4C6D" w:rsidRPr="00EF4C6D" w:rsidRDefault="00EF4C6D" w:rsidP="00EF4C6D">
            <w:pPr>
              <w:spacing w:after="0" w:line="240" w:lineRule="auto"/>
              <w:rPr>
                <w:rFonts w:eastAsia="Times New Roman" w:cs="Times New Roman"/>
                <w:color w:val="000000"/>
                <w:sz w:val="18"/>
                <w:szCs w:val="18"/>
              </w:rPr>
            </w:pPr>
          </w:p>
        </w:tc>
        <w:tc>
          <w:tcPr>
            <w:tcW w:w="1296"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 xml:space="preserve">delta of nitrogen </w:t>
            </w:r>
          </w:p>
        </w:tc>
        <w:tc>
          <w:tcPr>
            <w:tcW w:w="789"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4014</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-3519</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18296</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3129</w:t>
            </w:r>
          </w:p>
        </w:tc>
        <w:tc>
          <w:tcPr>
            <w:tcW w:w="937"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2642</w:t>
            </w:r>
          </w:p>
        </w:tc>
        <w:tc>
          <w:tcPr>
            <w:tcW w:w="1069" w:type="dxa"/>
            <w:tcBorders>
              <w:top w:val="nil"/>
              <w:left w:val="nil"/>
              <w:bottom w:val="nil"/>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-632</w:t>
            </w:r>
          </w:p>
        </w:tc>
      </w:tr>
      <w:tr w:rsidR="00EF4C6D" w:rsidRPr="00EF4C6D" w:rsidTr="006B7B7D">
        <w:trPr>
          <w:trHeight w:val="315"/>
        </w:trPr>
        <w:tc>
          <w:tcPr>
            <w:tcW w:w="768" w:type="dxa"/>
            <w:vMerge/>
            <w:tcBorders>
              <w:top w:val="nil"/>
              <w:left w:val="nil"/>
              <w:bottom w:val="single" w:sz="12" w:space="0" w:color="000000"/>
              <w:right w:val="nil"/>
            </w:tcBorders>
            <w:vAlign w:val="center"/>
            <w:hideMark/>
          </w:tcPr>
          <w:p w:rsidR="00EF4C6D" w:rsidRPr="00EF4C6D" w:rsidRDefault="00EF4C6D" w:rsidP="00EF4C6D">
            <w:pPr>
              <w:spacing w:after="0" w:line="240" w:lineRule="auto"/>
              <w:rPr>
                <w:rFonts w:eastAsia="Times New Roman" w:cs="Times New Roman"/>
                <w:b/>
                <w:bCs/>
                <w:color w:val="000000"/>
                <w:sz w:val="18"/>
                <w:szCs w:val="18"/>
              </w:rPr>
            </w:pPr>
          </w:p>
        </w:tc>
        <w:tc>
          <w:tcPr>
            <w:tcW w:w="962" w:type="dxa"/>
            <w:vMerge/>
            <w:tcBorders>
              <w:top w:val="nil"/>
              <w:left w:val="nil"/>
              <w:bottom w:val="single" w:sz="12" w:space="0" w:color="000000"/>
              <w:right w:val="nil"/>
            </w:tcBorders>
            <w:vAlign w:val="center"/>
            <w:hideMark/>
          </w:tcPr>
          <w:p w:rsidR="00EF4C6D" w:rsidRPr="00EF4C6D" w:rsidRDefault="00EF4C6D" w:rsidP="00EF4C6D">
            <w:pPr>
              <w:spacing w:after="0" w:line="240" w:lineRule="auto"/>
              <w:rPr>
                <w:rFonts w:eastAsia="Times New Roman" w:cs="Times New Roman"/>
                <w:color w:val="000000"/>
                <w:sz w:val="18"/>
                <w:szCs w:val="18"/>
              </w:rPr>
            </w:pPr>
          </w:p>
        </w:tc>
        <w:tc>
          <w:tcPr>
            <w:tcW w:w="1296" w:type="dxa"/>
            <w:tcBorders>
              <w:top w:val="nil"/>
              <w:left w:val="nil"/>
              <w:bottom w:val="single" w:sz="12" w:space="0" w:color="auto"/>
              <w:right w:val="nil"/>
            </w:tcBorders>
            <w:shd w:val="clear" w:color="auto" w:fill="auto"/>
            <w:noWrap/>
            <w:vAlign w:val="center"/>
            <w:hideMark/>
          </w:tcPr>
          <w:p w:rsidR="00EF4C6D" w:rsidRPr="00EF4C6D" w:rsidRDefault="002924DB" w:rsidP="00EF4C6D">
            <w:pPr>
              <w:spacing w:after="0" w:line="240" w:lineRule="auto"/>
              <w:jc w:val="center"/>
              <w:rPr>
                <w:rFonts w:eastAsia="Times New Roman" w:cs="Times New Roman"/>
                <w:color w:val="000000"/>
                <w:sz w:val="18"/>
                <w:szCs w:val="18"/>
              </w:rPr>
            </w:pPr>
            <w:r>
              <w:rPr>
                <w:rFonts w:eastAsia="Times New Roman" w:cs="Times New Roman"/>
                <w:color w:val="000000"/>
                <w:sz w:val="18"/>
                <w:szCs w:val="18"/>
              </w:rPr>
              <w:t>% change</w:t>
            </w:r>
          </w:p>
        </w:tc>
        <w:tc>
          <w:tcPr>
            <w:tcW w:w="789" w:type="dxa"/>
            <w:tcBorders>
              <w:top w:val="nil"/>
              <w:left w:val="nil"/>
              <w:bottom w:val="single" w:sz="12" w:space="0" w:color="auto"/>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5%</w:t>
            </w:r>
          </w:p>
        </w:tc>
        <w:tc>
          <w:tcPr>
            <w:tcW w:w="937" w:type="dxa"/>
            <w:tcBorders>
              <w:top w:val="nil"/>
              <w:left w:val="nil"/>
              <w:bottom w:val="single" w:sz="12" w:space="0" w:color="auto"/>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-4%</w:t>
            </w:r>
          </w:p>
        </w:tc>
        <w:tc>
          <w:tcPr>
            <w:tcW w:w="937" w:type="dxa"/>
            <w:tcBorders>
              <w:top w:val="nil"/>
              <w:left w:val="nil"/>
              <w:bottom w:val="single" w:sz="12" w:space="0" w:color="auto"/>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25%</w:t>
            </w:r>
          </w:p>
        </w:tc>
        <w:tc>
          <w:tcPr>
            <w:tcW w:w="937" w:type="dxa"/>
            <w:tcBorders>
              <w:top w:val="nil"/>
              <w:left w:val="nil"/>
              <w:bottom w:val="single" w:sz="12" w:space="0" w:color="auto"/>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5%</w:t>
            </w:r>
          </w:p>
        </w:tc>
        <w:tc>
          <w:tcPr>
            <w:tcW w:w="937" w:type="dxa"/>
            <w:tcBorders>
              <w:top w:val="nil"/>
              <w:left w:val="nil"/>
              <w:bottom w:val="single" w:sz="12" w:space="0" w:color="auto"/>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4%</w:t>
            </w:r>
          </w:p>
        </w:tc>
        <w:tc>
          <w:tcPr>
            <w:tcW w:w="1069" w:type="dxa"/>
            <w:tcBorders>
              <w:top w:val="nil"/>
              <w:left w:val="nil"/>
              <w:bottom w:val="single" w:sz="12" w:space="0" w:color="auto"/>
              <w:right w:val="nil"/>
            </w:tcBorders>
            <w:shd w:val="clear" w:color="auto" w:fill="auto"/>
            <w:noWrap/>
            <w:vAlign w:val="center"/>
            <w:hideMark/>
          </w:tcPr>
          <w:p w:rsidR="00EF4C6D" w:rsidRPr="00EF4C6D" w:rsidRDefault="00EF4C6D" w:rsidP="00EF4C6D">
            <w:pPr>
              <w:spacing w:after="0" w:line="240" w:lineRule="auto"/>
              <w:jc w:val="center"/>
              <w:rPr>
                <w:rFonts w:eastAsia="Times New Roman" w:cs="Times New Roman"/>
                <w:color w:val="000000"/>
                <w:sz w:val="18"/>
                <w:szCs w:val="18"/>
              </w:rPr>
            </w:pPr>
            <w:r w:rsidRPr="00EF4C6D">
              <w:rPr>
                <w:rFonts w:eastAsia="Times New Roman" w:cs="Times New Roman"/>
                <w:color w:val="000000"/>
                <w:sz w:val="18"/>
                <w:szCs w:val="18"/>
              </w:rPr>
              <w:t>-1%</w:t>
            </w:r>
          </w:p>
        </w:tc>
      </w:tr>
    </w:tbl>
    <w:p w:rsidR="00EF4C6D" w:rsidRDefault="00EF4C6D" w:rsidP="007A1F57">
      <w:pPr>
        <w:rPr>
          <w:b/>
          <w:szCs w:val="20"/>
        </w:rPr>
      </w:pPr>
    </w:p>
    <w:p w:rsidR="00611D28" w:rsidRPr="0081255C" w:rsidRDefault="00611D28" w:rsidP="0081255C">
      <w:pPr>
        <w:pStyle w:val="Heading2"/>
        <w:rPr>
          <w:szCs w:val="20"/>
        </w:rPr>
      </w:pPr>
      <w:bookmarkStart w:id="165" w:name="_Toc376209972"/>
      <w:bookmarkStart w:id="166" w:name="_Toc376210267"/>
      <w:bookmarkStart w:id="167" w:name="_Toc376252859"/>
      <w:r w:rsidRPr="0081255C">
        <w:rPr>
          <w:szCs w:val="20"/>
        </w:rPr>
        <w:t xml:space="preserve">5.5. Impact of FFS on </w:t>
      </w:r>
      <w:r w:rsidRPr="0081255C">
        <w:rPr>
          <w:rFonts w:hint="eastAsia"/>
          <w:szCs w:val="20"/>
        </w:rPr>
        <w:t>knowledge score</w:t>
      </w:r>
      <w:bookmarkEnd w:id="165"/>
      <w:bookmarkEnd w:id="166"/>
      <w:bookmarkEnd w:id="167"/>
    </w:p>
    <w:p w:rsidR="00611D28" w:rsidRDefault="00611D28" w:rsidP="00611D28">
      <w:pPr>
        <w:jc w:val="both"/>
        <w:rPr>
          <w:szCs w:val="20"/>
        </w:rPr>
      </w:pPr>
      <w:r>
        <w:rPr>
          <w:rFonts w:hint="eastAsia"/>
          <w:szCs w:val="20"/>
        </w:rPr>
        <w:t xml:space="preserve">The FFS training focuses not </w:t>
      </w:r>
      <w:r>
        <w:rPr>
          <w:szCs w:val="20"/>
        </w:rPr>
        <w:t>only</w:t>
      </w:r>
      <w:r>
        <w:rPr>
          <w:rFonts w:hint="eastAsia"/>
          <w:szCs w:val="20"/>
        </w:rPr>
        <w:t xml:space="preserve"> on reducing excessive </w:t>
      </w:r>
      <w:r>
        <w:rPr>
          <w:szCs w:val="20"/>
        </w:rPr>
        <w:t>fertilizer</w:t>
      </w:r>
      <w:r>
        <w:rPr>
          <w:rFonts w:hint="eastAsia"/>
          <w:szCs w:val="20"/>
        </w:rPr>
        <w:t xml:space="preserve"> use, but also promoting environmentally sound practice in </w:t>
      </w:r>
      <w:r>
        <w:rPr>
          <w:szCs w:val="20"/>
        </w:rPr>
        <w:t>general</w:t>
      </w:r>
      <w:r>
        <w:rPr>
          <w:rFonts w:hint="eastAsia"/>
          <w:szCs w:val="20"/>
        </w:rPr>
        <w:t>, like crop protection, scientific cultivation, and e</w:t>
      </w:r>
      <w:r>
        <w:rPr>
          <w:szCs w:val="20"/>
        </w:rPr>
        <w:t>nhancing the environmental and ecological awareness of farmers.  The effectiveness of the curriculum in bringing th</w:t>
      </w:r>
      <w:r>
        <w:rPr>
          <w:rFonts w:hint="eastAsia"/>
          <w:szCs w:val="20"/>
        </w:rPr>
        <w:t>ese</w:t>
      </w:r>
      <w:r>
        <w:rPr>
          <w:szCs w:val="20"/>
        </w:rPr>
        <w:t xml:space="preserve"> </w:t>
      </w:r>
      <w:r>
        <w:rPr>
          <w:rFonts w:hint="eastAsia"/>
          <w:szCs w:val="20"/>
        </w:rPr>
        <w:t>benefits</w:t>
      </w:r>
      <w:r>
        <w:rPr>
          <w:szCs w:val="20"/>
        </w:rPr>
        <w:t xml:space="preserve"> can be tested using the questions we included in the surveys</w:t>
      </w:r>
      <w:r>
        <w:rPr>
          <w:rFonts w:hint="eastAsia"/>
          <w:szCs w:val="20"/>
        </w:rPr>
        <w:t xml:space="preserve">. </w:t>
      </w:r>
      <w:r>
        <w:rPr>
          <w:szCs w:val="20"/>
        </w:rPr>
        <w:t>Table 5.1</w:t>
      </w:r>
      <w:r w:rsidR="008F6C41">
        <w:rPr>
          <w:szCs w:val="20"/>
        </w:rPr>
        <w:t>9</w:t>
      </w:r>
      <w:r>
        <w:rPr>
          <w:szCs w:val="20"/>
        </w:rPr>
        <w:t xml:space="preserve"> shows the details of the knowledge test </w:t>
      </w:r>
      <w:r w:rsidR="008F6C41">
        <w:rPr>
          <w:szCs w:val="20"/>
        </w:rPr>
        <w:t xml:space="preserve">for rice farmers </w:t>
      </w:r>
      <w:r>
        <w:rPr>
          <w:szCs w:val="20"/>
        </w:rPr>
        <w:t xml:space="preserve">at the baseline. </w:t>
      </w:r>
      <w:r>
        <w:rPr>
          <w:rFonts w:hint="eastAsia"/>
          <w:szCs w:val="20"/>
        </w:rPr>
        <w:t>We conducted a detailed comparison of knowledge scores between pre- and post-intervention surveys by group.</w:t>
      </w:r>
    </w:p>
    <w:p w:rsidR="00611D28" w:rsidRDefault="00611D28" w:rsidP="00611D28">
      <w:pPr>
        <w:jc w:val="both"/>
        <w:rPr>
          <w:szCs w:val="20"/>
        </w:rPr>
      </w:pPr>
      <w:r>
        <w:rPr>
          <w:rFonts w:hint="eastAsia"/>
          <w:szCs w:val="20"/>
        </w:rPr>
        <w:t>Based on the statistic</w:t>
      </w:r>
      <w:r w:rsidR="0080113E">
        <w:rPr>
          <w:szCs w:val="20"/>
        </w:rPr>
        <w:t>al</w:t>
      </w:r>
      <w:r>
        <w:rPr>
          <w:rFonts w:hint="eastAsia"/>
          <w:szCs w:val="20"/>
        </w:rPr>
        <w:t xml:space="preserve"> </w:t>
      </w:r>
      <w:r w:rsidR="0080113E">
        <w:rPr>
          <w:szCs w:val="20"/>
        </w:rPr>
        <w:t>test</w:t>
      </w:r>
      <w:r w:rsidR="0080113E">
        <w:rPr>
          <w:rFonts w:hint="eastAsia"/>
          <w:szCs w:val="20"/>
        </w:rPr>
        <w:t xml:space="preserve">s </w:t>
      </w:r>
      <w:r>
        <w:rPr>
          <w:rFonts w:hint="eastAsia"/>
          <w:szCs w:val="20"/>
        </w:rPr>
        <w:t>(</w:t>
      </w:r>
      <w:r w:rsidR="0080113E">
        <w:rPr>
          <w:szCs w:val="20"/>
        </w:rPr>
        <w:t xml:space="preserve">see </w:t>
      </w:r>
      <w:r>
        <w:rPr>
          <w:rFonts w:hint="eastAsia"/>
          <w:szCs w:val="20"/>
        </w:rPr>
        <w:t>Table 5.</w:t>
      </w:r>
      <w:r w:rsidR="0080113E">
        <w:rPr>
          <w:szCs w:val="20"/>
        </w:rPr>
        <w:t>20</w:t>
      </w:r>
      <w:r w:rsidR="006B7B7D">
        <w:rPr>
          <w:szCs w:val="20"/>
        </w:rPr>
        <w:t>a/b</w:t>
      </w:r>
      <w:r>
        <w:rPr>
          <w:rFonts w:hint="eastAsia"/>
          <w:szCs w:val="20"/>
        </w:rPr>
        <w:t xml:space="preserve">), farmers in treatment group (no matter </w:t>
      </w:r>
      <w:r>
        <w:rPr>
          <w:szCs w:val="20"/>
        </w:rPr>
        <w:t>whether the farmer</w:t>
      </w:r>
      <w:r>
        <w:rPr>
          <w:rFonts w:hint="eastAsia"/>
          <w:szCs w:val="20"/>
        </w:rPr>
        <w:t xml:space="preserve"> is </w:t>
      </w:r>
      <w:r>
        <w:rPr>
          <w:szCs w:val="20"/>
        </w:rPr>
        <w:t xml:space="preserve">a </w:t>
      </w:r>
      <w:r>
        <w:rPr>
          <w:rFonts w:hint="eastAsia"/>
          <w:szCs w:val="20"/>
        </w:rPr>
        <w:t>complier or not) get a significantly higher knowledge score than those in control group. More specifically, fertilizer, pest, cultivation, and environment</w:t>
      </w:r>
      <w:r w:rsidR="006B7B7D">
        <w:rPr>
          <w:rFonts w:hint="eastAsia"/>
          <w:szCs w:val="20"/>
        </w:rPr>
        <w:t xml:space="preserve"> sub-scores </w:t>
      </w:r>
      <w:r w:rsidR="006B7B7D">
        <w:rPr>
          <w:szCs w:val="20"/>
        </w:rPr>
        <w:t xml:space="preserve">for </w:t>
      </w:r>
      <w:r w:rsidR="0080113E">
        <w:rPr>
          <w:szCs w:val="20"/>
        </w:rPr>
        <w:t xml:space="preserve">the </w:t>
      </w:r>
      <w:r>
        <w:rPr>
          <w:rFonts w:hint="eastAsia"/>
          <w:szCs w:val="20"/>
        </w:rPr>
        <w:t xml:space="preserve">treatment group are all higher than those of control group. In addition, </w:t>
      </w:r>
      <w:r w:rsidR="006B7B7D">
        <w:rPr>
          <w:szCs w:val="20"/>
        </w:rPr>
        <w:t xml:space="preserve">we see </w:t>
      </w:r>
      <w:r>
        <w:rPr>
          <w:rFonts w:hint="eastAsia"/>
          <w:szCs w:val="20"/>
        </w:rPr>
        <w:t>no significant difference between knowledge scores of farmers in exposed group and control group.</w:t>
      </w:r>
    </w:p>
    <w:p w:rsidR="006B7B7D" w:rsidRDefault="006B7B7D" w:rsidP="00611D28">
      <w:pPr>
        <w:jc w:val="both"/>
        <w:rPr>
          <w:szCs w:val="20"/>
        </w:rPr>
      </w:pPr>
      <w:r w:rsidRPr="00084A52">
        <w:rPr>
          <w:b/>
          <w:bCs/>
          <w:sz w:val="18"/>
          <w:szCs w:val="18"/>
        </w:rPr>
        <w:t>Table 5.</w:t>
      </w:r>
      <w:r>
        <w:rPr>
          <w:b/>
          <w:bCs/>
          <w:sz w:val="18"/>
          <w:szCs w:val="18"/>
        </w:rPr>
        <w:t>20a</w:t>
      </w:r>
      <w:r w:rsidRPr="00084A52">
        <w:rPr>
          <w:b/>
          <w:bCs/>
          <w:sz w:val="18"/>
          <w:szCs w:val="18"/>
        </w:rPr>
        <w:t>. Difference of farmer test score between 2011 and 2012 in Anhui, China</w:t>
      </w:r>
    </w:p>
    <w:tbl>
      <w:tblPr>
        <w:tblW w:w="4813" w:type="pct"/>
        <w:tblLayout w:type="fixed"/>
        <w:tblLook w:val="04A0" w:firstRow="1" w:lastRow="0" w:firstColumn="1" w:lastColumn="0" w:noHBand="0" w:noVBand="1"/>
      </w:tblPr>
      <w:tblGrid>
        <w:gridCol w:w="466"/>
        <w:gridCol w:w="1532"/>
        <w:gridCol w:w="901"/>
        <w:gridCol w:w="814"/>
        <w:gridCol w:w="1080"/>
        <w:gridCol w:w="720"/>
        <w:gridCol w:w="1350"/>
        <w:gridCol w:w="1525"/>
      </w:tblGrid>
      <w:tr w:rsidR="008F7ECC" w:rsidRPr="008F171B" w:rsidTr="008F7ECC">
        <w:trPr>
          <w:gridAfter w:val="4"/>
          <w:wAfter w:w="2787" w:type="pct"/>
          <w:trHeight w:val="315"/>
        </w:trPr>
        <w:tc>
          <w:tcPr>
            <w:tcW w:w="278" w:type="pct"/>
            <w:tcBorders>
              <w:top w:val="nil"/>
              <w:left w:val="nil"/>
              <w:bottom w:val="nil"/>
              <w:right w:val="nil"/>
            </w:tcBorders>
            <w:shd w:val="clear" w:color="000000" w:fill="FFFFFF"/>
            <w:noWrap/>
            <w:hideMark/>
          </w:tcPr>
          <w:p w:rsidR="008F7ECC" w:rsidRPr="006677D3" w:rsidRDefault="008F7ECC" w:rsidP="00D14580">
            <w:pPr>
              <w:spacing w:after="0"/>
              <w:contextualSpacing/>
              <w:rPr>
                <w:rFonts w:cs="Times New Roman"/>
                <w:sz w:val="18"/>
                <w:szCs w:val="18"/>
              </w:rPr>
            </w:pPr>
            <w:r w:rsidRPr="006677D3">
              <w:rPr>
                <w:rFonts w:cs="Times New Roman" w:hint="eastAsia"/>
                <w:sz w:val="18"/>
                <w:szCs w:val="18"/>
              </w:rPr>
              <w:t xml:space="preserve">　</w:t>
            </w:r>
          </w:p>
        </w:tc>
        <w:tc>
          <w:tcPr>
            <w:tcW w:w="913" w:type="pct"/>
            <w:vMerge w:val="restart"/>
            <w:tcBorders>
              <w:top w:val="nil"/>
              <w:left w:val="nil"/>
              <w:bottom w:val="single" w:sz="4" w:space="0" w:color="000000"/>
              <w:right w:val="nil"/>
            </w:tcBorders>
            <w:shd w:val="clear" w:color="000000" w:fill="FFFFFF"/>
            <w:noWrap/>
            <w:vAlign w:val="center"/>
            <w:hideMark/>
          </w:tcPr>
          <w:p w:rsidR="008F7ECC" w:rsidRPr="006677D3" w:rsidRDefault="008F7ECC" w:rsidP="00D14580">
            <w:pPr>
              <w:spacing w:after="0"/>
              <w:contextualSpacing/>
              <w:rPr>
                <w:rFonts w:cs="Times New Roman"/>
                <w:sz w:val="18"/>
                <w:szCs w:val="18"/>
              </w:rPr>
            </w:pPr>
            <w:r w:rsidRPr="006677D3">
              <w:rPr>
                <w:rFonts w:cs="Times New Roman" w:hint="eastAsia"/>
                <w:sz w:val="18"/>
                <w:szCs w:val="18"/>
              </w:rPr>
              <w:t xml:space="preserve">　</w:t>
            </w:r>
          </w:p>
        </w:tc>
        <w:tc>
          <w:tcPr>
            <w:tcW w:w="537" w:type="pct"/>
            <w:vMerge w:val="restart"/>
            <w:tcBorders>
              <w:top w:val="nil"/>
              <w:left w:val="nil"/>
              <w:bottom w:val="single" w:sz="4" w:space="0" w:color="000000"/>
              <w:right w:val="nil"/>
            </w:tcBorders>
            <w:shd w:val="clear" w:color="000000" w:fill="FFFFFF"/>
            <w:noWrap/>
            <w:vAlign w:val="center"/>
            <w:hideMark/>
          </w:tcPr>
          <w:p w:rsidR="008F7ECC" w:rsidRPr="006677D3" w:rsidRDefault="008F7ECC" w:rsidP="00D14580">
            <w:pPr>
              <w:spacing w:after="0"/>
              <w:contextualSpacing/>
              <w:rPr>
                <w:rFonts w:cs="Times New Roman"/>
                <w:sz w:val="18"/>
                <w:szCs w:val="18"/>
              </w:rPr>
            </w:pPr>
            <w:r w:rsidRPr="006677D3">
              <w:rPr>
                <w:rFonts w:cs="Times New Roman"/>
                <w:sz w:val="18"/>
                <w:szCs w:val="18"/>
              </w:rPr>
              <w:t>Sample</w:t>
            </w:r>
          </w:p>
        </w:tc>
        <w:tc>
          <w:tcPr>
            <w:tcW w:w="485" w:type="pct"/>
            <w:vMerge w:val="restart"/>
            <w:tcBorders>
              <w:top w:val="nil"/>
              <w:left w:val="nil"/>
              <w:bottom w:val="single" w:sz="4" w:space="0" w:color="000000"/>
              <w:right w:val="nil"/>
            </w:tcBorders>
            <w:shd w:val="clear" w:color="000000" w:fill="FFFFFF"/>
            <w:vAlign w:val="center"/>
            <w:hideMark/>
          </w:tcPr>
          <w:p w:rsidR="008F7ECC" w:rsidRPr="006677D3" w:rsidRDefault="008F7ECC" w:rsidP="00D14580">
            <w:pPr>
              <w:spacing w:after="0"/>
              <w:contextualSpacing/>
              <w:rPr>
                <w:rFonts w:cs="Times New Roman"/>
                <w:sz w:val="18"/>
                <w:szCs w:val="18"/>
              </w:rPr>
            </w:pPr>
            <w:r w:rsidRPr="006677D3">
              <w:rPr>
                <w:rFonts w:cs="Times New Roman"/>
                <w:sz w:val="18"/>
                <w:szCs w:val="18"/>
              </w:rPr>
              <w:t>Total</w:t>
            </w:r>
            <w:r w:rsidRPr="006677D3">
              <w:rPr>
                <w:rFonts w:cs="Times New Roman"/>
                <w:sz w:val="18"/>
                <w:szCs w:val="18"/>
              </w:rPr>
              <w:br/>
              <w:t>score</w:t>
            </w:r>
            <w:r w:rsidRPr="006677D3">
              <w:rPr>
                <w:rFonts w:cs="Times New Roman"/>
                <w:sz w:val="18"/>
                <w:szCs w:val="18"/>
                <w:vertAlign w:val="superscript"/>
              </w:rPr>
              <w:t>5</w:t>
            </w:r>
          </w:p>
        </w:tc>
      </w:tr>
      <w:tr w:rsidR="008F7ECC" w:rsidRPr="008F171B" w:rsidTr="008F7ECC">
        <w:trPr>
          <w:trHeight w:val="630"/>
        </w:trPr>
        <w:tc>
          <w:tcPr>
            <w:tcW w:w="278" w:type="pct"/>
            <w:tcBorders>
              <w:top w:val="nil"/>
              <w:left w:val="nil"/>
              <w:bottom w:val="single" w:sz="4" w:space="0" w:color="auto"/>
              <w:right w:val="nil"/>
            </w:tcBorders>
            <w:shd w:val="clear" w:color="000000" w:fill="FFFFFF"/>
            <w:noWrap/>
            <w:hideMark/>
          </w:tcPr>
          <w:p w:rsidR="008F7ECC" w:rsidRPr="006677D3" w:rsidRDefault="008F7ECC" w:rsidP="00D14580">
            <w:pPr>
              <w:spacing w:after="0"/>
              <w:contextualSpacing/>
              <w:rPr>
                <w:rFonts w:cs="Times New Roman"/>
                <w:sz w:val="18"/>
                <w:szCs w:val="18"/>
              </w:rPr>
            </w:pPr>
            <w:r w:rsidRPr="006677D3">
              <w:rPr>
                <w:rFonts w:cs="Times New Roman" w:hint="eastAsia"/>
                <w:sz w:val="18"/>
                <w:szCs w:val="18"/>
              </w:rPr>
              <w:t xml:space="preserve">　</w:t>
            </w:r>
          </w:p>
        </w:tc>
        <w:tc>
          <w:tcPr>
            <w:tcW w:w="913" w:type="pct"/>
            <w:vMerge/>
            <w:tcBorders>
              <w:top w:val="nil"/>
              <w:left w:val="nil"/>
              <w:bottom w:val="single" w:sz="4" w:space="0" w:color="000000"/>
              <w:right w:val="nil"/>
            </w:tcBorders>
            <w:vAlign w:val="center"/>
            <w:hideMark/>
          </w:tcPr>
          <w:p w:rsidR="008F7ECC" w:rsidRPr="006677D3" w:rsidRDefault="008F7ECC" w:rsidP="00D14580">
            <w:pPr>
              <w:spacing w:after="0"/>
              <w:contextualSpacing/>
              <w:rPr>
                <w:rFonts w:cs="Times New Roman"/>
                <w:sz w:val="18"/>
                <w:szCs w:val="18"/>
              </w:rPr>
            </w:pPr>
          </w:p>
        </w:tc>
        <w:tc>
          <w:tcPr>
            <w:tcW w:w="537" w:type="pct"/>
            <w:vMerge/>
            <w:tcBorders>
              <w:top w:val="nil"/>
              <w:left w:val="nil"/>
              <w:bottom w:val="single" w:sz="4" w:space="0" w:color="000000"/>
              <w:right w:val="nil"/>
            </w:tcBorders>
            <w:vAlign w:val="center"/>
            <w:hideMark/>
          </w:tcPr>
          <w:p w:rsidR="008F7ECC" w:rsidRPr="006677D3" w:rsidRDefault="008F7ECC" w:rsidP="00D14580">
            <w:pPr>
              <w:spacing w:after="0"/>
              <w:contextualSpacing/>
              <w:rPr>
                <w:rFonts w:cs="Times New Roman"/>
                <w:sz w:val="18"/>
                <w:szCs w:val="18"/>
              </w:rPr>
            </w:pPr>
          </w:p>
        </w:tc>
        <w:tc>
          <w:tcPr>
            <w:tcW w:w="485" w:type="pct"/>
            <w:vMerge/>
            <w:tcBorders>
              <w:top w:val="nil"/>
              <w:left w:val="nil"/>
              <w:bottom w:val="single" w:sz="4" w:space="0" w:color="000000"/>
              <w:right w:val="nil"/>
            </w:tcBorders>
            <w:vAlign w:val="center"/>
            <w:hideMark/>
          </w:tcPr>
          <w:p w:rsidR="008F7ECC" w:rsidRPr="006677D3" w:rsidRDefault="008F7ECC" w:rsidP="00D14580">
            <w:pPr>
              <w:spacing w:after="0"/>
              <w:contextualSpacing/>
              <w:rPr>
                <w:rFonts w:cs="Times New Roman"/>
                <w:sz w:val="18"/>
                <w:szCs w:val="18"/>
              </w:rPr>
            </w:pPr>
          </w:p>
        </w:tc>
        <w:tc>
          <w:tcPr>
            <w:tcW w:w="644" w:type="pct"/>
            <w:tcBorders>
              <w:top w:val="nil"/>
              <w:left w:val="nil"/>
              <w:bottom w:val="single" w:sz="4" w:space="0" w:color="auto"/>
              <w:right w:val="nil"/>
            </w:tcBorders>
            <w:shd w:val="clear" w:color="000000" w:fill="FFFFFF"/>
            <w:hideMark/>
          </w:tcPr>
          <w:p w:rsidR="008F7ECC" w:rsidRPr="006677D3" w:rsidRDefault="008F7ECC" w:rsidP="00D14580">
            <w:pPr>
              <w:spacing w:after="0"/>
              <w:contextualSpacing/>
              <w:rPr>
                <w:rFonts w:cs="Times New Roman"/>
                <w:sz w:val="18"/>
                <w:szCs w:val="18"/>
              </w:rPr>
            </w:pPr>
            <w:r w:rsidRPr="006677D3">
              <w:rPr>
                <w:rFonts w:cs="Times New Roman"/>
                <w:sz w:val="18"/>
                <w:szCs w:val="18"/>
              </w:rPr>
              <w:t>Fertilizer</w:t>
            </w:r>
            <w:r w:rsidRPr="006677D3">
              <w:rPr>
                <w:rFonts w:cs="Times New Roman"/>
                <w:sz w:val="18"/>
                <w:szCs w:val="18"/>
                <w:vertAlign w:val="superscript"/>
              </w:rPr>
              <w:t>6</w:t>
            </w:r>
          </w:p>
        </w:tc>
        <w:tc>
          <w:tcPr>
            <w:tcW w:w="429" w:type="pct"/>
            <w:tcBorders>
              <w:top w:val="nil"/>
              <w:left w:val="nil"/>
              <w:bottom w:val="single" w:sz="4" w:space="0" w:color="auto"/>
              <w:right w:val="nil"/>
            </w:tcBorders>
            <w:shd w:val="clear" w:color="000000" w:fill="FFFFFF"/>
            <w:noWrap/>
            <w:hideMark/>
          </w:tcPr>
          <w:p w:rsidR="008F7ECC" w:rsidRPr="006677D3" w:rsidRDefault="008F7ECC" w:rsidP="00D14580">
            <w:pPr>
              <w:spacing w:after="0"/>
              <w:contextualSpacing/>
              <w:rPr>
                <w:rFonts w:cs="Times New Roman"/>
                <w:sz w:val="18"/>
                <w:szCs w:val="18"/>
              </w:rPr>
            </w:pPr>
            <w:r w:rsidRPr="006677D3">
              <w:rPr>
                <w:rFonts w:cs="Times New Roman"/>
                <w:sz w:val="18"/>
                <w:szCs w:val="18"/>
              </w:rPr>
              <w:t>Pest</w:t>
            </w:r>
            <w:r w:rsidRPr="006677D3">
              <w:rPr>
                <w:rFonts w:cs="Times New Roman"/>
                <w:sz w:val="18"/>
                <w:szCs w:val="18"/>
                <w:vertAlign w:val="superscript"/>
              </w:rPr>
              <w:t>6</w:t>
            </w:r>
          </w:p>
        </w:tc>
        <w:tc>
          <w:tcPr>
            <w:tcW w:w="805" w:type="pct"/>
            <w:tcBorders>
              <w:top w:val="nil"/>
              <w:left w:val="nil"/>
              <w:bottom w:val="single" w:sz="4" w:space="0" w:color="auto"/>
              <w:right w:val="nil"/>
            </w:tcBorders>
            <w:shd w:val="clear" w:color="000000" w:fill="FFFFFF"/>
            <w:hideMark/>
          </w:tcPr>
          <w:p w:rsidR="008F7ECC" w:rsidRPr="006677D3" w:rsidRDefault="008F7ECC" w:rsidP="00D14580">
            <w:pPr>
              <w:spacing w:after="0"/>
              <w:contextualSpacing/>
              <w:rPr>
                <w:rFonts w:cs="Times New Roman"/>
                <w:sz w:val="18"/>
                <w:szCs w:val="18"/>
              </w:rPr>
            </w:pPr>
            <w:r w:rsidRPr="006677D3">
              <w:rPr>
                <w:rFonts w:cs="Times New Roman"/>
                <w:sz w:val="18"/>
                <w:szCs w:val="18"/>
              </w:rPr>
              <w:t>Cultivation</w:t>
            </w:r>
            <w:r w:rsidRPr="006677D3">
              <w:rPr>
                <w:rFonts w:cs="Times New Roman"/>
                <w:sz w:val="18"/>
                <w:szCs w:val="18"/>
                <w:vertAlign w:val="superscript"/>
              </w:rPr>
              <w:t>6</w:t>
            </w:r>
          </w:p>
        </w:tc>
        <w:tc>
          <w:tcPr>
            <w:tcW w:w="909" w:type="pct"/>
            <w:tcBorders>
              <w:top w:val="nil"/>
              <w:left w:val="nil"/>
              <w:bottom w:val="single" w:sz="4" w:space="0" w:color="auto"/>
              <w:right w:val="nil"/>
            </w:tcBorders>
            <w:shd w:val="clear" w:color="000000" w:fill="FFFFFF"/>
            <w:hideMark/>
          </w:tcPr>
          <w:p w:rsidR="008F7ECC" w:rsidRPr="006677D3" w:rsidRDefault="008F7ECC" w:rsidP="00D14580">
            <w:pPr>
              <w:spacing w:after="0"/>
              <w:contextualSpacing/>
              <w:rPr>
                <w:rFonts w:cs="Times New Roman"/>
                <w:sz w:val="18"/>
                <w:szCs w:val="18"/>
              </w:rPr>
            </w:pPr>
            <w:r w:rsidRPr="006677D3">
              <w:rPr>
                <w:rFonts w:cs="Times New Roman"/>
                <w:sz w:val="18"/>
                <w:szCs w:val="18"/>
              </w:rPr>
              <w:t>Environment</w:t>
            </w:r>
            <w:r w:rsidRPr="006677D3">
              <w:rPr>
                <w:rFonts w:cs="Times New Roman"/>
                <w:sz w:val="18"/>
                <w:szCs w:val="18"/>
                <w:vertAlign w:val="superscript"/>
              </w:rPr>
              <w:t>6</w:t>
            </w:r>
          </w:p>
        </w:tc>
      </w:tr>
      <w:tr w:rsidR="008F7ECC" w:rsidRPr="008F171B" w:rsidTr="008F7ECC">
        <w:trPr>
          <w:trHeight w:val="315"/>
        </w:trPr>
        <w:tc>
          <w:tcPr>
            <w:tcW w:w="278" w:type="pct"/>
            <w:tcBorders>
              <w:top w:val="nil"/>
              <w:left w:val="nil"/>
              <w:bottom w:val="nil"/>
              <w:right w:val="nil"/>
            </w:tcBorders>
            <w:shd w:val="clear" w:color="000000" w:fill="FFFFFF"/>
            <w:noWrap/>
            <w:hideMark/>
          </w:tcPr>
          <w:p w:rsidR="008F7ECC" w:rsidRPr="006677D3" w:rsidRDefault="008F7ECC" w:rsidP="00D14580">
            <w:pPr>
              <w:spacing w:after="0"/>
              <w:contextualSpacing/>
              <w:rPr>
                <w:rFonts w:cs="Times New Roman"/>
                <w:sz w:val="18"/>
                <w:szCs w:val="18"/>
              </w:rPr>
            </w:pPr>
            <w:r w:rsidRPr="006677D3">
              <w:rPr>
                <w:rFonts w:cs="Times New Roman"/>
                <w:sz w:val="18"/>
                <w:szCs w:val="18"/>
              </w:rPr>
              <w:t>1</w:t>
            </w:r>
          </w:p>
        </w:tc>
        <w:tc>
          <w:tcPr>
            <w:tcW w:w="913" w:type="pct"/>
            <w:tcBorders>
              <w:top w:val="nil"/>
              <w:left w:val="nil"/>
              <w:bottom w:val="nil"/>
              <w:right w:val="nil"/>
            </w:tcBorders>
            <w:shd w:val="clear" w:color="000000" w:fill="FFFFFF"/>
            <w:noWrap/>
            <w:vAlign w:val="center"/>
            <w:hideMark/>
          </w:tcPr>
          <w:p w:rsidR="008F7ECC" w:rsidRPr="006677D3" w:rsidRDefault="008F7ECC" w:rsidP="00D14580">
            <w:pPr>
              <w:spacing w:after="0"/>
              <w:contextualSpacing/>
              <w:rPr>
                <w:rFonts w:cs="Times New Roman"/>
                <w:sz w:val="18"/>
                <w:szCs w:val="18"/>
              </w:rPr>
            </w:pPr>
            <w:r w:rsidRPr="006677D3">
              <w:rPr>
                <w:rFonts w:cs="Times New Roman"/>
                <w:sz w:val="18"/>
                <w:szCs w:val="18"/>
              </w:rPr>
              <w:t>Total</w:t>
            </w:r>
          </w:p>
        </w:tc>
        <w:tc>
          <w:tcPr>
            <w:tcW w:w="537"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1171</w:t>
            </w:r>
          </w:p>
        </w:tc>
        <w:tc>
          <w:tcPr>
            <w:tcW w:w="485"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142</w:t>
            </w:r>
          </w:p>
        </w:tc>
        <w:tc>
          <w:tcPr>
            <w:tcW w:w="644"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37</w:t>
            </w:r>
          </w:p>
        </w:tc>
        <w:tc>
          <w:tcPr>
            <w:tcW w:w="429"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34</w:t>
            </w:r>
          </w:p>
        </w:tc>
        <w:tc>
          <w:tcPr>
            <w:tcW w:w="805"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53</w:t>
            </w:r>
          </w:p>
        </w:tc>
        <w:tc>
          <w:tcPr>
            <w:tcW w:w="909"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19</w:t>
            </w:r>
          </w:p>
        </w:tc>
      </w:tr>
      <w:tr w:rsidR="008F7ECC" w:rsidRPr="008F171B" w:rsidTr="008F7ECC">
        <w:trPr>
          <w:trHeight w:val="690"/>
        </w:trPr>
        <w:tc>
          <w:tcPr>
            <w:tcW w:w="278" w:type="pct"/>
            <w:tcBorders>
              <w:top w:val="nil"/>
              <w:left w:val="nil"/>
              <w:bottom w:val="nil"/>
              <w:right w:val="nil"/>
            </w:tcBorders>
            <w:shd w:val="clear" w:color="000000" w:fill="FFFFFF"/>
            <w:hideMark/>
          </w:tcPr>
          <w:p w:rsidR="008F7ECC" w:rsidRPr="006677D3" w:rsidRDefault="008F7ECC" w:rsidP="00D14580">
            <w:pPr>
              <w:spacing w:after="0"/>
              <w:contextualSpacing/>
              <w:rPr>
                <w:rFonts w:cs="Times New Roman"/>
                <w:sz w:val="18"/>
                <w:szCs w:val="18"/>
              </w:rPr>
            </w:pPr>
            <w:r w:rsidRPr="006677D3">
              <w:rPr>
                <w:rFonts w:cs="Times New Roman"/>
                <w:sz w:val="18"/>
                <w:szCs w:val="18"/>
              </w:rPr>
              <w:t>2</w:t>
            </w:r>
          </w:p>
        </w:tc>
        <w:tc>
          <w:tcPr>
            <w:tcW w:w="913" w:type="pct"/>
            <w:tcBorders>
              <w:top w:val="nil"/>
              <w:left w:val="nil"/>
              <w:bottom w:val="nil"/>
              <w:right w:val="nil"/>
            </w:tcBorders>
            <w:shd w:val="clear" w:color="000000" w:fill="FFFFFF"/>
            <w:vAlign w:val="center"/>
            <w:hideMark/>
          </w:tcPr>
          <w:p w:rsidR="008F7ECC" w:rsidRPr="006677D3" w:rsidRDefault="008F7ECC" w:rsidP="00D14580">
            <w:pPr>
              <w:spacing w:after="0"/>
              <w:contextualSpacing/>
              <w:rPr>
                <w:rFonts w:cs="Times New Roman"/>
                <w:b/>
                <w:bCs/>
                <w:sz w:val="18"/>
                <w:szCs w:val="18"/>
              </w:rPr>
            </w:pPr>
            <w:r w:rsidRPr="006677D3">
              <w:rPr>
                <w:rFonts w:cs="Times New Roman"/>
                <w:b/>
                <w:bCs/>
                <w:sz w:val="18"/>
                <w:szCs w:val="18"/>
              </w:rPr>
              <w:t>FFS graduate in treatment villages</w:t>
            </w:r>
            <w:r w:rsidRPr="006677D3">
              <w:rPr>
                <w:rFonts w:cs="Times New Roman"/>
                <w:sz w:val="18"/>
                <w:szCs w:val="18"/>
                <w:vertAlign w:val="superscript"/>
              </w:rPr>
              <w:t>1</w:t>
            </w:r>
          </w:p>
        </w:tc>
        <w:tc>
          <w:tcPr>
            <w:tcW w:w="537"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b/>
                <w:bCs/>
                <w:sz w:val="16"/>
                <w:szCs w:val="16"/>
              </w:rPr>
            </w:pPr>
            <w:r w:rsidRPr="008F7ECC">
              <w:rPr>
                <w:rFonts w:cs="Times New Roman"/>
                <w:b/>
                <w:bCs/>
                <w:sz w:val="16"/>
                <w:szCs w:val="16"/>
              </w:rPr>
              <w:t>472</w:t>
            </w:r>
          </w:p>
        </w:tc>
        <w:tc>
          <w:tcPr>
            <w:tcW w:w="485"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b/>
                <w:bCs/>
                <w:sz w:val="16"/>
                <w:szCs w:val="16"/>
              </w:rPr>
            </w:pPr>
            <w:r w:rsidRPr="008F7ECC">
              <w:rPr>
                <w:rFonts w:cs="Times New Roman"/>
                <w:b/>
                <w:bCs/>
                <w:sz w:val="16"/>
                <w:szCs w:val="16"/>
              </w:rPr>
              <w:t>143</w:t>
            </w:r>
          </w:p>
        </w:tc>
        <w:tc>
          <w:tcPr>
            <w:tcW w:w="644"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b/>
                <w:bCs/>
                <w:sz w:val="16"/>
                <w:szCs w:val="16"/>
              </w:rPr>
            </w:pPr>
            <w:r w:rsidRPr="008F7ECC">
              <w:rPr>
                <w:rFonts w:cs="Times New Roman"/>
                <w:b/>
                <w:bCs/>
                <w:sz w:val="16"/>
                <w:szCs w:val="16"/>
              </w:rPr>
              <w:t>38</w:t>
            </w:r>
          </w:p>
        </w:tc>
        <w:tc>
          <w:tcPr>
            <w:tcW w:w="429"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b/>
                <w:bCs/>
                <w:sz w:val="16"/>
                <w:szCs w:val="16"/>
              </w:rPr>
            </w:pPr>
            <w:r w:rsidRPr="008F7ECC">
              <w:rPr>
                <w:rFonts w:cs="Times New Roman"/>
                <w:b/>
                <w:bCs/>
                <w:sz w:val="16"/>
                <w:szCs w:val="16"/>
              </w:rPr>
              <w:t>33*</w:t>
            </w:r>
          </w:p>
        </w:tc>
        <w:tc>
          <w:tcPr>
            <w:tcW w:w="805"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b/>
                <w:bCs/>
                <w:sz w:val="16"/>
                <w:szCs w:val="16"/>
              </w:rPr>
            </w:pPr>
            <w:r w:rsidRPr="008F7ECC">
              <w:rPr>
                <w:rFonts w:cs="Times New Roman"/>
                <w:b/>
                <w:bCs/>
                <w:sz w:val="16"/>
                <w:szCs w:val="16"/>
              </w:rPr>
              <w:t>53</w:t>
            </w:r>
          </w:p>
        </w:tc>
        <w:tc>
          <w:tcPr>
            <w:tcW w:w="909"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b/>
                <w:bCs/>
                <w:sz w:val="16"/>
                <w:szCs w:val="16"/>
              </w:rPr>
            </w:pPr>
            <w:r w:rsidRPr="008F7ECC">
              <w:rPr>
                <w:rFonts w:cs="Times New Roman"/>
                <w:b/>
                <w:bCs/>
                <w:sz w:val="16"/>
                <w:szCs w:val="16"/>
              </w:rPr>
              <w:t>19</w:t>
            </w:r>
          </w:p>
        </w:tc>
      </w:tr>
      <w:tr w:rsidR="008F7ECC" w:rsidRPr="008F171B" w:rsidTr="008F7ECC">
        <w:trPr>
          <w:trHeight w:val="315"/>
        </w:trPr>
        <w:tc>
          <w:tcPr>
            <w:tcW w:w="278" w:type="pct"/>
            <w:tcBorders>
              <w:top w:val="nil"/>
              <w:left w:val="nil"/>
              <w:bottom w:val="nil"/>
              <w:right w:val="nil"/>
            </w:tcBorders>
            <w:shd w:val="clear" w:color="000000" w:fill="FFFFFF"/>
            <w:hideMark/>
          </w:tcPr>
          <w:p w:rsidR="008F7ECC" w:rsidRPr="006677D3" w:rsidRDefault="008F7ECC" w:rsidP="00D14580">
            <w:pPr>
              <w:spacing w:after="0"/>
              <w:contextualSpacing/>
              <w:rPr>
                <w:rFonts w:cs="Times New Roman"/>
                <w:sz w:val="18"/>
                <w:szCs w:val="18"/>
              </w:rPr>
            </w:pPr>
            <w:r w:rsidRPr="006677D3">
              <w:rPr>
                <w:rFonts w:cs="Times New Roman"/>
                <w:sz w:val="18"/>
                <w:szCs w:val="18"/>
              </w:rPr>
              <w:t>3</w:t>
            </w:r>
          </w:p>
        </w:tc>
        <w:tc>
          <w:tcPr>
            <w:tcW w:w="913" w:type="pct"/>
            <w:tcBorders>
              <w:top w:val="nil"/>
              <w:left w:val="nil"/>
              <w:bottom w:val="nil"/>
              <w:right w:val="nil"/>
            </w:tcBorders>
            <w:shd w:val="clear" w:color="000000" w:fill="FFFFFF"/>
            <w:vAlign w:val="center"/>
            <w:hideMark/>
          </w:tcPr>
          <w:p w:rsidR="008F7ECC" w:rsidRPr="006677D3" w:rsidRDefault="008F7ECC" w:rsidP="00D14580">
            <w:pPr>
              <w:spacing w:after="0"/>
              <w:contextualSpacing/>
              <w:rPr>
                <w:rFonts w:cs="Times New Roman"/>
                <w:sz w:val="18"/>
                <w:szCs w:val="18"/>
              </w:rPr>
            </w:pPr>
            <w:r w:rsidRPr="006677D3">
              <w:rPr>
                <w:rFonts w:cs="Times New Roman"/>
                <w:sz w:val="18"/>
                <w:szCs w:val="18"/>
              </w:rPr>
              <w:t>T-T</w:t>
            </w:r>
          </w:p>
        </w:tc>
        <w:tc>
          <w:tcPr>
            <w:tcW w:w="537"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356</w:t>
            </w:r>
          </w:p>
        </w:tc>
        <w:tc>
          <w:tcPr>
            <w:tcW w:w="485"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143</w:t>
            </w:r>
          </w:p>
        </w:tc>
        <w:tc>
          <w:tcPr>
            <w:tcW w:w="644"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38</w:t>
            </w:r>
          </w:p>
        </w:tc>
        <w:tc>
          <w:tcPr>
            <w:tcW w:w="429"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33</w:t>
            </w:r>
          </w:p>
        </w:tc>
        <w:tc>
          <w:tcPr>
            <w:tcW w:w="805"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53</w:t>
            </w:r>
          </w:p>
        </w:tc>
        <w:tc>
          <w:tcPr>
            <w:tcW w:w="909"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19</w:t>
            </w:r>
          </w:p>
        </w:tc>
      </w:tr>
      <w:tr w:rsidR="008F7ECC" w:rsidRPr="008F171B" w:rsidTr="008F7ECC">
        <w:trPr>
          <w:trHeight w:val="375"/>
        </w:trPr>
        <w:tc>
          <w:tcPr>
            <w:tcW w:w="278" w:type="pct"/>
            <w:tcBorders>
              <w:top w:val="nil"/>
              <w:left w:val="nil"/>
              <w:bottom w:val="nil"/>
              <w:right w:val="nil"/>
            </w:tcBorders>
            <w:shd w:val="clear" w:color="000000" w:fill="FFFFFF"/>
            <w:hideMark/>
          </w:tcPr>
          <w:p w:rsidR="008F7ECC" w:rsidRPr="006677D3" w:rsidRDefault="008F7ECC" w:rsidP="00D14580">
            <w:pPr>
              <w:spacing w:after="0"/>
              <w:contextualSpacing/>
              <w:rPr>
                <w:rFonts w:cs="Times New Roman"/>
                <w:sz w:val="18"/>
                <w:szCs w:val="18"/>
              </w:rPr>
            </w:pPr>
            <w:r w:rsidRPr="006677D3">
              <w:rPr>
                <w:rFonts w:cs="Times New Roman"/>
                <w:sz w:val="18"/>
                <w:szCs w:val="18"/>
              </w:rPr>
              <w:t>4</w:t>
            </w:r>
          </w:p>
        </w:tc>
        <w:tc>
          <w:tcPr>
            <w:tcW w:w="913" w:type="pct"/>
            <w:tcBorders>
              <w:top w:val="nil"/>
              <w:left w:val="nil"/>
              <w:bottom w:val="nil"/>
              <w:right w:val="nil"/>
            </w:tcBorders>
            <w:shd w:val="clear" w:color="000000" w:fill="FFFFFF"/>
            <w:vAlign w:val="center"/>
            <w:hideMark/>
          </w:tcPr>
          <w:p w:rsidR="008F7ECC" w:rsidRPr="006677D3" w:rsidRDefault="008F7ECC" w:rsidP="00D14580">
            <w:pPr>
              <w:spacing w:after="0"/>
              <w:contextualSpacing/>
              <w:rPr>
                <w:rFonts w:cs="Times New Roman"/>
                <w:sz w:val="18"/>
                <w:szCs w:val="18"/>
              </w:rPr>
            </w:pPr>
            <w:r w:rsidRPr="006677D3">
              <w:rPr>
                <w:rFonts w:cs="Times New Roman"/>
                <w:sz w:val="18"/>
                <w:szCs w:val="18"/>
              </w:rPr>
              <w:t>R-T</w:t>
            </w:r>
            <w:r w:rsidRPr="006677D3">
              <w:rPr>
                <w:rFonts w:cs="Times New Roman"/>
                <w:sz w:val="18"/>
                <w:szCs w:val="18"/>
                <w:vertAlign w:val="superscript"/>
              </w:rPr>
              <w:t>2</w:t>
            </w:r>
          </w:p>
        </w:tc>
        <w:tc>
          <w:tcPr>
            <w:tcW w:w="537"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12</w:t>
            </w:r>
          </w:p>
        </w:tc>
        <w:tc>
          <w:tcPr>
            <w:tcW w:w="485"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131</w:t>
            </w:r>
          </w:p>
        </w:tc>
        <w:tc>
          <w:tcPr>
            <w:tcW w:w="644"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39</w:t>
            </w:r>
          </w:p>
        </w:tc>
        <w:tc>
          <w:tcPr>
            <w:tcW w:w="429"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29</w:t>
            </w:r>
          </w:p>
        </w:tc>
        <w:tc>
          <w:tcPr>
            <w:tcW w:w="805"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45</w:t>
            </w:r>
          </w:p>
        </w:tc>
        <w:tc>
          <w:tcPr>
            <w:tcW w:w="909"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19</w:t>
            </w:r>
          </w:p>
        </w:tc>
      </w:tr>
      <w:tr w:rsidR="008F7ECC" w:rsidRPr="008F171B" w:rsidTr="008F7ECC">
        <w:trPr>
          <w:trHeight w:val="375"/>
        </w:trPr>
        <w:tc>
          <w:tcPr>
            <w:tcW w:w="278" w:type="pct"/>
            <w:tcBorders>
              <w:top w:val="nil"/>
              <w:left w:val="nil"/>
              <w:bottom w:val="nil"/>
              <w:right w:val="nil"/>
            </w:tcBorders>
            <w:shd w:val="clear" w:color="000000" w:fill="FFFFFF"/>
            <w:hideMark/>
          </w:tcPr>
          <w:p w:rsidR="008F7ECC" w:rsidRPr="006677D3" w:rsidRDefault="008F7ECC" w:rsidP="00D14580">
            <w:pPr>
              <w:spacing w:after="0"/>
              <w:contextualSpacing/>
              <w:rPr>
                <w:rFonts w:cs="Times New Roman"/>
                <w:sz w:val="18"/>
                <w:szCs w:val="18"/>
              </w:rPr>
            </w:pPr>
            <w:r w:rsidRPr="006677D3">
              <w:rPr>
                <w:rFonts w:cs="Times New Roman"/>
                <w:sz w:val="18"/>
                <w:szCs w:val="18"/>
              </w:rPr>
              <w:t>5</w:t>
            </w:r>
          </w:p>
        </w:tc>
        <w:tc>
          <w:tcPr>
            <w:tcW w:w="913" w:type="pct"/>
            <w:tcBorders>
              <w:top w:val="nil"/>
              <w:left w:val="nil"/>
              <w:bottom w:val="nil"/>
              <w:right w:val="nil"/>
            </w:tcBorders>
            <w:shd w:val="clear" w:color="000000" w:fill="FFFFFF"/>
            <w:vAlign w:val="center"/>
            <w:hideMark/>
          </w:tcPr>
          <w:p w:rsidR="008F7ECC" w:rsidRPr="006677D3" w:rsidRDefault="008F7ECC" w:rsidP="00D14580">
            <w:pPr>
              <w:spacing w:after="0"/>
              <w:contextualSpacing/>
              <w:rPr>
                <w:rFonts w:cs="Times New Roman"/>
                <w:sz w:val="18"/>
                <w:szCs w:val="18"/>
              </w:rPr>
            </w:pPr>
            <w:r w:rsidRPr="006677D3">
              <w:rPr>
                <w:rFonts w:cs="Times New Roman"/>
                <w:sz w:val="18"/>
                <w:szCs w:val="18"/>
              </w:rPr>
              <w:t>E-T</w:t>
            </w:r>
            <w:r w:rsidRPr="006677D3">
              <w:rPr>
                <w:rFonts w:cs="Times New Roman"/>
                <w:sz w:val="18"/>
                <w:szCs w:val="18"/>
                <w:vertAlign w:val="superscript"/>
              </w:rPr>
              <w:t>2</w:t>
            </w:r>
          </w:p>
        </w:tc>
        <w:tc>
          <w:tcPr>
            <w:tcW w:w="537"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104</w:t>
            </w:r>
          </w:p>
        </w:tc>
        <w:tc>
          <w:tcPr>
            <w:tcW w:w="485"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143</w:t>
            </w:r>
          </w:p>
        </w:tc>
        <w:tc>
          <w:tcPr>
            <w:tcW w:w="644"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38</w:t>
            </w:r>
          </w:p>
        </w:tc>
        <w:tc>
          <w:tcPr>
            <w:tcW w:w="429"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33</w:t>
            </w:r>
          </w:p>
        </w:tc>
        <w:tc>
          <w:tcPr>
            <w:tcW w:w="805"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53</w:t>
            </w:r>
          </w:p>
        </w:tc>
        <w:tc>
          <w:tcPr>
            <w:tcW w:w="909"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19</w:t>
            </w:r>
          </w:p>
        </w:tc>
      </w:tr>
      <w:tr w:rsidR="008F7ECC" w:rsidRPr="008F171B" w:rsidTr="008F7ECC">
        <w:trPr>
          <w:trHeight w:val="1005"/>
        </w:trPr>
        <w:tc>
          <w:tcPr>
            <w:tcW w:w="278" w:type="pct"/>
            <w:tcBorders>
              <w:top w:val="nil"/>
              <w:left w:val="nil"/>
              <w:bottom w:val="nil"/>
              <w:right w:val="nil"/>
            </w:tcBorders>
            <w:shd w:val="clear" w:color="000000" w:fill="FFFFFF"/>
            <w:hideMark/>
          </w:tcPr>
          <w:p w:rsidR="008F7ECC" w:rsidRPr="006677D3" w:rsidRDefault="008F7ECC" w:rsidP="00D14580">
            <w:pPr>
              <w:spacing w:after="0"/>
              <w:contextualSpacing/>
              <w:rPr>
                <w:rFonts w:cs="Times New Roman"/>
                <w:sz w:val="18"/>
                <w:szCs w:val="18"/>
              </w:rPr>
            </w:pPr>
            <w:r w:rsidRPr="006677D3">
              <w:rPr>
                <w:rFonts w:cs="Times New Roman"/>
                <w:sz w:val="18"/>
                <w:szCs w:val="18"/>
              </w:rPr>
              <w:t>6</w:t>
            </w:r>
          </w:p>
        </w:tc>
        <w:tc>
          <w:tcPr>
            <w:tcW w:w="913" w:type="pct"/>
            <w:tcBorders>
              <w:top w:val="nil"/>
              <w:left w:val="nil"/>
              <w:bottom w:val="nil"/>
              <w:right w:val="nil"/>
            </w:tcBorders>
            <w:shd w:val="clear" w:color="000000" w:fill="FFFFFF"/>
            <w:vAlign w:val="center"/>
            <w:hideMark/>
          </w:tcPr>
          <w:p w:rsidR="008F7ECC" w:rsidRPr="006677D3" w:rsidRDefault="008F7ECC" w:rsidP="00D14580">
            <w:pPr>
              <w:spacing w:after="0"/>
              <w:contextualSpacing/>
              <w:rPr>
                <w:rFonts w:cs="Times New Roman"/>
                <w:b/>
                <w:bCs/>
                <w:sz w:val="18"/>
                <w:szCs w:val="18"/>
              </w:rPr>
            </w:pPr>
            <w:r w:rsidRPr="006677D3">
              <w:rPr>
                <w:rFonts w:cs="Times New Roman"/>
                <w:b/>
                <w:bCs/>
                <w:sz w:val="18"/>
                <w:szCs w:val="18"/>
              </w:rPr>
              <w:t>Non-compliance farmers in treatment villages</w:t>
            </w:r>
            <w:r w:rsidRPr="006677D3">
              <w:rPr>
                <w:rFonts w:cs="Times New Roman"/>
                <w:sz w:val="18"/>
                <w:szCs w:val="18"/>
                <w:vertAlign w:val="superscript"/>
              </w:rPr>
              <w:t>1</w:t>
            </w:r>
          </w:p>
        </w:tc>
        <w:tc>
          <w:tcPr>
            <w:tcW w:w="537"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b/>
                <w:bCs/>
                <w:sz w:val="16"/>
                <w:szCs w:val="16"/>
              </w:rPr>
            </w:pPr>
            <w:r w:rsidRPr="008F7ECC">
              <w:rPr>
                <w:rFonts w:cs="Times New Roman"/>
                <w:b/>
                <w:bCs/>
                <w:sz w:val="16"/>
                <w:szCs w:val="16"/>
              </w:rPr>
              <w:t>51</w:t>
            </w:r>
          </w:p>
        </w:tc>
        <w:tc>
          <w:tcPr>
            <w:tcW w:w="485"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b/>
                <w:bCs/>
                <w:sz w:val="16"/>
                <w:szCs w:val="16"/>
              </w:rPr>
            </w:pPr>
            <w:r w:rsidRPr="008F7ECC">
              <w:rPr>
                <w:rFonts w:cs="Times New Roman"/>
                <w:b/>
                <w:bCs/>
                <w:sz w:val="16"/>
                <w:szCs w:val="16"/>
              </w:rPr>
              <w:t>123**</w:t>
            </w:r>
          </w:p>
        </w:tc>
        <w:tc>
          <w:tcPr>
            <w:tcW w:w="644"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b/>
                <w:bCs/>
                <w:sz w:val="16"/>
                <w:szCs w:val="16"/>
              </w:rPr>
            </w:pPr>
            <w:r w:rsidRPr="008F7ECC">
              <w:rPr>
                <w:rFonts w:cs="Times New Roman"/>
                <w:b/>
                <w:bCs/>
                <w:sz w:val="16"/>
                <w:szCs w:val="16"/>
              </w:rPr>
              <w:t>32</w:t>
            </w:r>
          </w:p>
        </w:tc>
        <w:tc>
          <w:tcPr>
            <w:tcW w:w="429"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b/>
                <w:bCs/>
                <w:sz w:val="16"/>
                <w:szCs w:val="16"/>
              </w:rPr>
            </w:pPr>
            <w:r w:rsidRPr="008F7ECC">
              <w:rPr>
                <w:rFonts w:cs="Times New Roman"/>
                <w:b/>
                <w:bCs/>
                <w:sz w:val="16"/>
                <w:szCs w:val="16"/>
              </w:rPr>
              <w:t>30**</w:t>
            </w:r>
          </w:p>
        </w:tc>
        <w:tc>
          <w:tcPr>
            <w:tcW w:w="805"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b/>
                <w:bCs/>
                <w:sz w:val="16"/>
                <w:szCs w:val="16"/>
              </w:rPr>
            </w:pPr>
            <w:r w:rsidRPr="008F7ECC">
              <w:rPr>
                <w:rFonts w:cs="Times New Roman"/>
                <w:b/>
                <w:bCs/>
                <w:sz w:val="16"/>
                <w:szCs w:val="16"/>
              </w:rPr>
              <w:t>48*</w:t>
            </w:r>
          </w:p>
        </w:tc>
        <w:tc>
          <w:tcPr>
            <w:tcW w:w="909"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b/>
                <w:bCs/>
                <w:sz w:val="16"/>
                <w:szCs w:val="16"/>
              </w:rPr>
            </w:pPr>
            <w:r w:rsidRPr="008F7ECC">
              <w:rPr>
                <w:rFonts w:cs="Times New Roman"/>
                <w:b/>
                <w:bCs/>
                <w:sz w:val="16"/>
                <w:szCs w:val="16"/>
              </w:rPr>
              <w:t>13</w:t>
            </w:r>
          </w:p>
        </w:tc>
      </w:tr>
      <w:tr w:rsidR="008F7ECC" w:rsidRPr="008F171B" w:rsidTr="008F7ECC">
        <w:trPr>
          <w:trHeight w:val="375"/>
        </w:trPr>
        <w:tc>
          <w:tcPr>
            <w:tcW w:w="278" w:type="pct"/>
            <w:tcBorders>
              <w:top w:val="nil"/>
              <w:left w:val="nil"/>
              <w:bottom w:val="nil"/>
              <w:right w:val="nil"/>
            </w:tcBorders>
            <w:shd w:val="clear" w:color="000000" w:fill="FFFFFF"/>
            <w:hideMark/>
          </w:tcPr>
          <w:p w:rsidR="008F7ECC" w:rsidRPr="006677D3" w:rsidRDefault="008F7ECC" w:rsidP="00D14580">
            <w:pPr>
              <w:spacing w:after="0"/>
              <w:contextualSpacing/>
              <w:rPr>
                <w:rFonts w:cs="Times New Roman"/>
                <w:sz w:val="18"/>
                <w:szCs w:val="18"/>
              </w:rPr>
            </w:pPr>
            <w:r w:rsidRPr="006677D3">
              <w:rPr>
                <w:rFonts w:cs="Times New Roman"/>
                <w:sz w:val="18"/>
                <w:szCs w:val="18"/>
              </w:rPr>
              <w:t>7</w:t>
            </w:r>
          </w:p>
        </w:tc>
        <w:tc>
          <w:tcPr>
            <w:tcW w:w="913" w:type="pct"/>
            <w:tcBorders>
              <w:top w:val="nil"/>
              <w:left w:val="nil"/>
              <w:bottom w:val="nil"/>
              <w:right w:val="nil"/>
            </w:tcBorders>
            <w:shd w:val="clear" w:color="000000" w:fill="FFFFFF"/>
            <w:vAlign w:val="center"/>
            <w:hideMark/>
          </w:tcPr>
          <w:p w:rsidR="008F7ECC" w:rsidRPr="006677D3" w:rsidRDefault="008F7ECC" w:rsidP="00D14580">
            <w:pPr>
              <w:spacing w:after="0"/>
              <w:contextualSpacing/>
              <w:rPr>
                <w:rFonts w:cs="Times New Roman"/>
                <w:sz w:val="18"/>
                <w:szCs w:val="18"/>
              </w:rPr>
            </w:pPr>
            <w:r w:rsidRPr="006677D3">
              <w:rPr>
                <w:rFonts w:cs="Times New Roman"/>
                <w:sz w:val="18"/>
                <w:szCs w:val="18"/>
              </w:rPr>
              <w:t>T-R</w:t>
            </w:r>
            <w:r w:rsidRPr="006677D3">
              <w:rPr>
                <w:rFonts w:cs="Times New Roman"/>
                <w:sz w:val="18"/>
                <w:szCs w:val="18"/>
                <w:vertAlign w:val="superscript"/>
              </w:rPr>
              <w:t>3</w:t>
            </w:r>
          </w:p>
        </w:tc>
        <w:tc>
          <w:tcPr>
            <w:tcW w:w="537"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16</w:t>
            </w:r>
          </w:p>
        </w:tc>
        <w:tc>
          <w:tcPr>
            <w:tcW w:w="485"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130</w:t>
            </w:r>
          </w:p>
        </w:tc>
        <w:tc>
          <w:tcPr>
            <w:tcW w:w="644"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34</w:t>
            </w:r>
          </w:p>
        </w:tc>
        <w:tc>
          <w:tcPr>
            <w:tcW w:w="429"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32</w:t>
            </w:r>
          </w:p>
        </w:tc>
        <w:tc>
          <w:tcPr>
            <w:tcW w:w="805"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49</w:t>
            </w:r>
          </w:p>
        </w:tc>
        <w:tc>
          <w:tcPr>
            <w:tcW w:w="909"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14</w:t>
            </w:r>
          </w:p>
        </w:tc>
      </w:tr>
      <w:tr w:rsidR="008F7ECC" w:rsidRPr="008F171B" w:rsidTr="008F7ECC">
        <w:trPr>
          <w:trHeight w:val="315"/>
        </w:trPr>
        <w:tc>
          <w:tcPr>
            <w:tcW w:w="278" w:type="pct"/>
            <w:tcBorders>
              <w:top w:val="nil"/>
              <w:left w:val="nil"/>
              <w:bottom w:val="nil"/>
              <w:right w:val="nil"/>
            </w:tcBorders>
            <w:shd w:val="clear" w:color="000000" w:fill="FFFFFF"/>
            <w:hideMark/>
          </w:tcPr>
          <w:p w:rsidR="008F7ECC" w:rsidRPr="006677D3" w:rsidRDefault="008F7ECC" w:rsidP="00D14580">
            <w:pPr>
              <w:spacing w:after="0"/>
              <w:contextualSpacing/>
              <w:rPr>
                <w:rFonts w:cs="Times New Roman"/>
                <w:sz w:val="18"/>
                <w:szCs w:val="18"/>
              </w:rPr>
            </w:pPr>
            <w:r w:rsidRPr="006677D3">
              <w:rPr>
                <w:rFonts w:cs="Times New Roman"/>
                <w:sz w:val="18"/>
                <w:szCs w:val="18"/>
              </w:rPr>
              <w:t>8</w:t>
            </w:r>
          </w:p>
        </w:tc>
        <w:tc>
          <w:tcPr>
            <w:tcW w:w="913" w:type="pct"/>
            <w:tcBorders>
              <w:top w:val="nil"/>
              <w:left w:val="nil"/>
              <w:bottom w:val="nil"/>
              <w:right w:val="nil"/>
            </w:tcBorders>
            <w:shd w:val="clear" w:color="000000" w:fill="FFFFFF"/>
            <w:vAlign w:val="center"/>
            <w:hideMark/>
          </w:tcPr>
          <w:p w:rsidR="008F7ECC" w:rsidRPr="006677D3" w:rsidRDefault="008F7ECC" w:rsidP="00D14580">
            <w:pPr>
              <w:spacing w:after="0"/>
              <w:contextualSpacing/>
              <w:rPr>
                <w:rFonts w:cs="Times New Roman"/>
                <w:sz w:val="18"/>
                <w:szCs w:val="18"/>
              </w:rPr>
            </w:pPr>
            <w:r w:rsidRPr="006677D3">
              <w:rPr>
                <w:rFonts w:cs="Times New Roman"/>
                <w:sz w:val="18"/>
                <w:szCs w:val="18"/>
              </w:rPr>
              <w:t>R-R</w:t>
            </w:r>
          </w:p>
        </w:tc>
        <w:tc>
          <w:tcPr>
            <w:tcW w:w="537"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18</w:t>
            </w:r>
          </w:p>
        </w:tc>
        <w:tc>
          <w:tcPr>
            <w:tcW w:w="485"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133</w:t>
            </w:r>
          </w:p>
        </w:tc>
        <w:tc>
          <w:tcPr>
            <w:tcW w:w="644"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32</w:t>
            </w:r>
          </w:p>
        </w:tc>
        <w:tc>
          <w:tcPr>
            <w:tcW w:w="429"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32</w:t>
            </w:r>
          </w:p>
        </w:tc>
        <w:tc>
          <w:tcPr>
            <w:tcW w:w="805"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51</w:t>
            </w:r>
          </w:p>
        </w:tc>
        <w:tc>
          <w:tcPr>
            <w:tcW w:w="909"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18</w:t>
            </w:r>
          </w:p>
        </w:tc>
      </w:tr>
      <w:tr w:rsidR="008F7ECC" w:rsidRPr="008F171B" w:rsidTr="008F7ECC">
        <w:trPr>
          <w:trHeight w:val="375"/>
        </w:trPr>
        <w:tc>
          <w:tcPr>
            <w:tcW w:w="278" w:type="pct"/>
            <w:tcBorders>
              <w:top w:val="nil"/>
              <w:left w:val="nil"/>
              <w:bottom w:val="nil"/>
              <w:right w:val="nil"/>
            </w:tcBorders>
            <w:shd w:val="clear" w:color="000000" w:fill="FFFFFF"/>
            <w:hideMark/>
          </w:tcPr>
          <w:p w:rsidR="008F7ECC" w:rsidRPr="006677D3" w:rsidRDefault="008F7ECC" w:rsidP="00D14580">
            <w:pPr>
              <w:spacing w:after="0"/>
              <w:contextualSpacing/>
              <w:rPr>
                <w:rFonts w:cs="Times New Roman"/>
                <w:sz w:val="18"/>
                <w:szCs w:val="18"/>
              </w:rPr>
            </w:pPr>
            <w:r w:rsidRPr="006677D3">
              <w:rPr>
                <w:rFonts w:cs="Times New Roman"/>
                <w:sz w:val="18"/>
                <w:szCs w:val="18"/>
              </w:rPr>
              <w:t>9</w:t>
            </w:r>
          </w:p>
        </w:tc>
        <w:tc>
          <w:tcPr>
            <w:tcW w:w="913" w:type="pct"/>
            <w:tcBorders>
              <w:top w:val="nil"/>
              <w:left w:val="nil"/>
              <w:bottom w:val="nil"/>
              <w:right w:val="nil"/>
            </w:tcBorders>
            <w:shd w:val="clear" w:color="000000" w:fill="FFFFFF"/>
            <w:vAlign w:val="center"/>
            <w:hideMark/>
          </w:tcPr>
          <w:p w:rsidR="008F7ECC" w:rsidRPr="006677D3" w:rsidRDefault="008F7ECC" w:rsidP="00D14580">
            <w:pPr>
              <w:spacing w:after="0"/>
              <w:contextualSpacing/>
              <w:rPr>
                <w:rFonts w:cs="Times New Roman"/>
                <w:sz w:val="18"/>
                <w:szCs w:val="18"/>
              </w:rPr>
            </w:pPr>
            <w:r w:rsidRPr="006677D3">
              <w:rPr>
                <w:rFonts w:cs="Times New Roman"/>
                <w:sz w:val="18"/>
                <w:szCs w:val="18"/>
              </w:rPr>
              <w:t>E-R</w:t>
            </w:r>
            <w:r w:rsidRPr="006677D3">
              <w:rPr>
                <w:rFonts w:cs="Times New Roman"/>
                <w:sz w:val="18"/>
                <w:szCs w:val="18"/>
                <w:vertAlign w:val="superscript"/>
              </w:rPr>
              <w:t>3</w:t>
            </w:r>
          </w:p>
        </w:tc>
        <w:tc>
          <w:tcPr>
            <w:tcW w:w="537"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17</w:t>
            </w:r>
          </w:p>
        </w:tc>
        <w:tc>
          <w:tcPr>
            <w:tcW w:w="485"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124</w:t>
            </w:r>
          </w:p>
        </w:tc>
        <w:tc>
          <w:tcPr>
            <w:tcW w:w="644"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34</w:t>
            </w:r>
          </w:p>
        </w:tc>
        <w:tc>
          <w:tcPr>
            <w:tcW w:w="429"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29</w:t>
            </w:r>
          </w:p>
        </w:tc>
        <w:tc>
          <w:tcPr>
            <w:tcW w:w="805"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46</w:t>
            </w:r>
          </w:p>
        </w:tc>
        <w:tc>
          <w:tcPr>
            <w:tcW w:w="909"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15</w:t>
            </w:r>
          </w:p>
        </w:tc>
      </w:tr>
      <w:tr w:rsidR="008F7ECC" w:rsidRPr="008F171B" w:rsidTr="008F7ECC">
        <w:trPr>
          <w:trHeight w:val="690"/>
        </w:trPr>
        <w:tc>
          <w:tcPr>
            <w:tcW w:w="278" w:type="pct"/>
            <w:tcBorders>
              <w:top w:val="nil"/>
              <w:left w:val="nil"/>
              <w:bottom w:val="nil"/>
              <w:right w:val="nil"/>
            </w:tcBorders>
            <w:shd w:val="clear" w:color="000000" w:fill="FFFFFF"/>
            <w:hideMark/>
          </w:tcPr>
          <w:p w:rsidR="008F7ECC" w:rsidRPr="006677D3" w:rsidRDefault="008F7ECC" w:rsidP="00D14580">
            <w:pPr>
              <w:spacing w:after="0"/>
              <w:contextualSpacing/>
              <w:rPr>
                <w:rFonts w:cs="Times New Roman"/>
                <w:sz w:val="18"/>
                <w:szCs w:val="18"/>
              </w:rPr>
            </w:pPr>
            <w:r w:rsidRPr="006677D3">
              <w:rPr>
                <w:rFonts w:cs="Times New Roman"/>
                <w:sz w:val="18"/>
                <w:szCs w:val="18"/>
              </w:rPr>
              <w:t>10</w:t>
            </w:r>
          </w:p>
        </w:tc>
        <w:tc>
          <w:tcPr>
            <w:tcW w:w="913" w:type="pct"/>
            <w:tcBorders>
              <w:top w:val="nil"/>
              <w:left w:val="nil"/>
              <w:bottom w:val="nil"/>
              <w:right w:val="nil"/>
            </w:tcBorders>
            <w:shd w:val="clear" w:color="000000" w:fill="FFFFFF"/>
            <w:vAlign w:val="center"/>
            <w:hideMark/>
          </w:tcPr>
          <w:p w:rsidR="008F7ECC" w:rsidRPr="006677D3" w:rsidRDefault="008F7ECC" w:rsidP="00D14580">
            <w:pPr>
              <w:spacing w:after="0"/>
              <w:contextualSpacing/>
              <w:rPr>
                <w:rFonts w:cs="Times New Roman"/>
                <w:b/>
                <w:bCs/>
                <w:sz w:val="18"/>
                <w:szCs w:val="18"/>
              </w:rPr>
            </w:pPr>
            <w:r w:rsidRPr="006677D3">
              <w:rPr>
                <w:rFonts w:cs="Times New Roman"/>
                <w:b/>
                <w:bCs/>
                <w:sz w:val="18"/>
                <w:szCs w:val="18"/>
              </w:rPr>
              <w:t>Expose farmers in treatment villages</w:t>
            </w:r>
            <w:r w:rsidRPr="006677D3">
              <w:rPr>
                <w:rFonts w:cs="Times New Roman"/>
                <w:sz w:val="18"/>
                <w:szCs w:val="18"/>
                <w:vertAlign w:val="superscript"/>
              </w:rPr>
              <w:t>1</w:t>
            </w:r>
          </w:p>
        </w:tc>
        <w:tc>
          <w:tcPr>
            <w:tcW w:w="537"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b/>
                <w:bCs/>
                <w:sz w:val="16"/>
                <w:szCs w:val="16"/>
              </w:rPr>
            </w:pPr>
            <w:r w:rsidRPr="008F7ECC">
              <w:rPr>
                <w:rFonts w:cs="Times New Roman"/>
                <w:b/>
                <w:bCs/>
                <w:sz w:val="16"/>
                <w:szCs w:val="16"/>
              </w:rPr>
              <w:t>141</w:t>
            </w:r>
          </w:p>
        </w:tc>
        <w:tc>
          <w:tcPr>
            <w:tcW w:w="485"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b/>
                <w:bCs/>
                <w:sz w:val="16"/>
                <w:szCs w:val="16"/>
              </w:rPr>
            </w:pPr>
            <w:r w:rsidRPr="008F7ECC">
              <w:rPr>
                <w:rFonts w:cs="Times New Roman"/>
                <w:b/>
                <w:bCs/>
                <w:sz w:val="16"/>
                <w:szCs w:val="16"/>
              </w:rPr>
              <w:t>138</w:t>
            </w:r>
          </w:p>
        </w:tc>
        <w:tc>
          <w:tcPr>
            <w:tcW w:w="644"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b/>
                <w:bCs/>
                <w:sz w:val="16"/>
                <w:szCs w:val="16"/>
              </w:rPr>
            </w:pPr>
            <w:r w:rsidRPr="008F7ECC">
              <w:rPr>
                <w:rFonts w:cs="Times New Roman"/>
                <w:b/>
                <w:bCs/>
                <w:sz w:val="16"/>
                <w:szCs w:val="16"/>
              </w:rPr>
              <w:t>36</w:t>
            </w:r>
          </w:p>
        </w:tc>
        <w:tc>
          <w:tcPr>
            <w:tcW w:w="429"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b/>
                <w:bCs/>
                <w:sz w:val="16"/>
                <w:szCs w:val="16"/>
              </w:rPr>
            </w:pPr>
            <w:r w:rsidRPr="008F7ECC">
              <w:rPr>
                <w:rFonts w:cs="Times New Roman"/>
                <w:b/>
                <w:bCs/>
                <w:sz w:val="16"/>
                <w:szCs w:val="16"/>
              </w:rPr>
              <w:t>32***</w:t>
            </w:r>
          </w:p>
        </w:tc>
        <w:tc>
          <w:tcPr>
            <w:tcW w:w="805"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b/>
                <w:bCs/>
                <w:sz w:val="16"/>
                <w:szCs w:val="16"/>
              </w:rPr>
            </w:pPr>
            <w:r w:rsidRPr="008F7ECC">
              <w:rPr>
                <w:rFonts w:cs="Times New Roman"/>
                <w:b/>
                <w:bCs/>
                <w:sz w:val="16"/>
                <w:szCs w:val="16"/>
              </w:rPr>
              <w:t>52</w:t>
            </w:r>
          </w:p>
        </w:tc>
        <w:tc>
          <w:tcPr>
            <w:tcW w:w="909"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b/>
                <w:bCs/>
                <w:sz w:val="16"/>
                <w:szCs w:val="16"/>
              </w:rPr>
            </w:pPr>
            <w:r w:rsidRPr="008F7ECC">
              <w:rPr>
                <w:rFonts w:cs="Times New Roman"/>
                <w:b/>
                <w:bCs/>
                <w:sz w:val="16"/>
                <w:szCs w:val="16"/>
              </w:rPr>
              <w:t>18</w:t>
            </w:r>
          </w:p>
        </w:tc>
      </w:tr>
      <w:tr w:rsidR="008F7ECC" w:rsidRPr="008F171B" w:rsidTr="008F7ECC">
        <w:trPr>
          <w:trHeight w:val="375"/>
        </w:trPr>
        <w:tc>
          <w:tcPr>
            <w:tcW w:w="278" w:type="pct"/>
            <w:tcBorders>
              <w:top w:val="nil"/>
              <w:left w:val="nil"/>
              <w:bottom w:val="nil"/>
              <w:right w:val="nil"/>
            </w:tcBorders>
            <w:shd w:val="clear" w:color="000000" w:fill="FFFFFF"/>
            <w:hideMark/>
          </w:tcPr>
          <w:p w:rsidR="008F7ECC" w:rsidRPr="006677D3" w:rsidRDefault="008F7ECC" w:rsidP="00D14580">
            <w:pPr>
              <w:spacing w:after="0"/>
              <w:contextualSpacing/>
              <w:rPr>
                <w:rFonts w:cs="Times New Roman"/>
                <w:sz w:val="18"/>
                <w:szCs w:val="18"/>
              </w:rPr>
            </w:pPr>
            <w:r w:rsidRPr="006677D3">
              <w:rPr>
                <w:rFonts w:cs="Times New Roman"/>
                <w:sz w:val="18"/>
                <w:szCs w:val="18"/>
              </w:rPr>
              <w:t>11</w:t>
            </w:r>
          </w:p>
        </w:tc>
        <w:tc>
          <w:tcPr>
            <w:tcW w:w="913" w:type="pct"/>
            <w:tcBorders>
              <w:top w:val="nil"/>
              <w:left w:val="nil"/>
              <w:bottom w:val="nil"/>
              <w:right w:val="nil"/>
            </w:tcBorders>
            <w:shd w:val="clear" w:color="000000" w:fill="FFFFFF"/>
            <w:vAlign w:val="center"/>
            <w:hideMark/>
          </w:tcPr>
          <w:p w:rsidR="008F7ECC" w:rsidRPr="006677D3" w:rsidRDefault="008F7ECC" w:rsidP="00D14580">
            <w:pPr>
              <w:spacing w:after="0"/>
              <w:contextualSpacing/>
              <w:rPr>
                <w:rFonts w:cs="Times New Roman"/>
                <w:sz w:val="18"/>
                <w:szCs w:val="18"/>
              </w:rPr>
            </w:pPr>
            <w:r w:rsidRPr="006677D3">
              <w:rPr>
                <w:rFonts w:cs="Times New Roman"/>
                <w:sz w:val="18"/>
                <w:szCs w:val="18"/>
              </w:rPr>
              <w:t>T-E</w:t>
            </w:r>
            <w:r w:rsidRPr="006677D3">
              <w:rPr>
                <w:rFonts w:cs="Times New Roman"/>
                <w:sz w:val="18"/>
                <w:szCs w:val="18"/>
                <w:vertAlign w:val="superscript"/>
              </w:rPr>
              <w:t>4</w:t>
            </w:r>
          </w:p>
        </w:tc>
        <w:tc>
          <w:tcPr>
            <w:tcW w:w="537"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33</w:t>
            </w:r>
          </w:p>
        </w:tc>
        <w:tc>
          <w:tcPr>
            <w:tcW w:w="485"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130</w:t>
            </w:r>
          </w:p>
        </w:tc>
        <w:tc>
          <w:tcPr>
            <w:tcW w:w="644"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34</w:t>
            </w:r>
          </w:p>
        </w:tc>
        <w:tc>
          <w:tcPr>
            <w:tcW w:w="429"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28*</w:t>
            </w:r>
          </w:p>
        </w:tc>
        <w:tc>
          <w:tcPr>
            <w:tcW w:w="805"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51</w:t>
            </w:r>
          </w:p>
        </w:tc>
        <w:tc>
          <w:tcPr>
            <w:tcW w:w="909"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17</w:t>
            </w:r>
          </w:p>
        </w:tc>
      </w:tr>
      <w:tr w:rsidR="008F7ECC" w:rsidRPr="008F171B" w:rsidTr="008F7ECC">
        <w:trPr>
          <w:trHeight w:val="315"/>
        </w:trPr>
        <w:tc>
          <w:tcPr>
            <w:tcW w:w="278" w:type="pct"/>
            <w:tcBorders>
              <w:top w:val="nil"/>
              <w:left w:val="nil"/>
              <w:bottom w:val="nil"/>
              <w:right w:val="nil"/>
            </w:tcBorders>
            <w:shd w:val="clear" w:color="000000" w:fill="FFFFFF"/>
            <w:hideMark/>
          </w:tcPr>
          <w:p w:rsidR="008F7ECC" w:rsidRPr="006677D3" w:rsidRDefault="008F7ECC" w:rsidP="00D14580">
            <w:pPr>
              <w:spacing w:after="0"/>
              <w:contextualSpacing/>
              <w:rPr>
                <w:rFonts w:cs="Times New Roman"/>
                <w:sz w:val="18"/>
                <w:szCs w:val="18"/>
              </w:rPr>
            </w:pPr>
            <w:r w:rsidRPr="006677D3">
              <w:rPr>
                <w:rFonts w:cs="Times New Roman"/>
                <w:sz w:val="18"/>
                <w:szCs w:val="18"/>
              </w:rPr>
              <w:t>12</w:t>
            </w:r>
          </w:p>
        </w:tc>
        <w:tc>
          <w:tcPr>
            <w:tcW w:w="913" w:type="pct"/>
            <w:tcBorders>
              <w:top w:val="nil"/>
              <w:left w:val="nil"/>
              <w:bottom w:val="nil"/>
              <w:right w:val="nil"/>
            </w:tcBorders>
            <w:shd w:val="clear" w:color="000000" w:fill="FFFFFF"/>
            <w:vAlign w:val="center"/>
            <w:hideMark/>
          </w:tcPr>
          <w:p w:rsidR="008F7ECC" w:rsidRPr="006677D3" w:rsidRDefault="008F7ECC" w:rsidP="00D14580">
            <w:pPr>
              <w:spacing w:after="0"/>
              <w:contextualSpacing/>
              <w:rPr>
                <w:rFonts w:cs="Times New Roman"/>
                <w:sz w:val="18"/>
                <w:szCs w:val="18"/>
              </w:rPr>
            </w:pPr>
            <w:r w:rsidRPr="006677D3">
              <w:rPr>
                <w:rFonts w:cs="Times New Roman"/>
                <w:sz w:val="18"/>
                <w:szCs w:val="18"/>
              </w:rPr>
              <w:t>E-E</w:t>
            </w:r>
          </w:p>
        </w:tc>
        <w:tc>
          <w:tcPr>
            <w:tcW w:w="537"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108</w:t>
            </w:r>
          </w:p>
        </w:tc>
        <w:tc>
          <w:tcPr>
            <w:tcW w:w="485"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140</w:t>
            </w:r>
          </w:p>
        </w:tc>
        <w:tc>
          <w:tcPr>
            <w:tcW w:w="644"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37</w:t>
            </w:r>
          </w:p>
        </w:tc>
        <w:tc>
          <w:tcPr>
            <w:tcW w:w="429"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33</w:t>
            </w:r>
          </w:p>
        </w:tc>
        <w:tc>
          <w:tcPr>
            <w:tcW w:w="805"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52</w:t>
            </w:r>
          </w:p>
        </w:tc>
        <w:tc>
          <w:tcPr>
            <w:tcW w:w="909"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rFonts w:cs="Times New Roman"/>
                <w:sz w:val="16"/>
                <w:szCs w:val="16"/>
              </w:rPr>
            </w:pPr>
            <w:r w:rsidRPr="008F7ECC">
              <w:rPr>
                <w:rFonts w:cs="Times New Roman"/>
                <w:sz w:val="16"/>
                <w:szCs w:val="16"/>
              </w:rPr>
              <w:t>18</w:t>
            </w:r>
          </w:p>
        </w:tc>
      </w:tr>
      <w:tr w:rsidR="008F7ECC" w:rsidRPr="008F171B" w:rsidTr="008F7ECC">
        <w:trPr>
          <w:trHeight w:val="630"/>
        </w:trPr>
        <w:tc>
          <w:tcPr>
            <w:tcW w:w="278" w:type="pct"/>
            <w:tcBorders>
              <w:top w:val="nil"/>
              <w:left w:val="nil"/>
              <w:bottom w:val="nil"/>
              <w:right w:val="nil"/>
            </w:tcBorders>
            <w:shd w:val="clear" w:color="000000" w:fill="FFFFFF"/>
            <w:hideMark/>
          </w:tcPr>
          <w:p w:rsidR="008F7ECC" w:rsidRPr="006677D3" w:rsidRDefault="008F7ECC" w:rsidP="00D14580">
            <w:pPr>
              <w:spacing w:after="0"/>
              <w:contextualSpacing/>
              <w:rPr>
                <w:sz w:val="18"/>
                <w:szCs w:val="18"/>
              </w:rPr>
            </w:pPr>
            <w:r w:rsidRPr="006677D3">
              <w:rPr>
                <w:sz w:val="18"/>
                <w:szCs w:val="18"/>
              </w:rPr>
              <w:t>13</w:t>
            </w:r>
          </w:p>
        </w:tc>
        <w:tc>
          <w:tcPr>
            <w:tcW w:w="913" w:type="pct"/>
            <w:tcBorders>
              <w:top w:val="nil"/>
              <w:left w:val="nil"/>
              <w:bottom w:val="nil"/>
              <w:right w:val="nil"/>
            </w:tcBorders>
            <w:shd w:val="clear" w:color="000000" w:fill="FFFFFF"/>
            <w:vAlign w:val="center"/>
            <w:hideMark/>
          </w:tcPr>
          <w:p w:rsidR="008F7ECC" w:rsidRPr="006677D3" w:rsidRDefault="008F7ECC" w:rsidP="00D14580">
            <w:pPr>
              <w:spacing w:after="0"/>
              <w:contextualSpacing/>
              <w:rPr>
                <w:b/>
                <w:bCs/>
                <w:sz w:val="18"/>
                <w:szCs w:val="18"/>
              </w:rPr>
            </w:pPr>
            <w:r w:rsidRPr="006677D3">
              <w:rPr>
                <w:b/>
                <w:bCs/>
                <w:sz w:val="18"/>
                <w:szCs w:val="18"/>
              </w:rPr>
              <w:t>Farmers in control villages</w:t>
            </w:r>
          </w:p>
        </w:tc>
        <w:tc>
          <w:tcPr>
            <w:tcW w:w="537"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b/>
                <w:bCs/>
                <w:sz w:val="16"/>
                <w:szCs w:val="16"/>
              </w:rPr>
            </w:pPr>
            <w:r w:rsidRPr="008F7ECC">
              <w:rPr>
                <w:b/>
                <w:bCs/>
                <w:sz w:val="16"/>
                <w:szCs w:val="16"/>
              </w:rPr>
              <w:t>359</w:t>
            </w:r>
          </w:p>
        </w:tc>
        <w:tc>
          <w:tcPr>
            <w:tcW w:w="485"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b/>
                <w:bCs/>
                <w:sz w:val="16"/>
                <w:szCs w:val="16"/>
              </w:rPr>
            </w:pPr>
            <w:r w:rsidRPr="008F7ECC">
              <w:rPr>
                <w:b/>
                <w:bCs/>
                <w:sz w:val="16"/>
                <w:szCs w:val="16"/>
              </w:rPr>
              <w:t>145</w:t>
            </w:r>
          </w:p>
        </w:tc>
        <w:tc>
          <w:tcPr>
            <w:tcW w:w="644"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b/>
                <w:bCs/>
                <w:sz w:val="16"/>
                <w:szCs w:val="16"/>
              </w:rPr>
            </w:pPr>
            <w:r w:rsidRPr="008F7ECC">
              <w:rPr>
                <w:b/>
                <w:bCs/>
                <w:sz w:val="16"/>
                <w:szCs w:val="16"/>
              </w:rPr>
              <w:t>38</w:t>
            </w:r>
          </w:p>
        </w:tc>
        <w:tc>
          <w:tcPr>
            <w:tcW w:w="429"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b/>
                <w:bCs/>
                <w:sz w:val="16"/>
                <w:szCs w:val="16"/>
              </w:rPr>
            </w:pPr>
            <w:r w:rsidRPr="008F7ECC">
              <w:rPr>
                <w:b/>
                <w:bCs/>
                <w:sz w:val="16"/>
                <w:szCs w:val="16"/>
              </w:rPr>
              <w:t>35</w:t>
            </w:r>
          </w:p>
        </w:tc>
        <w:tc>
          <w:tcPr>
            <w:tcW w:w="805"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b/>
                <w:bCs/>
                <w:sz w:val="16"/>
                <w:szCs w:val="16"/>
              </w:rPr>
            </w:pPr>
            <w:r w:rsidRPr="008F7ECC">
              <w:rPr>
                <w:b/>
                <w:bCs/>
                <w:sz w:val="16"/>
                <w:szCs w:val="16"/>
              </w:rPr>
              <w:t>53</w:t>
            </w:r>
          </w:p>
        </w:tc>
        <w:tc>
          <w:tcPr>
            <w:tcW w:w="909"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b/>
                <w:bCs/>
                <w:sz w:val="16"/>
                <w:szCs w:val="16"/>
              </w:rPr>
            </w:pPr>
            <w:r w:rsidRPr="008F7ECC">
              <w:rPr>
                <w:b/>
                <w:bCs/>
                <w:sz w:val="16"/>
                <w:szCs w:val="16"/>
              </w:rPr>
              <w:t>19</w:t>
            </w:r>
          </w:p>
        </w:tc>
      </w:tr>
      <w:tr w:rsidR="008F7ECC" w:rsidRPr="008F171B" w:rsidTr="008F7ECC">
        <w:trPr>
          <w:trHeight w:val="375"/>
        </w:trPr>
        <w:tc>
          <w:tcPr>
            <w:tcW w:w="278" w:type="pct"/>
            <w:tcBorders>
              <w:top w:val="nil"/>
              <w:left w:val="nil"/>
              <w:bottom w:val="nil"/>
              <w:right w:val="nil"/>
            </w:tcBorders>
            <w:shd w:val="clear" w:color="000000" w:fill="FFFFFF"/>
            <w:hideMark/>
          </w:tcPr>
          <w:p w:rsidR="008F7ECC" w:rsidRPr="006677D3" w:rsidRDefault="008F7ECC" w:rsidP="00D14580">
            <w:pPr>
              <w:spacing w:after="0"/>
              <w:contextualSpacing/>
              <w:rPr>
                <w:sz w:val="18"/>
                <w:szCs w:val="18"/>
              </w:rPr>
            </w:pPr>
            <w:r w:rsidRPr="006677D3">
              <w:rPr>
                <w:sz w:val="18"/>
                <w:szCs w:val="18"/>
              </w:rPr>
              <w:t>14</w:t>
            </w:r>
          </w:p>
        </w:tc>
        <w:tc>
          <w:tcPr>
            <w:tcW w:w="913" w:type="pct"/>
            <w:tcBorders>
              <w:top w:val="nil"/>
              <w:left w:val="nil"/>
              <w:bottom w:val="nil"/>
              <w:right w:val="nil"/>
            </w:tcBorders>
            <w:shd w:val="clear" w:color="000000" w:fill="FFFFFF"/>
            <w:vAlign w:val="center"/>
            <w:hideMark/>
          </w:tcPr>
          <w:p w:rsidR="008F7ECC" w:rsidRPr="006677D3" w:rsidRDefault="008F7ECC" w:rsidP="00D14580">
            <w:pPr>
              <w:spacing w:after="0"/>
              <w:contextualSpacing/>
              <w:rPr>
                <w:b/>
                <w:bCs/>
                <w:sz w:val="18"/>
                <w:szCs w:val="18"/>
              </w:rPr>
            </w:pPr>
            <w:r w:rsidRPr="006677D3">
              <w:rPr>
                <w:b/>
                <w:bCs/>
                <w:sz w:val="18"/>
                <w:szCs w:val="18"/>
              </w:rPr>
              <w:t>Missings</w:t>
            </w:r>
            <w:r w:rsidRPr="006677D3">
              <w:rPr>
                <w:sz w:val="18"/>
                <w:szCs w:val="18"/>
                <w:vertAlign w:val="superscript"/>
              </w:rPr>
              <w:t>1</w:t>
            </w:r>
          </w:p>
        </w:tc>
        <w:tc>
          <w:tcPr>
            <w:tcW w:w="537"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b/>
                <w:bCs/>
                <w:sz w:val="16"/>
                <w:szCs w:val="16"/>
              </w:rPr>
            </w:pPr>
            <w:r w:rsidRPr="008F7ECC">
              <w:rPr>
                <w:b/>
                <w:bCs/>
                <w:sz w:val="16"/>
                <w:szCs w:val="16"/>
              </w:rPr>
              <w:t>147</w:t>
            </w:r>
          </w:p>
        </w:tc>
        <w:tc>
          <w:tcPr>
            <w:tcW w:w="485"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b/>
                <w:bCs/>
                <w:sz w:val="16"/>
                <w:szCs w:val="16"/>
              </w:rPr>
            </w:pPr>
            <w:r w:rsidRPr="008F7ECC">
              <w:rPr>
                <w:b/>
                <w:bCs/>
                <w:sz w:val="16"/>
                <w:szCs w:val="16"/>
              </w:rPr>
              <w:t>137</w:t>
            </w:r>
          </w:p>
        </w:tc>
        <w:tc>
          <w:tcPr>
            <w:tcW w:w="644"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b/>
                <w:bCs/>
                <w:sz w:val="16"/>
                <w:szCs w:val="16"/>
              </w:rPr>
            </w:pPr>
            <w:r w:rsidRPr="008F7ECC">
              <w:rPr>
                <w:b/>
                <w:bCs/>
                <w:sz w:val="16"/>
                <w:szCs w:val="16"/>
              </w:rPr>
              <w:t>34</w:t>
            </w:r>
          </w:p>
        </w:tc>
        <w:tc>
          <w:tcPr>
            <w:tcW w:w="429"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b/>
                <w:bCs/>
                <w:sz w:val="16"/>
                <w:szCs w:val="16"/>
              </w:rPr>
            </w:pPr>
            <w:r w:rsidRPr="008F7ECC">
              <w:rPr>
                <w:b/>
                <w:bCs/>
                <w:sz w:val="16"/>
                <w:szCs w:val="16"/>
              </w:rPr>
              <w:t>33*</w:t>
            </w:r>
          </w:p>
        </w:tc>
        <w:tc>
          <w:tcPr>
            <w:tcW w:w="805"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b/>
                <w:bCs/>
                <w:sz w:val="16"/>
                <w:szCs w:val="16"/>
              </w:rPr>
            </w:pPr>
            <w:r w:rsidRPr="008F7ECC">
              <w:rPr>
                <w:b/>
                <w:bCs/>
                <w:sz w:val="16"/>
                <w:szCs w:val="16"/>
              </w:rPr>
              <w:t>50*</w:t>
            </w:r>
          </w:p>
        </w:tc>
        <w:tc>
          <w:tcPr>
            <w:tcW w:w="909"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b/>
                <w:bCs/>
                <w:sz w:val="16"/>
                <w:szCs w:val="16"/>
              </w:rPr>
            </w:pPr>
            <w:r w:rsidRPr="008F7ECC">
              <w:rPr>
                <w:b/>
                <w:bCs/>
                <w:sz w:val="16"/>
                <w:szCs w:val="16"/>
              </w:rPr>
              <w:t>20</w:t>
            </w:r>
          </w:p>
        </w:tc>
      </w:tr>
      <w:tr w:rsidR="008F7ECC" w:rsidRPr="008F171B" w:rsidTr="008F7ECC">
        <w:trPr>
          <w:trHeight w:val="315"/>
        </w:trPr>
        <w:tc>
          <w:tcPr>
            <w:tcW w:w="278" w:type="pct"/>
            <w:tcBorders>
              <w:top w:val="nil"/>
              <w:left w:val="nil"/>
              <w:bottom w:val="nil"/>
              <w:right w:val="nil"/>
            </w:tcBorders>
            <w:shd w:val="clear" w:color="000000" w:fill="FFFFFF"/>
            <w:hideMark/>
          </w:tcPr>
          <w:p w:rsidR="008F7ECC" w:rsidRPr="006677D3" w:rsidRDefault="008F7ECC" w:rsidP="00D14580">
            <w:pPr>
              <w:spacing w:after="0"/>
              <w:contextualSpacing/>
              <w:rPr>
                <w:sz w:val="18"/>
                <w:szCs w:val="18"/>
              </w:rPr>
            </w:pPr>
            <w:r w:rsidRPr="006677D3">
              <w:rPr>
                <w:sz w:val="18"/>
                <w:szCs w:val="18"/>
              </w:rPr>
              <w:t>15</w:t>
            </w:r>
          </w:p>
        </w:tc>
        <w:tc>
          <w:tcPr>
            <w:tcW w:w="913" w:type="pct"/>
            <w:tcBorders>
              <w:top w:val="nil"/>
              <w:left w:val="nil"/>
              <w:bottom w:val="nil"/>
              <w:right w:val="nil"/>
            </w:tcBorders>
            <w:shd w:val="clear" w:color="000000" w:fill="FFFFFF"/>
            <w:vAlign w:val="center"/>
            <w:hideMark/>
          </w:tcPr>
          <w:p w:rsidR="008F7ECC" w:rsidRPr="006677D3" w:rsidRDefault="008F7ECC" w:rsidP="00D14580">
            <w:pPr>
              <w:spacing w:after="0"/>
              <w:contextualSpacing/>
              <w:rPr>
                <w:sz w:val="18"/>
                <w:szCs w:val="18"/>
              </w:rPr>
            </w:pPr>
            <w:r w:rsidRPr="006677D3">
              <w:rPr>
                <w:sz w:val="18"/>
                <w:szCs w:val="18"/>
              </w:rPr>
              <w:t>T</w:t>
            </w:r>
          </w:p>
        </w:tc>
        <w:tc>
          <w:tcPr>
            <w:tcW w:w="537"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sz w:val="16"/>
                <w:szCs w:val="16"/>
              </w:rPr>
            </w:pPr>
            <w:r w:rsidRPr="008F7ECC">
              <w:rPr>
                <w:sz w:val="16"/>
                <w:szCs w:val="16"/>
              </w:rPr>
              <w:t>47</w:t>
            </w:r>
          </w:p>
        </w:tc>
        <w:tc>
          <w:tcPr>
            <w:tcW w:w="485"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sz w:val="16"/>
                <w:szCs w:val="16"/>
              </w:rPr>
            </w:pPr>
            <w:r w:rsidRPr="008F7ECC">
              <w:rPr>
                <w:sz w:val="16"/>
                <w:szCs w:val="16"/>
              </w:rPr>
              <w:t>139</w:t>
            </w:r>
          </w:p>
        </w:tc>
        <w:tc>
          <w:tcPr>
            <w:tcW w:w="644"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sz w:val="16"/>
                <w:szCs w:val="16"/>
              </w:rPr>
            </w:pPr>
            <w:r w:rsidRPr="008F7ECC">
              <w:rPr>
                <w:sz w:val="16"/>
                <w:szCs w:val="16"/>
              </w:rPr>
              <w:t>36</w:t>
            </w:r>
          </w:p>
        </w:tc>
        <w:tc>
          <w:tcPr>
            <w:tcW w:w="429"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sz w:val="16"/>
                <w:szCs w:val="16"/>
              </w:rPr>
            </w:pPr>
            <w:r w:rsidRPr="008F7ECC">
              <w:rPr>
                <w:sz w:val="16"/>
                <w:szCs w:val="16"/>
              </w:rPr>
              <w:t>35</w:t>
            </w:r>
          </w:p>
        </w:tc>
        <w:tc>
          <w:tcPr>
            <w:tcW w:w="805"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sz w:val="16"/>
                <w:szCs w:val="16"/>
              </w:rPr>
            </w:pPr>
            <w:r w:rsidRPr="008F7ECC">
              <w:rPr>
                <w:sz w:val="16"/>
                <w:szCs w:val="16"/>
              </w:rPr>
              <w:t>49</w:t>
            </w:r>
          </w:p>
        </w:tc>
        <w:tc>
          <w:tcPr>
            <w:tcW w:w="909"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sz w:val="16"/>
                <w:szCs w:val="16"/>
              </w:rPr>
            </w:pPr>
            <w:r w:rsidRPr="008F7ECC">
              <w:rPr>
                <w:sz w:val="16"/>
                <w:szCs w:val="16"/>
              </w:rPr>
              <w:t>19</w:t>
            </w:r>
          </w:p>
        </w:tc>
      </w:tr>
      <w:tr w:rsidR="008F7ECC" w:rsidRPr="008F171B" w:rsidTr="008F7ECC">
        <w:trPr>
          <w:trHeight w:val="315"/>
        </w:trPr>
        <w:tc>
          <w:tcPr>
            <w:tcW w:w="278" w:type="pct"/>
            <w:tcBorders>
              <w:top w:val="nil"/>
              <w:left w:val="nil"/>
              <w:bottom w:val="nil"/>
              <w:right w:val="nil"/>
            </w:tcBorders>
            <w:shd w:val="clear" w:color="000000" w:fill="FFFFFF"/>
            <w:hideMark/>
          </w:tcPr>
          <w:p w:rsidR="008F7ECC" w:rsidRPr="006677D3" w:rsidRDefault="008F7ECC" w:rsidP="00D14580">
            <w:pPr>
              <w:spacing w:after="0"/>
              <w:contextualSpacing/>
              <w:rPr>
                <w:sz w:val="18"/>
                <w:szCs w:val="18"/>
              </w:rPr>
            </w:pPr>
            <w:r w:rsidRPr="006677D3">
              <w:rPr>
                <w:sz w:val="18"/>
                <w:szCs w:val="18"/>
              </w:rPr>
              <w:t>16</w:t>
            </w:r>
          </w:p>
        </w:tc>
        <w:tc>
          <w:tcPr>
            <w:tcW w:w="913" w:type="pct"/>
            <w:tcBorders>
              <w:top w:val="nil"/>
              <w:left w:val="nil"/>
              <w:bottom w:val="nil"/>
              <w:right w:val="nil"/>
            </w:tcBorders>
            <w:shd w:val="clear" w:color="000000" w:fill="FFFFFF"/>
            <w:vAlign w:val="center"/>
            <w:hideMark/>
          </w:tcPr>
          <w:p w:rsidR="008F7ECC" w:rsidRPr="006677D3" w:rsidRDefault="008F7ECC" w:rsidP="00D14580">
            <w:pPr>
              <w:spacing w:after="0"/>
              <w:contextualSpacing/>
              <w:rPr>
                <w:sz w:val="18"/>
                <w:szCs w:val="18"/>
              </w:rPr>
            </w:pPr>
            <w:r w:rsidRPr="006677D3">
              <w:rPr>
                <w:sz w:val="18"/>
                <w:szCs w:val="18"/>
              </w:rPr>
              <w:t>R</w:t>
            </w:r>
          </w:p>
        </w:tc>
        <w:tc>
          <w:tcPr>
            <w:tcW w:w="537"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sz w:val="16"/>
                <w:szCs w:val="16"/>
              </w:rPr>
            </w:pPr>
            <w:r w:rsidRPr="008F7ECC">
              <w:rPr>
                <w:sz w:val="16"/>
                <w:szCs w:val="16"/>
              </w:rPr>
              <w:t>5</w:t>
            </w:r>
          </w:p>
        </w:tc>
        <w:tc>
          <w:tcPr>
            <w:tcW w:w="485"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sz w:val="16"/>
                <w:szCs w:val="16"/>
              </w:rPr>
            </w:pPr>
            <w:r w:rsidRPr="008F7ECC">
              <w:rPr>
                <w:sz w:val="16"/>
                <w:szCs w:val="16"/>
              </w:rPr>
              <w:t>126</w:t>
            </w:r>
          </w:p>
        </w:tc>
        <w:tc>
          <w:tcPr>
            <w:tcW w:w="644"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sz w:val="16"/>
                <w:szCs w:val="16"/>
              </w:rPr>
            </w:pPr>
            <w:r w:rsidRPr="008F7ECC">
              <w:rPr>
                <w:sz w:val="16"/>
                <w:szCs w:val="16"/>
              </w:rPr>
              <w:t>20</w:t>
            </w:r>
          </w:p>
        </w:tc>
        <w:tc>
          <w:tcPr>
            <w:tcW w:w="429"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sz w:val="16"/>
                <w:szCs w:val="16"/>
              </w:rPr>
            </w:pPr>
            <w:r w:rsidRPr="008F7ECC">
              <w:rPr>
                <w:sz w:val="16"/>
                <w:szCs w:val="16"/>
              </w:rPr>
              <w:t>31</w:t>
            </w:r>
          </w:p>
        </w:tc>
        <w:tc>
          <w:tcPr>
            <w:tcW w:w="805"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sz w:val="16"/>
                <w:szCs w:val="16"/>
              </w:rPr>
            </w:pPr>
            <w:r w:rsidRPr="008F7ECC">
              <w:rPr>
                <w:sz w:val="16"/>
                <w:szCs w:val="16"/>
              </w:rPr>
              <w:t>55</w:t>
            </w:r>
          </w:p>
        </w:tc>
        <w:tc>
          <w:tcPr>
            <w:tcW w:w="909" w:type="pct"/>
            <w:tcBorders>
              <w:top w:val="nil"/>
              <w:left w:val="nil"/>
              <w:bottom w:val="nil"/>
              <w:right w:val="nil"/>
            </w:tcBorders>
            <w:shd w:val="clear" w:color="000000" w:fill="FFFFFF"/>
            <w:noWrap/>
            <w:vAlign w:val="center"/>
            <w:hideMark/>
          </w:tcPr>
          <w:p w:rsidR="008F7ECC" w:rsidRPr="008F7ECC" w:rsidRDefault="008F7ECC" w:rsidP="008F7ECC">
            <w:pPr>
              <w:spacing w:after="0"/>
              <w:contextualSpacing/>
              <w:jc w:val="center"/>
              <w:rPr>
                <w:sz w:val="16"/>
                <w:szCs w:val="16"/>
              </w:rPr>
            </w:pPr>
            <w:r w:rsidRPr="008F7ECC">
              <w:rPr>
                <w:sz w:val="16"/>
                <w:szCs w:val="16"/>
              </w:rPr>
              <w:t>20</w:t>
            </w:r>
          </w:p>
        </w:tc>
      </w:tr>
      <w:tr w:rsidR="008F7ECC" w:rsidRPr="008F171B" w:rsidTr="006B7B7D">
        <w:trPr>
          <w:trHeight w:val="315"/>
        </w:trPr>
        <w:tc>
          <w:tcPr>
            <w:tcW w:w="278" w:type="pct"/>
            <w:tcBorders>
              <w:top w:val="nil"/>
              <w:left w:val="nil"/>
              <w:right w:val="nil"/>
            </w:tcBorders>
            <w:shd w:val="clear" w:color="000000" w:fill="FFFFFF"/>
            <w:hideMark/>
          </w:tcPr>
          <w:p w:rsidR="008F7ECC" w:rsidRPr="006677D3" w:rsidRDefault="008F7ECC" w:rsidP="00D14580">
            <w:pPr>
              <w:spacing w:after="0"/>
              <w:contextualSpacing/>
              <w:rPr>
                <w:sz w:val="18"/>
                <w:szCs w:val="18"/>
              </w:rPr>
            </w:pPr>
            <w:r w:rsidRPr="006677D3">
              <w:rPr>
                <w:sz w:val="18"/>
                <w:szCs w:val="18"/>
              </w:rPr>
              <w:t>17</w:t>
            </w:r>
          </w:p>
        </w:tc>
        <w:tc>
          <w:tcPr>
            <w:tcW w:w="913" w:type="pct"/>
            <w:tcBorders>
              <w:top w:val="nil"/>
              <w:left w:val="nil"/>
              <w:right w:val="nil"/>
            </w:tcBorders>
            <w:shd w:val="clear" w:color="000000" w:fill="FFFFFF"/>
            <w:vAlign w:val="center"/>
            <w:hideMark/>
          </w:tcPr>
          <w:p w:rsidR="008F7ECC" w:rsidRPr="006677D3" w:rsidRDefault="008F7ECC" w:rsidP="00D14580">
            <w:pPr>
              <w:spacing w:after="0"/>
              <w:contextualSpacing/>
              <w:rPr>
                <w:sz w:val="18"/>
                <w:szCs w:val="18"/>
              </w:rPr>
            </w:pPr>
            <w:r w:rsidRPr="006677D3">
              <w:rPr>
                <w:sz w:val="18"/>
                <w:szCs w:val="18"/>
              </w:rPr>
              <w:t>E</w:t>
            </w:r>
          </w:p>
        </w:tc>
        <w:tc>
          <w:tcPr>
            <w:tcW w:w="537" w:type="pct"/>
            <w:tcBorders>
              <w:top w:val="nil"/>
              <w:left w:val="nil"/>
              <w:right w:val="nil"/>
            </w:tcBorders>
            <w:shd w:val="clear" w:color="000000" w:fill="FFFFFF"/>
            <w:noWrap/>
            <w:vAlign w:val="center"/>
            <w:hideMark/>
          </w:tcPr>
          <w:p w:rsidR="008F7ECC" w:rsidRPr="008F7ECC" w:rsidRDefault="008F7ECC" w:rsidP="008F7ECC">
            <w:pPr>
              <w:spacing w:after="0"/>
              <w:contextualSpacing/>
              <w:jc w:val="center"/>
              <w:rPr>
                <w:sz w:val="16"/>
                <w:szCs w:val="16"/>
              </w:rPr>
            </w:pPr>
            <w:r w:rsidRPr="008F7ECC">
              <w:rPr>
                <w:sz w:val="16"/>
                <w:szCs w:val="16"/>
              </w:rPr>
              <w:t>22</w:t>
            </w:r>
          </w:p>
        </w:tc>
        <w:tc>
          <w:tcPr>
            <w:tcW w:w="485" w:type="pct"/>
            <w:tcBorders>
              <w:top w:val="nil"/>
              <w:left w:val="nil"/>
              <w:right w:val="nil"/>
            </w:tcBorders>
            <w:shd w:val="clear" w:color="000000" w:fill="FFFFFF"/>
            <w:noWrap/>
            <w:vAlign w:val="center"/>
            <w:hideMark/>
          </w:tcPr>
          <w:p w:rsidR="008F7ECC" w:rsidRPr="008F7ECC" w:rsidRDefault="008F7ECC" w:rsidP="008F7ECC">
            <w:pPr>
              <w:spacing w:after="0"/>
              <w:contextualSpacing/>
              <w:jc w:val="center"/>
              <w:rPr>
                <w:sz w:val="16"/>
                <w:szCs w:val="16"/>
              </w:rPr>
            </w:pPr>
            <w:r w:rsidRPr="008F7ECC">
              <w:rPr>
                <w:sz w:val="16"/>
                <w:szCs w:val="16"/>
              </w:rPr>
              <w:t>143</w:t>
            </w:r>
          </w:p>
        </w:tc>
        <w:tc>
          <w:tcPr>
            <w:tcW w:w="644" w:type="pct"/>
            <w:tcBorders>
              <w:top w:val="nil"/>
              <w:left w:val="nil"/>
              <w:right w:val="nil"/>
            </w:tcBorders>
            <w:shd w:val="clear" w:color="000000" w:fill="FFFFFF"/>
            <w:noWrap/>
            <w:vAlign w:val="center"/>
            <w:hideMark/>
          </w:tcPr>
          <w:p w:rsidR="008F7ECC" w:rsidRPr="008F7ECC" w:rsidRDefault="008F7ECC" w:rsidP="008F7ECC">
            <w:pPr>
              <w:spacing w:after="0"/>
              <w:contextualSpacing/>
              <w:jc w:val="center"/>
              <w:rPr>
                <w:sz w:val="16"/>
                <w:szCs w:val="16"/>
              </w:rPr>
            </w:pPr>
            <w:r w:rsidRPr="008F7ECC">
              <w:rPr>
                <w:sz w:val="16"/>
                <w:szCs w:val="16"/>
              </w:rPr>
              <w:t>36</w:t>
            </w:r>
          </w:p>
        </w:tc>
        <w:tc>
          <w:tcPr>
            <w:tcW w:w="429" w:type="pct"/>
            <w:tcBorders>
              <w:top w:val="nil"/>
              <w:left w:val="nil"/>
              <w:right w:val="nil"/>
            </w:tcBorders>
            <w:shd w:val="clear" w:color="000000" w:fill="FFFFFF"/>
            <w:noWrap/>
            <w:vAlign w:val="center"/>
            <w:hideMark/>
          </w:tcPr>
          <w:p w:rsidR="008F7ECC" w:rsidRPr="008F7ECC" w:rsidRDefault="008F7ECC" w:rsidP="008F7ECC">
            <w:pPr>
              <w:spacing w:after="0"/>
              <w:contextualSpacing/>
              <w:jc w:val="center"/>
              <w:rPr>
                <w:sz w:val="16"/>
                <w:szCs w:val="16"/>
              </w:rPr>
            </w:pPr>
            <w:r w:rsidRPr="008F7ECC">
              <w:rPr>
                <w:sz w:val="16"/>
                <w:szCs w:val="16"/>
              </w:rPr>
              <w:t>36</w:t>
            </w:r>
          </w:p>
        </w:tc>
        <w:tc>
          <w:tcPr>
            <w:tcW w:w="805" w:type="pct"/>
            <w:tcBorders>
              <w:top w:val="nil"/>
              <w:left w:val="nil"/>
              <w:right w:val="nil"/>
            </w:tcBorders>
            <w:shd w:val="clear" w:color="000000" w:fill="FFFFFF"/>
            <w:noWrap/>
            <w:vAlign w:val="center"/>
            <w:hideMark/>
          </w:tcPr>
          <w:p w:rsidR="008F7ECC" w:rsidRPr="008F7ECC" w:rsidRDefault="008F7ECC" w:rsidP="008F7ECC">
            <w:pPr>
              <w:spacing w:after="0"/>
              <w:contextualSpacing/>
              <w:jc w:val="center"/>
              <w:rPr>
                <w:sz w:val="16"/>
                <w:szCs w:val="16"/>
              </w:rPr>
            </w:pPr>
            <w:r w:rsidRPr="008F7ECC">
              <w:rPr>
                <w:sz w:val="16"/>
                <w:szCs w:val="16"/>
              </w:rPr>
              <w:t>51</w:t>
            </w:r>
          </w:p>
        </w:tc>
        <w:tc>
          <w:tcPr>
            <w:tcW w:w="909" w:type="pct"/>
            <w:tcBorders>
              <w:top w:val="nil"/>
              <w:left w:val="nil"/>
              <w:right w:val="nil"/>
            </w:tcBorders>
            <w:shd w:val="clear" w:color="000000" w:fill="FFFFFF"/>
            <w:noWrap/>
            <w:vAlign w:val="center"/>
            <w:hideMark/>
          </w:tcPr>
          <w:p w:rsidR="008F7ECC" w:rsidRPr="008F7ECC" w:rsidRDefault="008F7ECC" w:rsidP="008F7ECC">
            <w:pPr>
              <w:spacing w:after="0"/>
              <w:contextualSpacing/>
              <w:jc w:val="center"/>
              <w:rPr>
                <w:sz w:val="16"/>
                <w:szCs w:val="16"/>
              </w:rPr>
            </w:pPr>
            <w:r w:rsidRPr="008F7ECC">
              <w:rPr>
                <w:sz w:val="16"/>
                <w:szCs w:val="16"/>
              </w:rPr>
              <w:t>21</w:t>
            </w:r>
          </w:p>
        </w:tc>
      </w:tr>
      <w:tr w:rsidR="008F7ECC" w:rsidRPr="008F171B" w:rsidTr="006B7B7D">
        <w:trPr>
          <w:trHeight w:val="315"/>
        </w:trPr>
        <w:tc>
          <w:tcPr>
            <w:tcW w:w="278" w:type="pct"/>
            <w:tcBorders>
              <w:top w:val="nil"/>
              <w:left w:val="nil"/>
              <w:bottom w:val="single" w:sz="4" w:space="0" w:color="auto"/>
              <w:right w:val="nil"/>
            </w:tcBorders>
            <w:shd w:val="clear" w:color="000000" w:fill="FFFFFF"/>
            <w:hideMark/>
          </w:tcPr>
          <w:p w:rsidR="008F7ECC" w:rsidRPr="006677D3" w:rsidRDefault="008F7ECC" w:rsidP="00D14580">
            <w:pPr>
              <w:spacing w:after="0"/>
              <w:contextualSpacing/>
              <w:rPr>
                <w:sz w:val="18"/>
                <w:szCs w:val="18"/>
              </w:rPr>
            </w:pPr>
            <w:r w:rsidRPr="006677D3">
              <w:rPr>
                <w:sz w:val="18"/>
                <w:szCs w:val="18"/>
              </w:rPr>
              <w:t>18</w:t>
            </w:r>
          </w:p>
        </w:tc>
        <w:tc>
          <w:tcPr>
            <w:tcW w:w="913" w:type="pct"/>
            <w:tcBorders>
              <w:top w:val="nil"/>
              <w:left w:val="nil"/>
              <w:bottom w:val="single" w:sz="4" w:space="0" w:color="auto"/>
              <w:right w:val="nil"/>
            </w:tcBorders>
            <w:shd w:val="clear" w:color="000000" w:fill="FFFFFF"/>
            <w:vAlign w:val="center"/>
            <w:hideMark/>
          </w:tcPr>
          <w:p w:rsidR="008F7ECC" w:rsidRPr="006677D3" w:rsidRDefault="008F7ECC" w:rsidP="00D14580">
            <w:pPr>
              <w:spacing w:after="0"/>
              <w:contextualSpacing/>
              <w:rPr>
                <w:sz w:val="18"/>
                <w:szCs w:val="18"/>
              </w:rPr>
            </w:pPr>
            <w:r w:rsidRPr="006677D3">
              <w:rPr>
                <w:sz w:val="18"/>
                <w:szCs w:val="18"/>
              </w:rPr>
              <w:t>C</w:t>
            </w:r>
          </w:p>
        </w:tc>
        <w:tc>
          <w:tcPr>
            <w:tcW w:w="537" w:type="pct"/>
            <w:tcBorders>
              <w:top w:val="nil"/>
              <w:left w:val="nil"/>
              <w:bottom w:val="single" w:sz="4" w:space="0" w:color="auto"/>
              <w:right w:val="nil"/>
            </w:tcBorders>
            <w:shd w:val="clear" w:color="000000" w:fill="FFFFFF"/>
            <w:noWrap/>
            <w:vAlign w:val="center"/>
            <w:hideMark/>
          </w:tcPr>
          <w:p w:rsidR="008F7ECC" w:rsidRPr="008F7ECC" w:rsidRDefault="008F7ECC" w:rsidP="008F7ECC">
            <w:pPr>
              <w:spacing w:after="0"/>
              <w:contextualSpacing/>
              <w:jc w:val="center"/>
              <w:rPr>
                <w:sz w:val="16"/>
                <w:szCs w:val="16"/>
              </w:rPr>
            </w:pPr>
            <w:r w:rsidRPr="008F7ECC">
              <w:rPr>
                <w:sz w:val="16"/>
                <w:szCs w:val="16"/>
              </w:rPr>
              <w:t>73</w:t>
            </w:r>
          </w:p>
        </w:tc>
        <w:tc>
          <w:tcPr>
            <w:tcW w:w="485" w:type="pct"/>
            <w:tcBorders>
              <w:top w:val="nil"/>
              <w:left w:val="nil"/>
              <w:bottom w:val="single" w:sz="4" w:space="0" w:color="auto"/>
              <w:right w:val="nil"/>
            </w:tcBorders>
            <w:shd w:val="clear" w:color="000000" w:fill="FFFFFF"/>
            <w:noWrap/>
            <w:vAlign w:val="center"/>
            <w:hideMark/>
          </w:tcPr>
          <w:p w:rsidR="008F7ECC" w:rsidRPr="008F7ECC" w:rsidRDefault="008F7ECC" w:rsidP="008F7ECC">
            <w:pPr>
              <w:spacing w:after="0"/>
              <w:contextualSpacing/>
              <w:jc w:val="center"/>
              <w:rPr>
                <w:sz w:val="16"/>
                <w:szCs w:val="16"/>
              </w:rPr>
            </w:pPr>
            <w:r w:rsidRPr="008F7ECC">
              <w:rPr>
                <w:sz w:val="16"/>
                <w:szCs w:val="16"/>
              </w:rPr>
              <w:t>135</w:t>
            </w:r>
          </w:p>
        </w:tc>
        <w:tc>
          <w:tcPr>
            <w:tcW w:w="644" w:type="pct"/>
            <w:tcBorders>
              <w:top w:val="nil"/>
              <w:left w:val="nil"/>
              <w:bottom w:val="single" w:sz="4" w:space="0" w:color="auto"/>
              <w:right w:val="nil"/>
            </w:tcBorders>
            <w:shd w:val="clear" w:color="000000" w:fill="FFFFFF"/>
            <w:noWrap/>
            <w:vAlign w:val="center"/>
            <w:hideMark/>
          </w:tcPr>
          <w:p w:rsidR="008F7ECC" w:rsidRPr="008F7ECC" w:rsidRDefault="008F7ECC" w:rsidP="008F7ECC">
            <w:pPr>
              <w:spacing w:after="0"/>
              <w:contextualSpacing/>
              <w:jc w:val="center"/>
              <w:rPr>
                <w:sz w:val="16"/>
                <w:szCs w:val="16"/>
              </w:rPr>
            </w:pPr>
            <w:r w:rsidRPr="008F7ECC">
              <w:rPr>
                <w:sz w:val="16"/>
                <w:szCs w:val="16"/>
              </w:rPr>
              <w:t>34</w:t>
            </w:r>
          </w:p>
        </w:tc>
        <w:tc>
          <w:tcPr>
            <w:tcW w:w="429" w:type="pct"/>
            <w:tcBorders>
              <w:top w:val="nil"/>
              <w:left w:val="nil"/>
              <w:bottom w:val="single" w:sz="4" w:space="0" w:color="auto"/>
              <w:right w:val="nil"/>
            </w:tcBorders>
            <w:shd w:val="clear" w:color="000000" w:fill="FFFFFF"/>
            <w:noWrap/>
            <w:vAlign w:val="center"/>
            <w:hideMark/>
          </w:tcPr>
          <w:p w:rsidR="008F7ECC" w:rsidRPr="008F7ECC" w:rsidRDefault="008F7ECC" w:rsidP="008F7ECC">
            <w:pPr>
              <w:spacing w:after="0"/>
              <w:contextualSpacing/>
              <w:jc w:val="center"/>
              <w:rPr>
                <w:sz w:val="16"/>
                <w:szCs w:val="16"/>
              </w:rPr>
            </w:pPr>
            <w:r w:rsidRPr="008F7ECC">
              <w:rPr>
                <w:sz w:val="16"/>
                <w:szCs w:val="16"/>
              </w:rPr>
              <w:t>31</w:t>
            </w:r>
          </w:p>
        </w:tc>
        <w:tc>
          <w:tcPr>
            <w:tcW w:w="805" w:type="pct"/>
            <w:tcBorders>
              <w:top w:val="nil"/>
              <w:left w:val="nil"/>
              <w:bottom w:val="single" w:sz="4" w:space="0" w:color="auto"/>
              <w:right w:val="nil"/>
            </w:tcBorders>
            <w:shd w:val="clear" w:color="000000" w:fill="FFFFFF"/>
            <w:noWrap/>
            <w:vAlign w:val="center"/>
            <w:hideMark/>
          </w:tcPr>
          <w:p w:rsidR="008F7ECC" w:rsidRPr="008F7ECC" w:rsidRDefault="008F7ECC" w:rsidP="008F7ECC">
            <w:pPr>
              <w:spacing w:after="0"/>
              <w:contextualSpacing/>
              <w:jc w:val="center"/>
              <w:rPr>
                <w:sz w:val="16"/>
                <w:szCs w:val="16"/>
              </w:rPr>
            </w:pPr>
            <w:r w:rsidRPr="008F7ECC">
              <w:rPr>
                <w:sz w:val="16"/>
                <w:szCs w:val="16"/>
              </w:rPr>
              <w:t>51</w:t>
            </w:r>
          </w:p>
        </w:tc>
        <w:tc>
          <w:tcPr>
            <w:tcW w:w="909" w:type="pct"/>
            <w:tcBorders>
              <w:top w:val="nil"/>
              <w:left w:val="nil"/>
              <w:bottom w:val="single" w:sz="4" w:space="0" w:color="auto"/>
              <w:right w:val="nil"/>
            </w:tcBorders>
            <w:shd w:val="clear" w:color="000000" w:fill="FFFFFF"/>
            <w:noWrap/>
            <w:vAlign w:val="center"/>
            <w:hideMark/>
          </w:tcPr>
          <w:p w:rsidR="008F7ECC" w:rsidRPr="008F7ECC" w:rsidRDefault="008F7ECC" w:rsidP="008F7ECC">
            <w:pPr>
              <w:spacing w:after="0"/>
              <w:contextualSpacing/>
              <w:jc w:val="center"/>
              <w:rPr>
                <w:sz w:val="16"/>
                <w:szCs w:val="16"/>
              </w:rPr>
            </w:pPr>
            <w:r w:rsidRPr="008F7ECC">
              <w:rPr>
                <w:sz w:val="16"/>
                <w:szCs w:val="16"/>
              </w:rPr>
              <w:t>20</w:t>
            </w:r>
          </w:p>
        </w:tc>
      </w:tr>
    </w:tbl>
    <w:p w:rsidR="00F50BE7" w:rsidRDefault="00F50BE7" w:rsidP="00611D28"/>
    <w:tbl>
      <w:tblPr>
        <w:tblW w:w="5291" w:type="pct"/>
        <w:tblLook w:val="04A0" w:firstRow="1" w:lastRow="0" w:firstColumn="1" w:lastColumn="0" w:noHBand="0" w:noVBand="1"/>
      </w:tblPr>
      <w:tblGrid>
        <w:gridCol w:w="445"/>
        <w:gridCol w:w="1969"/>
        <w:gridCol w:w="1399"/>
        <w:gridCol w:w="222"/>
        <w:gridCol w:w="1078"/>
        <w:gridCol w:w="231"/>
        <w:gridCol w:w="728"/>
        <w:gridCol w:w="222"/>
        <w:gridCol w:w="1260"/>
        <w:gridCol w:w="222"/>
        <w:gridCol w:w="1011"/>
        <w:gridCol w:w="418"/>
        <w:gridCol w:w="16"/>
      </w:tblGrid>
      <w:tr w:rsidR="00611D28" w:rsidRPr="00D86A16" w:rsidTr="006B7B7D">
        <w:trPr>
          <w:gridAfter w:val="1"/>
          <w:wAfter w:w="9" w:type="pct"/>
          <w:trHeight w:val="480"/>
        </w:trPr>
        <w:tc>
          <w:tcPr>
            <w:tcW w:w="4991" w:type="pct"/>
            <w:gridSpan w:val="12"/>
            <w:tcBorders>
              <w:top w:val="nil"/>
              <w:left w:val="nil"/>
              <w:bottom w:val="single" w:sz="4" w:space="0" w:color="auto"/>
              <w:right w:val="nil"/>
            </w:tcBorders>
            <w:shd w:val="clear" w:color="000000" w:fill="FFFFFF"/>
            <w:noWrap/>
            <w:hideMark/>
          </w:tcPr>
          <w:p w:rsidR="00611D28" w:rsidRPr="00084A52" w:rsidRDefault="00611D28" w:rsidP="008F7ECC">
            <w:pPr>
              <w:spacing w:after="0"/>
              <w:jc w:val="center"/>
              <w:rPr>
                <w:b/>
                <w:bCs/>
                <w:sz w:val="18"/>
                <w:szCs w:val="18"/>
              </w:rPr>
            </w:pPr>
            <w:r>
              <w:br w:type="page"/>
            </w:r>
            <w:r w:rsidRPr="00084A52">
              <w:rPr>
                <w:b/>
                <w:bCs/>
                <w:sz w:val="18"/>
                <w:szCs w:val="18"/>
              </w:rPr>
              <w:t>Table 5.</w:t>
            </w:r>
            <w:r w:rsidR="00FA70C6">
              <w:rPr>
                <w:b/>
                <w:bCs/>
                <w:sz w:val="18"/>
                <w:szCs w:val="18"/>
              </w:rPr>
              <w:t>20</w:t>
            </w:r>
            <w:r w:rsidR="006B7B7D">
              <w:rPr>
                <w:b/>
                <w:bCs/>
                <w:sz w:val="18"/>
                <w:szCs w:val="18"/>
              </w:rPr>
              <w:t>b</w:t>
            </w:r>
            <w:r w:rsidRPr="00084A52">
              <w:rPr>
                <w:b/>
                <w:bCs/>
                <w:sz w:val="18"/>
                <w:szCs w:val="18"/>
              </w:rPr>
              <w:t>. Difference of farmer test score between 2011 and 2012 in Anhui, China</w:t>
            </w:r>
          </w:p>
        </w:tc>
      </w:tr>
      <w:tr w:rsidR="00611D28" w:rsidRPr="00D86A16" w:rsidTr="006B7B7D">
        <w:trPr>
          <w:gridAfter w:val="1"/>
          <w:wAfter w:w="9" w:type="pct"/>
          <w:trHeight w:val="315"/>
        </w:trPr>
        <w:tc>
          <w:tcPr>
            <w:tcW w:w="241" w:type="pct"/>
            <w:tcBorders>
              <w:top w:val="nil"/>
              <w:left w:val="nil"/>
              <w:bottom w:val="nil"/>
              <w:right w:val="nil"/>
            </w:tcBorders>
            <w:shd w:val="clear" w:color="000000" w:fill="FFFFFF"/>
            <w:noWrap/>
            <w:hideMark/>
          </w:tcPr>
          <w:p w:rsidR="00611D28" w:rsidRPr="00084A52" w:rsidRDefault="00611D28" w:rsidP="008F7ECC">
            <w:pPr>
              <w:spacing w:after="0"/>
              <w:rPr>
                <w:sz w:val="18"/>
                <w:szCs w:val="18"/>
              </w:rPr>
            </w:pPr>
            <w:r w:rsidRPr="00084A52">
              <w:rPr>
                <w:sz w:val="18"/>
                <w:szCs w:val="18"/>
              </w:rPr>
              <w:t xml:space="preserve">　</w:t>
            </w:r>
          </w:p>
        </w:tc>
        <w:tc>
          <w:tcPr>
            <w:tcW w:w="1068" w:type="pct"/>
            <w:vMerge w:val="restart"/>
            <w:tcBorders>
              <w:top w:val="nil"/>
              <w:left w:val="nil"/>
              <w:bottom w:val="single" w:sz="4" w:space="0" w:color="000000"/>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759" w:type="pct"/>
            <w:vMerge w:val="restart"/>
            <w:tcBorders>
              <w:top w:val="nil"/>
              <w:left w:val="nil"/>
              <w:bottom w:val="single" w:sz="4" w:space="0" w:color="000000"/>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Delta of total</w:t>
            </w:r>
            <w:r w:rsidRPr="00084A52">
              <w:rPr>
                <w:sz w:val="18"/>
                <w:szCs w:val="18"/>
              </w:rPr>
              <w:br/>
              <w:t>score</w:t>
            </w:r>
            <w:r w:rsidRPr="00084A52">
              <w:rPr>
                <w:sz w:val="18"/>
                <w:szCs w:val="18"/>
                <w:vertAlign w:val="superscript"/>
              </w:rPr>
              <w:t>5</w:t>
            </w:r>
          </w:p>
        </w:tc>
        <w:tc>
          <w:tcPr>
            <w:tcW w:w="120"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2804" w:type="pct"/>
            <w:gridSpan w:val="8"/>
            <w:tcBorders>
              <w:top w:val="nil"/>
              <w:left w:val="nil"/>
              <w:bottom w:val="single" w:sz="4" w:space="0" w:color="auto"/>
              <w:right w:val="nil"/>
            </w:tcBorders>
            <w:shd w:val="clear" w:color="000000" w:fill="FFFFFF"/>
            <w:noWrap/>
            <w:vAlign w:val="center"/>
            <w:hideMark/>
          </w:tcPr>
          <w:p w:rsidR="00611D28" w:rsidRPr="00084A52" w:rsidRDefault="00611D28" w:rsidP="008F7ECC">
            <w:pPr>
              <w:spacing w:after="0"/>
              <w:jc w:val="center"/>
              <w:rPr>
                <w:sz w:val="18"/>
                <w:szCs w:val="18"/>
              </w:rPr>
            </w:pPr>
            <w:r w:rsidRPr="00084A52">
              <w:rPr>
                <w:sz w:val="18"/>
                <w:szCs w:val="18"/>
              </w:rPr>
              <w:t>Delta of each component</w:t>
            </w:r>
          </w:p>
        </w:tc>
      </w:tr>
      <w:tr w:rsidR="00611D28" w:rsidRPr="00D86A16" w:rsidTr="006B7B7D">
        <w:trPr>
          <w:trHeight w:val="630"/>
        </w:trPr>
        <w:tc>
          <w:tcPr>
            <w:tcW w:w="241" w:type="pct"/>
            <w:tcBorders>
              <w:top w:val="nil"/>
              <w:left w:val="nil"/>
              <w:bottom w:val="single" w:sz="4" w:space="0" w:color="auto"/>
              <w:right w:val="nil"/>
            </w:tcBorders>
            <w:shd w:val="clear" w:color="000000" w:fill="FFFFFF"/>
            <w:noWrap/>
            <w:hideMark/>
          </w:tcPr>
          <w:p w:rsidR="00611D28" w:rsidRPr="00084A52" w:rsidRDefault="00611D28" w:rsidP="008F7ECC">
            <w:pPr>
              <w:spacing w:after="0"/>
              <w:rPr>
                <w:sz w:val="18"/>
                <w:szCs w:val="18"/>
              </w:rPr>
            </w:pPr>
            <w:r w:rsidRPr="00084A52">
              <w:rPr>
                <w:sz w:val="18"/>
                <w:szCs w:val="18"/>
              </w:rPr>
              <w:t xml:space="preserve">　</w:t>
            </w:r>
          </w:p>
        </w:tc>
        <w:tc>
          <w:tcPr>
            <w:tcW w:w="1068" w:type="pct"/>
            <w:vMerge/>
            <w:tcBorders>
              <w:top w:val="nil"/>
              <w:left w:val="nil"/>
              <w:bottom w:val="single" w:sz="4" w:space="0" w:color="000000"/>
              <w:right w:val="nil"/>
            </w:tcBorders>
            <w:vAlign w:val="center"/>
            <w:hideMark/>
          </w:tcPr>
          <w:p w:rsidR="00611D28" w:rsidRPr="00084A52" w:rsidRDefault="00611D28" w:rsidP="008F7ECC">
            <w:pPr>
              <w:spacing w:after="0"/>
              <w:rPr>
                <w:sz w:val="18"/>
                <w:szCs w:val="18"/>
              </w:rPr>
            </w:pPr>
          </w:p>
        </w:tc>
        <w:tc>
          <w:tcPr>
            <w:tcW w:w="759" w:type="pct"/>
            <w:vMerge/>
            <w:tcBorders>
              <w:top w:val="nil"/>
              <w:left w:val="nil"/>
              <w:bottom w:val="single" w:sz="4" w:space="0" w:color="000000"/>
              <w:right w:val="nil"/>
            </w:tcBorders>
            <w:vAlign w:val="center"/>
            <w:hideMark/>
          </w:tcPr>
          <w:p w:rsidR="00611D28" w:rsidRPr="00084A52" w:rsidRDefault="00611D28" w:rsidP="008F7ECC">
            <w:pPr>
              <w:spacing w:after="0"/>
              <w:rPr>
                <w:sz w:val="18"/>
                <w:szCs w:val="18"/>
              </w:rPr>
            </w:pPr>
          </w:p>
        </w:tc>
        <w:tc>
          <w:tcPr>
            <w:tcW w:w="120" w:type="pct"/>
            <w:tcBorders>
              <w:top w:val="nil"/>
              <w:left w:val="nil"/>
              <w:bottom w:val="single" w:sz="4" w:space="0" w:color="auto"/>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584" w:type="pct"/>
            <w:tcBorders>
              <w:top w:val="nil"/>
              <w:left w:val="nil"/>
              <w:bottom w:val="single" w:sz="4" w:space="0" w:color="auto"/>
              <w:right w:val="nil"/>
            </w:tcBorders>
            <w:shd w:val="clear" w:color="000000" w:fill="FFFFFF"/>
            <w:vAlign w:val="center"/>
            <w:hideMark/>
          </w:tcPr>
          <w:p w:rsidR="00611D28" w:rsidRPr="00084A52" w:rsidRDefault="00611D28" w:rsidP="008F7ECC">
            <w:pPr>
              <w:spacing w:after="0"/>
              <w:rPr>
                <w:sz w:val="18"/>
                <w:szCs w:val="18"/>
              </w:rPr>
            </w:pPr>
            <w:r w:rsidRPr="00084A52">
              <w:rPr>
                <w:sz w:val="18"/>
                <w:szCs w:val="18"/>
              </w:rPr>
              <w:t>Fertilizer</w:t>
            </w:r>
            <w:r w:rsidRPr="00084A52">
              <w:rPr>
                <w:sz w:val="18"/>
                <w:szCs w:val="18"/>
                <w:vertAlign w:val="superscript"/>
              </w:rPr>
              <w:t>6</w:t>
            </w:r>
          </w:p>
        </w:tc>
        <w:tc>
          <w:tcPr>
            <w:tcW w:w="126" w:type="pct"/>
            <w:tcBorders>
              <w:top w:val="nil"/>
              <w:left w:val="nil"/>
              <w:bottom w:val="single" w:sz="4" w:space="0" w:color="auto"/>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395" w:type="pct"/>
            <w:tcBorders>
              <w:top w:val="nil"/>
              <w:left w:val="nil"/>
              <w:bottom w:val="single" w:sz="4" w:space="0" w:color="auto"/>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Pest</w:t>
            </w:r>
            <w:r w:rsidRPr="00084A52">
              <w:rPr>
                <w:sz w:val="18"/>
                <w:szCs w:val="18"/>
                <w:vertAlign w:val="superscript"/>
              </w:rPr>
              <w:t>6</w:t>
            </w:r>
          </w:p>
        </w:tc>
        <w:tc>
          <w:tcPr>
            <w:tcW w:w="120" w:type="pct"/>
            <w:tcBorders>
              <w:top w:val="nil"/>
              <w:left w:val="nil"/>
              <w:bottom w:val="single" w:sz="4" w:space="0" w:color="auto"/>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683" w:type="pct"/>
            <w:tcBorders>
              <w:top w:val="nil"/>
              <w:left w:val="nil"/>
              <w:bottom w:val="single" w:sz="4" w:space="0" w:color="auto"/>
              <w:right w:val="nil"/>
            </w:tcBorders>
            <w:shd w:val="clear" w:color="000000" w:fill="FFFFFF"/>
            <w:vAlign w:val="center"/>
            <w:hideMark/>
          </w:tcPr>
          <w:p w:rsidR="00611D28" w:rsidRPr="00084A52" w:rsidRDefault="00611D28" w:rsidP="008F7ECC">
            <w:pPr>
              <w:spacing w:after="0"/>
              <w:rPr>
                <w:sz w:val="18"/>
                <w:szCs w:val="18"/>
              </w:rPr>
            </w:pPr>
            <w:r w:rsidRPr="00084A52">
              <w:rPr>
                <w:sz w:val="18"/>
                <w:szCs w:val="18"/>
              </w:rPr>
              <w:t>Cultivation</w:t>
            </w:r>
            <w:r w:rsidRPr="00084A52">
              <w:rPr>
                <w:sz w:val="18"/>
                <w:szCs w:val="18"/>
                <w:vertAlign w:val="superscript"/>
              </w:rPr>
              <w:t>6</w:t>
            </w:r>
          </w:p>
        </w:tc>
        <w:tc>
          <w:tcPr>
            <w:tcW w:w="120" w:type="pct"/>
            <w:tcBorders>
              <w:top w:val="nil"/>
              <w:left w:val="nil"/>
              <w:bottom w:val="single" w:sz="4" w:space="0" w:color="auto"/>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783" w:type="pct"/>
            <w:gridSpan w:val="3"/>
            <w:tcBorders>
              <w:top w:val="nil"/>
              <w:left w:val="nil"/>
              <w:bottom w:val="single" w:sz="4" w:space="0" w:color="auto"/>
              <w:right w:val="nil"/>
            </w:tcBorders>
            <w:shd w:val="clear" w:color="000000" w:fill="FFFFFF"/>
            <w:vAlign w:val="center"/>
            <w:hideMark/>
          </w:tcPr>
          <w:p w:rsidR="00611D28" w:rsidRPr="00084A52" w:rsidRDefault="00611D28" w:rsidP="008F7ECC">
            <w:pPr>
              <w:spacing w:after="0"/>
              <w:rPr>
                <w:sz w:val="18"/>
                <w:szCs w:val="18"/>
              </w:rPr>
            </w:pPr>
            <w:r w:rsidRPr="00084A52">
              <w:rPr>
                <w:sz w:val="18"/>
                <w:szCs w:val="18"/>
              </w:rPr>
              <w:t>Environment</w:t>
            </w:r>
            <w:r w:rsidRPr="00084A52">
              <w:rPr>
                <w:sz w:val="18"/>
                <w:szCs w:val="18"/>
                <w:vertAlign w:val="superscript"/>
              </w:rPr>
              <w:t>6</w:t>
            </w:r>
          </w:p>
        </w:tc>
      </w:tr>
      <w:tr w:rsidR="00611D28" w:rsidRPr="00D86A16" w:rsidTr="006B7B7D">
        <w:trPr>
          <w:trHeight w:val="315"/>
        </w:trPr>
        <w:tc>
          <w:tcPr>
            <w:tcW w:w="241" w:type="pct"/>
            <w:tcBorders>
              <w:top w:val="nil"/>
              <w:left w:val="nil"/>
              <w:bottom w:val="nil"/>
              <w:right w:val="nil"/>
            </w:tcBorders>
            <w:shd w:val="clear" w:color="000000" w:fill="FFFFFF"/>
            <w:noWrap/>
            <w:hideMark/>
          </w:tcPr>
          <w:p w:rsidR="00611D28" w:rsidRPr="00084A52" w:rsidRDefault="00611D28" w:rsidP="008F7ECC">
            <w:pPr>
              <w:spacing w:after="0"/>
              <w:rPr>
                <w:sz w:val="18"/>
                <w:szCs w:val="18"/>
              </w:rPr>
            </w:pPr>
            <w:r w:rsidRPr="00084A52">
              <w:rPr>
                <w:sz w:val="18"/>
                <w:szCs w:val="18"/>
              </w:rPr>
              <w:t>1</w:t>
            </w:r>
          </w:p>
        </w:tc>
        <w:tc>
          <w:tcPr>
            <w:tcW w:w="1068"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Total</w:t>
            </w:r>
          </w:p>
        </w:tc>
        <w:tc>
          <w:tcPr>
            <w:tcW w:w="759"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19 </w:t>
            </w:r>
          </w:p>
        </w:tc>
        <w:tc>
          <w:tcPr>
            <w:tcW w:w="120"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584"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7 </w:t>
            </w:r>
          </w:p>
        </w:tc>
        <w:tc>
          <w:tcPr>
            <w:tcW w:w="126"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395"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6 </w:t>
            </w:r>
          </w:p>
        </w:tc>
        <w:tc>
          <w:tcPr>
            <w:tcW w:w="120"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683"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3 </w:t>
            </w:r>
          </w:p>
        </w:tc>
        <w:tc>
          <w:tcPr>
            <w:tcW w:w="120"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783" w:type="pct"/>
            <w:gridSpan w:val="3"/>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3 </w:t>
            </w:r>
          </w:p>
        </w:tc>
      </w:tr>
      <w:tr w:rsidR="00611D28" w:rsidRPr="00D86A16" w:rsidTr="006B7B7D">
        <w:trPr>
          <w:trHeight w:val="690"/>
        </w:trPr>
        <w:tc>
          <w:tcPr>
            <w:tcW w:w="241" w:type="pct"/>
            <w:tcBorders>
              <w:top w:val="nil"/>
              <w:left w:val="nil"/>
              <w:bottom w:val="nil"/>
              <w:right w:val="nil"/>
            </w:tcBorders>
            <w:shd w:val="clear" w:color="000000" w:fill="FFFFFF"/>
            <w:hideMark/>
          </w:tcPr>
          <w:p w:rsidR="00611D28" w:rsidRPr="00084A52" w:rsidRDefault="00611D28" w:rsidP="008F7ECC">
            <w:pPr>
              <w:spacing w:after="0"/>
              <w:rPr>
                <w:sz w:val="18"/>
                <w:szCs w:val="18"/>
              </w:rPr>
            </w:pPr>
            <w:r w:rsidRPr="00084A52">
              <w:rPr>
                <w:sz w:val="18"/>
                <w:szCs w:val="18"/>
              </w:rPr>
              <w:t>2</w:t>
            </w:r>
          </w:p>
        </w:tc>
        <w:tc>
          <w:tcPr>
            <w:tcW w:w="1068" w:type="pct"/>
            <w:tcBorders>
              <w:top w:val="nil"/>
              <w:left w:val="nil"/>
              <w:bottom w:val="nil"/>
              <w:right w:val="nil"/>
            </w:tcBorders>
            <w:shd w:val="clear" w:color="000000" w:fill="FFFFFF"/>
            <w:vAlign w:val="center"/>
            <w:hideMark/>
          </w:tcPr>
          <w:p w:rsidR="00611D28" w:rsidRPr="00084A52" w:rsidRDefault="00611D28" w:rsidP="008F7ECC">
            <w:pPr>
              <w:spacing w:after="0"/>
              <w:rPr>
                <w:b/>
                <w:bCs/>
                <w:sz w:val="18"/>
                <w:szCs w:val="18"/>
              </w:rPr>
            </w:pPr>
            <w:r w:rsidRPr="00084A52">
              <w:rPr>
                <w:b/>
                <w:bCs/>
                <w:sz w:val="18"/>
                <w:szCs w:val="18"/>
              </w:rPr>
              <w:t>FFS graduate in treatment villages</w:t>
            </w:r>
            <w:r w:rsidRPr="00084A52">
              <w:rPr>
                <w:sz w:val="18"/>
                <w:szCs w:val="18"/>
                <w:vertAlign w:val="superscript"/>
              </w:rPr>
              <w:t>1</w:t>
            </w:r>
          </w:p>
        </w:tc>
        <w:tc>
          <w:tcPr>
            <w:tcW w:w="759" w:type="pct"/>
            <w:tcBorders>
              <w:top w:val="nil"/>
              <w:left w:val="nil"/>
              <w:bottom w:val="nil"/>
              <w:right w:val="nil"/>
            </w:tcBorders>
            <w:shd w:val="clear" w:color="000000" w:fill="FFFFFF"/>
            <w:noWrap/>
            <w:vAlign w:val="center"/>
            <w:hideMark/>
          </w:tcPr>
          <w:p w:rsidR="00611D28" w:rsidRPr="00084A52" w:rsidRDefault="00611D28" w:rsidP="008F7ECC">
            <w:pPr>
              <w:spacing w:after="0"/>
              <w:rPr>
                <w:b/>
                <w:bCs/>
                <w:sz w:val="18"/>
                <w:szCs w:val="18"/>
              </w:rPr>
            </w:pPr>
            <w:r w:rsidRPr="00084A52">
              <w:rPr>
                <w:b/>
                <w:bCs/>
                <w:sz w:val="18"/>
                <w:szCs w:val="18"/>
              </w:rPr>
              <w:t>24**</w:t>
            </w:r>
          </w:p>
        </w:tc>
        <w:tc>
          <w:tcPr>
            <w:tcW w:w="120"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584" w:type="pct"/>
            <w:tcBorders>
              <w:top w:val="nil"/>
              <w:left w:val="nil"/>
              <w:bottom w:val="nil"/>
              <w:right w:val="nil"/>
            </w:tcBorders>
            <w:shd w:val="clear" w:color="000000" w:fill="FFFFFF"/>
            <w:noWrap/>
            <w:vAlign w:val="center"/>
            <w:hideMark/>
          </w:tcPr>
          <w:p w:rsidR="00611D28" w:rsidRPr="00084A52" w:rsidRDefault="00611D28" w:rsidP="008F7ECC">
            <w:pPr>
              <w:spacing w:after="0"/>
              <w:rPr>
                <w:b/>
                <w:bCs/>
                <w:sz w:val="18"/>
                <w:szCs w:val="18"/>
              </w:rPr>
            </w:pPr>
            <w:r w:rsidRPr="00084A52">
              <w:rPr>
                <w:b/>
                <w:bCs/>
                <w:sz w:val="18"/>
                <w:szCs w:val="18"/>
              </w:rPr>
              <w:t xml:space="preserve">7 </w:t>
            </w:r>
          </w:p>
        </w:tc>
        <w:tc>
          <w:tcPr>
            <w:tcW w:w="126"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395" w:type="pct"/>
            <w:tcBorders>
              <w:top w:val="nil"/>
              <w:left w:val="nil"/>
              <w:bottom w:val="nil"/>
              <w:right w:val="nil"/>
            </w:tcBorders>
            <w:shd w:val="clear" w:color="000000" w:fill="FFFFFF"/>
            <w:noWrap/>
            <w:vAlign w:val="center"/>
            <w:hideMark/>
          </w:tcPr>
          <w:p w:rsidR="00611D28" w:rsidRPr="00084A52" w:rsidRDefault="00611D28" w:rsidP="008F7ECC">
            <w:pPr>
              <w:spacing w:after="0"/>
              <w:rPr>
                <w:b/>
                <w:bCs/>
                <w:sz w:val="18"/>
                <w:szCs w:val="18"/>
              </w:rPr>
            </w:pPr>
            <w:r w:rsidRPr="00084A52">
              <w:rPr>
                <w:b/>
                <w:bCs/>
                <w:sz w:val="18"/>
                <w:szCs w:val="18"/>
              </w:rPr>
              <w:t>8***</w:t>
            </w:r>
          </w:p>
        </w:tc>
        <w:tc>
          <w:tcPr>
            <w:tcW w:w="120"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683" w:type="pct"/>
            <w:tcBorders>
              <w:top w:val="nil"/>
              <w:left w:val="nil"/>
              <w:bottom w:val="nil"/>
              <w:right w:val="nil"/>
            </w:tcBorders>
            <w:shd w:val="clear" w:color="000000" w:fill="FFFFFF"/>
            <w:noWrap/>
            <w:vAlign w:val="center"/>
            <w:hideMark/>
          </w:tcPr>
          <w:p w:rsidR="00611D28" w:rsidRPr="00084A52" w:rsidRDefault="00611D28" w:rsidP="008F7ECC">
            <w:pPr>
              <w:spacing w:after="0"/>
              <w:rPr>
                <w:b/>
                <w:bCs/>
                <w:sz w:val="18"/>
                <w:szCs w:val="18"/>
              </w:rPr>
            </w:pPr>
            <w:r w:rsidRPr="00084A52">
              <w:rPr>
                <w:b/>
                <w:bCs/>
                <w:sz w:val="18"/>
                <w:szCs w:val="18"/>
              </w:rPr>
              <w:t xml:space="preserve">4 </w:t>
            </w:r>
          </w:p>
        </w:tc>
        <w:tc>
          <w:tcPr>
            <w:tcW w:w="120"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783" w:type="pct"/>
            <w:gridSpan w:val="3"/>
            <w:tcBorders>
              <w:top w:val="nil"/>
              <w:left w:val="nil"/>
              <w:bottom w:val="nil"/>
              <w:right w:val="nil"/>
            </w:tcBorders>
            <w:shd w:val="clear" w:color="000000" w:fill="FFFFFF"/>
            <w:noWrap/>
            <w:vAlign w:val="center"/>
            <w:hideMark/>
          </w:tcPr>
          <w:p w:rsidR="00611D28" w:rsidRPr="00084A52" w:rsidRDefault="00611D28" w:rsidP="008F7ECC">
            <w:pPr>
              <w:spacing w:after="0"/>
              <w:rPr>
                <w:b/>
                <w:bCs/>
                <w:sz w:val="18"/>
                <w:szCs w:val="18"/>
              </w:rPr>
            </w:pPr>
            <w:r w:rsidRPr="00084A52">
              <w:rPr>
                <w:b/>
                <w:bCs/>
                <w:sz w:val="18"/>
                <w:szCs w:val="18"/>
              </w:rPr>
              <w:t>5*</w:t>
            </w:r>
          </w:p>
        </w:tc>
      </w:tr>
      <w:tr w:rsidR="00611D28" w:rsidRPr="00D86A16" w:rsidTr="006B7B7D">
        <w:trPr>
          <w:trHeight w:val="315"/>
        </w:trPr>
        <w:tc>
          <w:tcPr>
            <w:tcW w:w="241" w:type="pct"/>
            <w:tcBorders>
              <w:top w:val="nil"/>
              <w:left w:val="nil"/>
              <w:bottom w:val="nil"/>
              <w:right w:val="nil"/>
            </w:tcBorders>
            <w:shd w:val="clear" w:color="000000" w:fill="FFFFFF"/>
            <w:hideMark/>
          </w:tcPr>
          <w:p w:rsidR="00611D28" w:rsidRPr="00084A52" w:rsidRDefault="00611D28" w:rsidP="008F7ECC">
            <w:pPr>
              <w:spacing w:after="0"/>
              <w:rPr>
                <w:sz w:val="18"/>
                <w:szCs w:val="18"/>
              </w:rPr>
            </w:pPr>
            <w:r w:rsidRPr="00084A52">
              <w:rPr>
                <w:sz w:val="18"/>
                <w:szCs w:val="18"/>
              </w:rPr>
              <w:t>3</w:t>
            </w:r>
          </w:p>
        </w:tc>
        <w:tc>
          <w:tcPr>
            <w:tcW w:w="1068" w:type="pct"/>
            <w:tcBorders>
              <w:top w:val="nil"/>
              <w:left w:val="nil"/>
              <w:bottom w:val="nil"/>
              <w:right w:val="nil"/>
            </w:tcBorders>
            <w:shd w:val="clear" w:color="000000" w:fill="FFFFFF"/>
            <w:vAlign w:val="center"/>
            <w:hideMark/>
          </w:tcPr>
          <w:p w:rsidR="00611D28" w:rsidRPr="00084A52" w:rsidRDefault="00611D28" w:rsidP="008F7ECC">
            <w:pPr>
              <w:spacing w:after="0"/>
              <w:rPr>
                <w:sz w:val="18"/>
                <w:szCs w:val="18"/>
              </w:rPr>
            </w:pPr>
            <w:r w:rsidRPr="00084A52">
              <w:rPr>
                <w:sz w:val="18"/>
                <w:szCs w:val="18"/>
              </w:rPr>
              <w:t>T-T</w:t>
            </w:r>
          </w:p>
        </w:tc>
        <w:tc>
          <w:tcPr>
            <w:tcW w:w="759"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24 </w:t>
            </w:r>
          </w:p>
        </w:tc>
        <w:tc>
          <w:tcPr>
            <w:tcW w:w="120"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584"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7 </w:t>
            </w:r>
          </w:p>
        </w:tc>
        <w:tc>
          <w:tcPr>
            <w:tcW w:w="126"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395"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9 </w:t>
            </w:r>
          </w:p>
        </w:tc>
        <w:tc>
          <w:tcPr>
            <w:tcW w:w="120"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683"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4 </w:t>
            </w:r>
          </w:p>
        </w:tc>
        <w:tc>
          <w:tcPr>
            <w:tcW w:w="120"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783" w:type="pct"/>
            <w:gridSpan w:val="3"/>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4 </w:t>
            </w:r>
          </w:p>
        </w:tc>
      </w:tr>
      <w:tr w:rsidR="00611D28" w:rsidRPr="00D86A16" w:rsidTr="006B7B7D">
        <w:trPr>
          <w:trHeight w:val="375"/>
        </w:trPr>
        <w:tc>
          <w:tcPr>
            <w:tcW w:w="241" w:type="pct"/>
            <w:tcBorders>
              <w:top w:val="nil"/>
              <w:left w:val="nil"/>
              <w:bottom w:val="nil"/>
              <w:right w:val="nil"/>
            </w:tcBorders>
            <w:shd w:val="clear" w:color="000000" w:fill="FFFFFF"/>
            <w:hideMark/>
          </w:tcPr>
          <w:p w:rsidR="00611D28" w:rsidRPr="00084A52" w:rsidRDefault="00611D28" w:rsidP="008F7ECC">
            <w:pPr>
              <w:spacing w:after="0"/>
              <w:rPr>
                <w:sz w:val="18"/>
                <w:szCs w:val="18"/>
              </w:rPr>
            </w:pPr>
            <w:r w:rsidRPr="00084A52">
              <w:rPr>
                <w:sz w:val="18"/>
                <w:szCs w:val="18"/>
              </w:rPr>
              <w:t>4</w:t>
            </w:r>
          </w:p>
        </w:tc>
        <w:tc>
          <w:tcPr>
            <w:tcW w:w="1068" w:type="pct"/>
            <w:tcBorders>
              <w:top w:val="nil"/>
              <w:left w:val="nil"/>
              <w:bottom w:val="nil"/>
              <w:right w:val="nil"/>
            </w:tcBorders>
            <w:shd w:val="clear" w:color="000000" w:fill="FFFFFF"/>
            <w:vAlign w:val="center"/>
            <w:hideMark/>
          </w:tcPr>
          <w:p w:rsidR="00611D28" w:rsidRPr="00084A52" w:rsidRDefault="00611D28" w:rsidP="008F7ECC">
            <w:pPr>
              <w:spacing w:after="0"/>
              <w:rPr>
                <w:sz w:val="18"/>
                <w:szCs w:val="18"/>
              </w:rPr>
            </w:pPr>
            <w:r w:rsidRPr="00084A52">
              <w:rPr>
                <w:sz w:val="18"/>
                <w:szCs w:val="18"/>
              </w:rPr>
              <w:t>R-T</w:t>
            </w:r>
            <w:r w:rsidRPr="00084A52">
              <w:rPr>
                <w:sz w:val="18"/>
                <w:szCs w:val="18"/>
                <w:vertAlign w:val="superscript"/>
              </w:rPr>
              <w:t>2</w:t>
            </w:r>
          </w:p>
        </w:tc>
        <w:tc>
          <w:tcPr>
            <w:tcW w:w="759"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37 </w:t>
            </w:r>
          </w:p>
        </w:tc>
        <w:tc>
          <w:tcPr>
            <w:tcW w:w="120"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584"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6 </w:t>
            </w:r>
          </w:p>
        </w:tc>
        <w:tc>
          <w:tcPr>
            <w:tcW w:w="126"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395"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13 </w:t>
            </w:r>
          </w:p>
        </w:tc>
        <w:tc>
          <w:tcPr>
            <w:tcW w:w="120"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683"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13 </w:t>
            </w:r>
          </w:p>
        </w:tc>
        <w:tc>
          <w:tcPr>
            <w:tcW w:w="120"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783" w:type="pct"/>
            <w:gridSpan w:val="3"/>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6 </w:t>
            </w:r>
          </w:p>
        </w:tc>
      </w:tr>
      <w:tr w:rsidR="00611D28" w:rsidRPr="00D86A16" w:rsidTr="006B7B7D">
        <w:trPr>
          <w:trHeight w:val="375"/>
        </w:trPr>
        <w:tc>
          <w:tcPr>
            <w:tcW w:w="241" w:type="pct"/>
            <w:tcBorders>
              <w:top w:val="nil"/>
              <w:left w:val="nil"/>
              <w:bottom w:val="nil"/>
              <w:right w:val="nil"/>
            </w:tcBorders>
            <w:shd w:val="clear" w:color="000000" w:fill="FFFFFF"/>
            <w:hideMark/>
          </w:tcPr>
          <w:p w:rsidR="00611D28" w:rsidRPr="00084A52" w:rsidRDefault="00611D28" w:rsidP="008F7ECC">
            <w:pPr>
              <w:spacing w:after="0"/>
              <w:rPr>
                <w:sz w:val="18"/>
                <w:szCs w:val="18"/>
              </w:rPr>
            </w:pPr>
            <w:r w:rsidRPr="00084A52">
              <w:rPr>
                <w:sz w:val="18"/>
                <w:szCs w:val="18"/>
              </w:rPr>
              <w:t>5</w:t>
            </w:r>
          </w:p>
        </w:tc>
        <w:tc>
          <w:tcPr>
            <w:tcW w:w="1068" w:type="pct"/>
            <w:tcBorders>
              <w:top w:val="nil"/>
              <w:left w:val="nil"/>
              <w:bottom w:val="nil"/>
              <w:right w:val="nil"/>
            </w:tcBorders>
            <w:shd w:val="clear" w:color="000000" w:fill="FFFFFF"/>
            <w:vAlign w:val="center"/>
            <w:hideMark/>
          </w:tcPr>
          <w:p w:rsidR="00611D28" w:rsidRPr="00084A52" w:rsidRDefault="00611D28" w:rsidP="008F7ECC">
            <w:pPr>
              <w:spacing w:after="0"/>
              <w:rPr>
                <w:sz w:val="18"/>
                <w:szCs w:val="18"/>
              </w:rPr>
            </w:pPr>
            <w:r w:rsidRPr="00084A52">
              <w:rPr>
                <w:sz w:val="18"/>
                <w:szCs w:val="18"/>
              </w:rPr>
              <w:t>E-T</w:t>
            </w:r>
            <w:r w:rsidRPr="00084A52">
              <w:rPr>
                <w:sz w:val="18"/>
                <w:szCs w:val="18"/>
                <w:vertAlign w:val="superscript"/>
              </w:rPr>
              <w:t>2</w:t>
            </w:r>
          </w:p>
        </w:tc>
        <w:tc>
          <w:tcPr>
            <w:tcW w:w="759"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25 </w:t>
            </w:r>
          </w:p>
        </w:tc>
        <w:tc>
          <w:tcPr>
            <w:tcW w:w="120"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584"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9 </w:t>
            </w:r>
          </w:p>
        </w:tc>
        <w:tc>
          <w:tcPr>
            <w:tcW w:w="126"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395"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8 </w:t>
            </w:r>
          </w:p>
        </w:tc>
        <w:tc>
          <w:tcPr>
            <w:tcW w:w="120"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683"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2 </w:t>
            </w:r>
          </w:p>
        </w:tc>
        <w:tc>
          <w:tcPr>
            <w:tcW w:w="120"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783" w:type="pct"/>
            <w:gridSpan w:val="3"/>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6 </w:t>
            </w:r>
          </w:p>
        </w:tc>
      </w:tr>
      <w:tr w:rsidR="00611D28" w:rsidRPr="00D86A16" w:rsidTr="006B7B7D">
        <w:trPr>
          <w:trHeight w:val="1005"/>
        </w:trPr>
        <w:tc>
          <w:tcPr>
            <w:tcW w:w="241" w:type="pct"/>
            <w:tcBorders>
              <w:top w:val="nil"/>
              <w:left w:val="nil"/>
              <w:bottom w:val="nil"/>
              <w:right w:val="nil"/>
            </w:tcBorders>
            <w:shd w:val="clear" w:color="000000" w:fill="FFFFFF"/>
            <w:hideMark/>
          </w:tcPr>
          <w:p w:rsidR="00611D28" w:rsidRPr="00084A52" w:rsidRDefault="00611D28" w:rsidP="008F7ECC">
            <w:pPr>
              <w:spacing w:after="0"/>
              <w:rPr>
                <w:sz w:val="18"/>
                <w:szCs w:val="18"/>
              </w:rPr>
            </w:pPr>
            <w:r w:rsidRPr="00084A52">
              <w:rPr>
                <w:sz w:val="18"/>
                <w:szCs w:val="18"/>
              </w:rPr>
              <w:t>6</w:t>
            </w:r>
          </w:p>
        </w:tc>
        <w:tc>
          <w:tcPr>
            <w:tcW w:w="1068" w:type="pct"/>
            <w:tcBorders>
              <w:top w:val="nil"/>
              <w:left w:val="nil"/>
              <w:bottom w:val="nil"/>
              <w:right w:val="nil"/>
            </w:tcBorders>
            <w:shd w:val="clear" w:color="000000" w:fill="FFFFFF"/>
            <w:vAlign w:val="center"/>
            <w:hideMark/>
          </w:tcPr>
          <w:p w:rsidR="00611D28" w:rsidRPr="00084A52" w:rsidRDefault="00611D28" w:rsidP="008F7ECC">
            <w:pPr>
              <w:spacing w:after="0"/>
              <w:rPr>
                <w:b/>
                <w:bCs/>
                <w:sz w:val="18"/>
                <w:szCs w:val="18"/>
              </w:rPr>
            </w:pPr>
            <w:r w:rsidRPr="00084A52">
              <w:rPr>
                <w:b/>
                <w:bCs/>
                <w:sz w:val="18"/>
                <w:szCs w:val="18"/>
              </w:rPr>
              <w:t>Non-compliance farmers in treatment villages</w:t>
            </w:r>
            <w:r w:rsidRPr="00084A52">
              <w:rPr>
                <w:sz w:val="18"/>
                <w:szCs w:val="18"/>
                <w:vertAlign w:val="superscript"/>
              </w:rPr>
              <w:t>1</w:t>
            </w:r>
          </w:p>
        </w:tc>
        <w:tc>
          <w:tcPr>
            <w:tcW w:w="759" w:type="pct"/>
            <w:tcBorders>
              <w:top w:val="nil"/>
              <w:left w:val="nil"/>
              <w:bottom w:val="nil"/>
              <w:right w:val="nil"/>
            </w:tcBorders>
            <w:shd w:val="clear" w:color="000000" w:fill="FFFFFF"/>
            <w:noWrap/>
            <w:vAlign w:val="center"/>
            <w:hideMark/>
          </w:tcPr>
          <w:p w:rsidR="00611D28" w:rsidRPr="00084A52" w:rsidRDefault="00611D28" w:rsidP="008F7ECC">
            <w:pPr>
              <w:spacing w:after="0"/>
              <w:rPr>
                <w:b/>
                <w:bCs/>
                <w:sz w:val="18"/>
                <w:szCs w:val="18"/>
              </w:rPr>
            </w:pPr>
            <w:r w:rsidRPr="00084A52">
              <w:rPr>
                <w:b/>
                <w:bCs/>
                <w:sz w:val="18"/>
                <w:szCs w:val="18"/>
              </w:rPr>
              <w:t>47***</w:t>
            </w:r>
          </w:p>
        </w:tc>
        <w:tc>
          <w:tcPr>
            <w:tcW w:w="120"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584" w:type="pct"/>
            <w:tcBorders>
              <w:top w:val="nil"/>
              <w:left w:val="nil"/>
              <w:bottom w:val="nil"/>
              <w:right w:val="nil"/>
            </w:tcBorders>
            <w:shd w:val="clear" w:color="000000" w:fill="FFFFFF"/>
            <w:noWrap/>
            <w:vAlign w:val="center"/>
            <w:hideMark/>
          </w:tcPr>
          <w:p w:rsidR="00611D28" w:rsidRPr="00084A52" w:rsidRDefault="00611D28" w:rsidP="008F7ECC">
            <w:pPr>
              <w:spacing w:after="0"/>
              <w:rPr>
                <w:b/>
                <w:bCs/>
                <w:sz w:val="18"/>
                <w:szCs w:val="18"/>
              </w:rPr>
            </w:pPr>
            <w:r w:rsidRPr="00084A52">
              <w:rPr>
                <w:b/>
                <w:bCs/>
                <w:sz w:val="18"/>
                <w:szCs w:val="18"/>
              </w:rPr>
              <w:t>16*</w:t>
            </w:r>
          </w:p>
        </w:tc>
        <w:tc>
          <w:tcPr>
            <w:tcW w:w="126"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395" w:type="pct"/>
            <w:tcBorders>
              <w:top w:val="nil"/>
              <w:left w:val="nil"/>
              <w:bottom w:val="nil"/>
              <w:right w:val="nil"/>
            </w:tcBorders>
            <w:shd w:val="clear" w:color="000000" w:fill="FFFFFF"/>
            <w:noWrap/>
            <w:vAlign w:val="center"/>
            <w:hideMark/>
          </w:tcPr>
          <w:p w:rsidR="00611D28" w:rsidRPr="00084A52" w:rsidRDefault="00611D28" w:rsidP="008F7ECC">
            <w:pPr>
              <w:spacing w:after="0"/>
              <w:rPr>
                <w:b/>
                <w:bCs/>
                <w:sz w:val="18"/>
                <w:szCs w:val="18"/>
              </w:rPr>
            </w:pPr>
            <w:r w:rsidRPr="00084A52">
              <w:rPr>
                <w:b/>
                <w:bCs/>
                <w:sz w:val="18"/>
                <w:szCs w:val="18"/>
              </w:rPr>
              <w:t>9**</w:t>
            </w:r>
          </w:p>
        </w:tc>
        <w:tc>
          <w:tcPr>
            <w:tcW w:w="120"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683" w:type="pct"/>
            <w:tcBorders>
              <w:top w:val="nil"/>
              <w:left w:val="nil"/>
              <w:bottom w:val="nil"/>
              <w:right w:val="nil"/>
            </w:tcBorders>
            <w:shd w:val="clear" w:color="000000" w:fill="FFFFFF"/>
            <w:noWrap/>
            <w:vAlign w:val="center"/>
            <w:hideMark/>
          </w:tcPr>
          <w:p w:rsidR="00611D28" w:rsidRPr="00084A52" w:rsidRDefault="00611D28" w:rsidP="008F7ECC">
            <w:pPr>
              <w:spacing w:after="0"/>
              <w:rPr>
                <w:b/>
                <w:bCs/>
                <w:sz w:val="18"/>
                <w:szCs w:val="18"/>
              </w:rPr>
            </w:pPr>
            <w:r w:rsidRPr="00084A52">
              <w:rPr>
                <w:b/>
                <w:bCs/>
                <w:sz w:val="18"/>
                <w:szCs w:val="18"/>
              </w:rPr>
              <w:t>10*</w:t>
            </w:r>
          </w:p>
        </w:tc>
        <w:tc>
          <w:tcPr>
            <w:tcW w:w="120"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783" w:type="pct"/>
            <w:gridSpan w:val="3"/>
            <w:tcBorders>
              <w:top w:val="nil"/>
              <w:left w:val="nil"/>
              <w:bottom w:val="nil"/>
              <w:right w:val="nil"/>
            </w:tcBorders>
            <w:shd w:val="clear" w:color="000000" w:fill="FFFFFF"/>
            <w:noWrap/>
            <w:vAlign w:val="center"/>
            <w:hideMark/>
          </w:tcPr>
          <w:p w:rsidR="00611D28" w:rsidRPr="00084A52" w:rsidRDefault="00611D28" w:rsidP="008F7ECC">
            <w:pPr>
              <w:spacing w:after="0"/>
              <w:rPr>
                <w:b/>
                <w:bCs/>
                <w:sz w:val="18"/>
                <w:szCs w:val="18"/>
              </w:rPr>
            </w:pPr>
            <w:r w:rsidRPr="00084A52">
              <w:rPr>
                <w:b/>
                <w:bCs/>
                <w:sz w:val="18"/>
                <w:szCs w:val="18"/>
              </w:rPr>
              <w:t>12**</w:t>
            </w:r>
          </w:p>
        </w:tc>
      </w:tr>
      <w:tr w:rsidR="00611D28" w:rsidRPr="00D86A16" w:rsidTr="006B7B7D">
        <w:trPr>
          <w:trHeight w:val="375"/>
        </w:trPr>
        <w:tc>
          <w:tcPr>
            <w:tcW w:w="241" w:type="pct"/>
            <w:tcBorders>
              <w:top w:val="nil"/>
              <w:left w:val="nil"/>
              <w:bottom w:val="nil"/>
              <w:right w:val="nil"/>
            </w:tcBorders>
            <w:shd w:val="clear" w:color="000000" w:fill="FFFFFF"/>
            <w:hideMark/>
          </w:tcPr>
          <w:p w:rsidR="00611D28" w:rsidRPr="00084A52" w:rsidRDefault="00611D28" w:rsidP="008F7ECC">
            <w:pPr>
              <w:spacing w:after="0"/>
              <w:rPr>
                <w:sz w:val="18"/>
                <w:szCs w:val="18"/>
              </w:rPr>
            </w:pPr>
            <w:r w:rsidRPr="00084A52">
              <w:rPr>
                <w:sz w:val="18"/>
                <w:szCs w:val="18"/>
              </w:rPr>
              <w:t>7</w:t>
            </w:r>
          </w:p>
        </w:tc>
        <w:tc>
          <w:tcPr>
            <w:tcW w:w="1068" w:type="pct"/>
            <w:tcBorders>
              <w:top w:val="nil"/>
              <w:left w:val="nil"/>
              <w:bottom w:val="nil"/>
              <w:right w:val="nil"/>
            </w:tcBorders>
            <w:shd w:val="clear" w:color="000000" w:fill="FFFFFF"/>
            <w:vAlign w:val="center"/>
            <w:hideMark/>
          </w:tcPr>
          <w:p w:rsidR="00611D28" w:rsidRPr="00084A52" w:rsidRDefault="00611D28" w:rsidP="008F7ECC">
            <w:pPr>
              <w:spacing w:after="0"/>
              <w:rPr>
                <w:sz w:val="18"/>
                <w:szCs w:val="18"/>
              </w:rPr>
            </w:pPr>
            <w:r w:rsidRPr="00084A52">
              <w:rPr>
                <w:sz w:val="18"/>
                <w:szCs w:val="18"/>
              </w:rPr>
              <w:t>T-R</w:t>
            </w:r>
            <w:r w:rsidRPr="00084A52">
              <w:rPr>
                <w:sz w:val="18"/>
                <w:szCs w:val="18"/>
                <w:vertAlign w:val="superscript"/>
              </w:rPr>
              <w:t>3</w:t>
            </w:r>
          </w:p>
        </w:tc>
        <w:tc>
          <w:tcPr>
            <w:tcW w:w="759"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30 </w:t>
            </w:r>
          </w:p>
        </w:tc>
        <w:tc>
          <w:tcPr>
            <w:tcW w:w="120"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584"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11 </w:t>
            </w:r>
          </w:p>
        </w:tc>
        <w:tc>
          <w:tcPr>
            <w:tcW w:w="126"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395"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6 </w:t>
            </w:r>
          </w:p>
        </w:tc>
        <w:tc>
          <w:tcPr>
            <w:tcW w:w="120"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683"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8 </w:t>
            </w:r>
          </w:p>
        </w:tc>
        <w:tc>
          <w:tcPr>
            <w:tcW w:w="120"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783" w:type="pct"/>
            <w:gridSpan w:val="3"/>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5 </w:t>
            </w:r>
          </w:p>
        </w:tc>
      </w:tr>
      <w:tr w:rsidR="00611D28" w:rsidRPr="00D86A16" w:rsidTr="006B7B7D">
        <w:trPr>
          <w:trHeight w:val="315"/>
        </w:trPr>
        <w:tc>
          <w:tcPr>
            <w:tcW w:w="241" w:type="pct"/>
            <w:tcBorders>
              <w:top w:val="nil"/>
              <w:left w:val="nil"/>
              <w:bottom w:val="nil"/>
              <w:right w:val="nil"/>
            </w:tcBorders>
            <w:shd w:val="clear" w:color="000000" w:fill="FFFFFF"/>
            <w:hideMark/>
          </w:tcPr>
          <w:p w:rsidR="00611D28" w:rsidRPr="00084A52" w:rsidRDefault="00611D28" w:rsidP="008F7ECC">
            <w:pPr>
              <w:spacing w:after="0"/>
              <w:rPr>
                <w:sz w:val="18"/>
                <w:szCs w:val="18"/>
              </w:rPr>
            </w:pPr>
            <w:r w:rsidRPr="00084A52">
              <w:rPr>
                <w:sz w:val="18"/>
                <w:szCs w:val="18"/>
              </w:rPr>
              <w:t>8</w:t>
            </w:r>
          </w:p>
        </w:tc>
        <w:tc>
          <w:tcPr>
            <w:tcW w:w="1068" w:type="pct"/>
            <w:tcBorders>
              <w:top w:val="nil"/>
              <w:left w:val="nil"/>
              <w:bottom w:val="nil"/>
              <w:right w:val="nil"/>
            </w:tcBorders>
            <w:shd w:val="clear" w:color="000000" w:fill="FFFFFF"/>
            <w:vAlign w:val="center"/>
            <w:hideMark/>
          </w:tcPr>
          <w:p w:rsidR="00611D28" w:rsidRPr="00084A52" w:rsidRDefault="00611D28" w:rsidP="008F7ECC">
            <w:pPr>
              <w:spacing w:after="0"/>
              <w:rPr>
                <w:sz w:val="18"/>
                <w:szCs w:val="18"/>
              </w:rPr>
            </w:pPr>
            <w:r w:rsidRPr="00084A52">
              <w:rPr>
                <w:sz w:val="18"/>
                <w:szCs w:val="18"/>
              </w:rPr>
              <w:t>R-R</w:t>
            </w:r>
          </w:p>
        </w:tc>
        <w:tc>
          <w:tcPr>
            <w:tcW w:w="759"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5 </w:t>
            </w:r>
          </w:p>
        </w:tc>
        <w:tc>
          <w:tcPr>
            <w:tcW w:w="120"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584"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2 </w:t>
            </w:r>
          </w:p>
        </w:tc>
        <w:tc>
          <w:tcPr>
            <w:tcW w:w="126"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395"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5 </w:t>
            </w:r>
          </w:p>
        </w:tc>
        <w:tc>
          <w:tcPr>
            <w:tcW w:w="120"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683"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-1 </w:t>
            </w:r>
          </w:p>
        </w:tc>
        <w:tc>
          <w:tcPr>
            <w:tcW w:w="120"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783" w:type="pct"/>
            <w:gridSpan w:val="3"/>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-1 </w:t>
            </w:r>
          </w:p>
        </w:tc>
      </w:tr>
      <w:tr w:rsidR="00611D28" w:rsidRPr="00D86A16" w:rsidTr="006B7B7D">
        <w:trPr>
          <w:trHeight w:val="375"/>
        </w:trPr>
        <w:tc>
          <w:tcPr>
            <w:tcW w:w="241" w:type="pct"/>
            <w:tcBorders>
              <w:top w:val="nil"/>
              <w:left w:val="nil"/>
              <w:bottom w:val="nil"/>
              <w:right w:val="nil"/>
            </w:tcBorders>
            <w:shd w:val="clear" w:color="000000" w:fill="FFFFFF"/>
            <w:hideMark/>
          </w:tcPr>
          <w:p w:rsidR="00611D28" w:rsidRPr="00084A52" w:rsidRDefault="00611D28" w:rsidP="008F7ECC">
            <w:pPr>
              <w:spacing w:after="0"/>
              <w:rPr>
                <w:sz w:val="18"/>
                <w:szCs w:val="18"/>
              </w:rPr>
            </w:pPr>
            <w:r w:rsidRPr="00084A52">
              <w:rPr>
                <w:sz w:val="18"/>
                <w:szCs w:val="18"/>
              </w:rPr>
              <w:t>9</w:t>
            </w:r>
          </w:p>
        </w:tc>
        <w:tc>
          <w:tcPr>
            <w:tcW w:w="1068" w:type="pct"/>
            <w:tcBorders>
              <w:top w:val="nil"/>
              <w:left w:val="nil"/>
              <w:bottom w:val="nil"/>
              <w:right w:val="nil"/>
            </w:tcBorders>
            <w:shd w:val="clear" w:color="000000" w:fill="FFFFFF"/>
            <w:vAlign w:val="center"/>
            <w:hideMark/>
          </w:tcPr>
          <w:p w:rsidR="00611D28" w:rsidRPr="00084A52" w:rsidRDefault="00611D28" w:rsidP="008F7ECC">
            <w:pPr>
              <w:spacing w:after="0"/>
              <w:rPr>
                <w:sz w:val="18"/>
                <w:szCs w:val="18"/>
              </w:rPr>
            </w:pPr>
            <w:r w:rsidRPr="00084A52">
              <w:rPr>
                <w:sz w:val="18"/>
                <w:szCs w:val="18"/>
              </w:rPr>
              <w:t>E-R</w:t>
            </w:r>
            <w:r w:rsidRPr="00084A52">
              <w:rPr>
                <w:sz w:val="18"/>
                <w:szCs w:val="18"/>
                <w:vertAlign w:val="superscript"/>
              </w:rPr>
              <w:t>3</w:t>
            </w:r>
          </w:p>
        </w:tc>
        <w:tc>
          <w:tcPr>
            <w:tcW w:w="759"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57**</w:t>
            </w:r>
          </w:p>
        </w:tc>
        <w:tc>
          <w:tcPr>
            <w:tcW w:w="120"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584"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20*</w:t>
            </w:r>
          </w:p>
        </w:tc>
        <w:tc>
          <w:tcPr>
            <w:tcW w:w="126"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395"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10 </w:t>
            </w:r>
          </w:p>
        </w:tc>
        <w:tc>
          <w:tcPr>
            <w:tcW w:w="120"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683"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10 </w:t>
            </w:r>
          </w:p>
        </w:tc>
        <w:tc>
          <w:tcPr>
            <w:tcW w:w="120"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783" w:type="pct"/>
            <w:gridSpan w:val="3"/>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18*</w:t>
            </w:r>
          </w:p>
        </w:tc>
      </w:tr>
      <w:tr w:rsidR="00611D28" w:rsidRPr="00D86A16" w:rsidTr="006B7B7D">
        <w:trPr>
          <w:trHeight w:val="690"/>
        </w:trPr>
        <w:tc>
          <w:tcPr>
            <w:tcW w:w="241" w:type="pct"/>
            <w:tcBorders>
              <w:top w:val="nil"/>
              <w:left w:val="nil"/>
              <w:bottom w:val="nil"/>
              <w:right w:val="nil"/>
            </w:tcBorders>
            <w:shd w:val="clear" w:color="000000" w:fill="FFFFFF"/>
            <w:hideMark/>
          </w:tcPr>
          <w:p w:rsidR="00611D28" w:rsidRPr="00084A52" w:rsidRDefault="00611D28" w:rsidP="008F7ECC">
            <w:pPr>
              <w:spacing w:after="0"/>
              <w:rPr>
                <w:sz w:val="18"/>
                <w:szCs w:val="18"/>
              </w:rPr>
            </w:pPr>
            <w:r w:rsidRPr="00084A52">
              <w:rPr>
                <w:sz w:val="18"/>
                <w:szCs w:val="18"/>
              </w:rPr>
              <w:t>10</w:t>
            </w:r>
          </w:p>
        </w:tc>
        <w:tc>
          <w:tcPr>
            <w:tcW w:w="1068" w:type="pct"/>
            <w:tcBorders>
              <w:top w:val="nil"/>
              <w:left w:val="nil"/>
              <w:bottom w:val="nil"/>
              <w:right w:val="nil"/>
            </w:tcBorders>
            <w:shd w:val="clear" w:color="000000" w:fill="FFFFFF"/>
            <w:vAlign w:val="center"/>
            <w:hideMark/>
          </w:tcPr>
          <w:p w:rsidR="00611D28" w:rsidRPr="00084A52" w:rsidRDefault="00611D28" w:rsidP="008F7ECC">
            <w:pPr>
              <w:spacing w:after="0"/>
              <w:rPr>
                <w:b/>
                <w:bCs/>
                <w:sz w:val="18"/>
                <w:szCs w:val="18"/>
              </w:rPr>
            </w:pPr>
            <w:r w:rsidRPr="00084A52">
              <w:rPr>
                <w:b/>
                <w:bCs/>
                <w:sz w:val="18"/>
                <w:szCs w:val="18"/>
              </w:rPr>
              <w:t>Expose farmers in treatment villages</w:t>
            </w:r>
            <w:r w:rsidRPr="00084A52">
              <w:rPr>
                <w:sz w:val="18"/>
                <w:szCs w:val="18"/>
                <w:vertAlign w:val="superscript"/>
              </w:rPr>
              <w:t>1</w:t>
            </w:r>
          </w:p>
        </w:tc>
        <w:tc>
          <w:tcPr>
            <w:tcW w:w="759" w:type="pct"/>
            <w:tcBorders>
              <w:top w:val="nil"/>
              <w:left w:val="nil"/>
              <w:bottom w:val="nil"/>
              <w:right w:val="nil"/>
            </w:tcBorders>
            <w:shd w:val="clear" w:color="000000" w:fill="FFFFFF"/>
            <w:noWrap/>
            <w:vAlign w:val="center"/>
            <w:hideMark/>
          </w:tcPr>
          <w:p w:rsidR="00611D28" w:rsidRPr="00084A52" w:rsidRDefault="00611D28" w:rsidP="008F7ECC">
            <w:pPr>
              <w:spacing w:after="0"/>
              <w:rPr>
                <w:b/>
                <w:bCs/>
                <w:sz w:val="18"/>
                <w:szCs w:val="18"/>
              </w:rPr>
            </w:pPr>
            <w:r w:rsidRPr="00084A52">
              <w:rPr>
                <w:b/>
                <w:bCs/>
                <w:sz w:val="18"/>
                <w:szCs w:val="18"/>
              </w:rPr>
              <w:t xml:space="preserve">10 </w:t>
            </w:r>
          </w:p>
        </w:tc>
        <w:tc>
          <w:tcPr>
            <w:tcW w:w="120"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584" w:type="pct"/>
            <w:tcBorders>
              <w:top w:val="nil"/>
              <w:left w:val="nil"/>
              <w:bottom w:val="nil"/>
              <w:right w:val="nil"/>
            </w:tcBorders>
            <w:shd w:val="clear" w:color="000000" w:fill="FFFFFF"/>
            <w:noWrap/>
            <w:vAlign w:val="center"/>
            <w:hideMark/>
          </w:tcPr>
          <w:p w:rsidR="00611D28" w:rsidRPr="00084A52" w:rsidRDefault="00611D28" w:rsidP="008F7ECC">
            <w:pPr>
              <w:spacing w:after="0"/>
              <w:rPr>
                <w:b/>
                <w:bCs/>
                <w:sz w:val="18"/>
                <w:szCs w:val="18"/>
              </w:rPr>
            </w:pPr>
            <w:r w:rsidRPr="00084A52">
              <w:rPr>
                <w:b/>
                <w:bCs/>
                <w:sz w:val="18"/>
                <w:szCs w:val="18"/>
              </w:rPr>
              <w:t xml:space="preserve">4 </w:t>
            </w:r>
          </w:p>
        </w:tc>
        <w:tc>
          <w:tcPr>
            <w:tcW w:w="126"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395" w:type="pct"/>
            <w:tcBorders>
              <w:top w:val="nil"/>
              <w:left w:val="nil"/>
              <w:bottom w:val="nil"/>
              <w:right w:val="nil"/>
            </w:tcBorders>
            <w:shd w:val="clear" w:color="000000" w:fill="FFFFFF"/>
            <w:noWrap/>
            <w:vAlign w:val="center"/>
            <w:hideMark/>
          </w:tcPr>
          <w:p w:rsidR="00611D28" w:rsidRPr="00084A52" w:rsidRDefault="00611D28" w:rsidP="008F7ECC">
            <w:pPr>
              <w:spacing w:after="0"/>
              <w:rPr>
                <w:b/>
                <w:bCs/>
                <w:sz w:val="18"/>
                <w:szCs w:val="18"/>
              </w:rPr>
            </w:pPr>
            <w:r w:rsidRPr="00084A52">
              <w:rPr>
                <w:b/>
                <w:bCs/>
                <w:sz w:val="18"/>
                <w:szCs w:val="18"/>
              </w:rPr>
              <w:t xml:space="preserve">4 </w:t>
            </w:r>
          </w:p>
        </w:tc>
        <w:tc>
          <w:tcPr>
            <w:tcW w:w="120"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683" w:type="pct"/>
            <w:tcBorders>
              <w:top w:val="nil"/>
              <w:left w:val="nil"/>
              <w:bottom w:val="nil"/>
              <w:right w:val="nil"/>
            </w:tcBorders>
            <w:shd w:val="clear" w:color="000000" w:fill="FFFFFF"/>
            <w:noWrap/>
            <w:vAlign w:val="center"/>
            <w:hideMark/>
          </w:tcPr>
          <w:p w:rsidR="00611D28" w:rsidRPr="00084A52" w:rsidRDefault="00611D28" w:rsidP="008F7ECC">
            <w:pPr>
              <w:spacing w:after="0"/>
              <w:rPr>
                <w:b/>
                <w:bCs/>
                <w:sz w:val="18"/>
                <w:szCs w:val="18"/>
              </w:rPr>
            </w:pPr>
            <w:r w:rsidRPr="00084A52">
              <w:rPr>
                <w:b/>
                <w:bCs/>
                <w:sz w:val="18"/>
                <w:szCs w:val="18"/>
              </w:rPr>
              <w:t xml:space="preserve">2 </w:t>
            </w:r>
          </w:p>
        </w:tc>
        <w:tc>
          <w:tcPr>
            <w:tcW w:w="120"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783" w:type="pct"/>
            <w:gridSpan w:val="3"/>
            <w:tcBorders>
              <w:top w:val="nil"/>
              <w:left w:val="nil"/>
              <w:bottom w:val="nil"/>
              <w:right w:val="nil"/>
            </w:tcBorders>
            <w:shd w:val="clear" w:color="000000" w:fill="FFFFFF"/>
            <w:noWrap/>
            <w:vAlign w:val="center"/>
            <w:hideMark/>
          </w:tcPr>
          <w:p w:rsidR="00611D28" w:rsidRPr="00084A52" w:rsidRDefault="00611D28" w:rsidP="008F7ECC">
            <w:pPr>
              <w:spacing w:after="0"/>
              <w:rPr>
                <w:b/>
                <w:bCs/>
                <w:sz w:val="18"/>
                <w:szCs w:val="18"/>
              </w:rPr>
            </w:pPr>
            <w:r w:rsidRPr="00084A52">
              <w:rPr>
                <w:b/>
                <w:bCs/>
                <w:sz w:val="18"/>
                <w:szCs w:val="18"/>
              </w:rPr>
              <w:t xml:space="preserve">0 </w:t>
            </w:r>
          </w:p>
        </w:tc>
      </w:tr>
      <w:tr w:rsidR="00611D28" w:rsidRPr="00D86A16" w:rsidTr="006B7B7D">
        <w:trPr>
          <w:trHeight w:val="375"/>
        </w:trPr>
        <w:tc>
          <w:tcPr>
            <w:tcW w:w="241" w:type="pct"/>
            <w:tcBorders>
              <w:top w:val="nil"/>
              <w:left w:val="nil"/>
              <w:bottom w:val="nil"/>
              <w:right w:val="nil"/>
            </w:tcBorders>
            <w:shd w:val="clear" w:color="000000" w:fill="FFFFFF"/>
            <w:hideMark/>
          </w:tcPr>
          <w:p w:rsidR="00611D28" w:rsidRPr="00084A52" w:rsidRDefault="00611D28" w:rsidP="008F7ECC">
            <w:pPr>
              <w:spacing w:after="0"/>
              <w:rPr>
                <w:sz w:val="18"/>
                <w:szCs w:val="18"/>
              </w:rPr>
            </w:pPr>
            <w:r w:rsidRPr="00084A52">
              <w:rPr>
                <w:sz w:val="18"/>
                <w:szCs w:val="18"/>
              </w:rPr>
              <w:t>11</w:t>
            </w:r>
          </w:p>
        </w:tc>
        <w:tc>
          <w:tcPr>
            <w:tcW w:w="1068" w:type="pct"/>
            <w:tcBorders>
              <w:top w:val="nil"/>
              <w:left w:val="nil"/>
              <w:bottom w:val="nil"/>
              <w:right w:val="nil"/>
            </w:tcBorders>
            <w:shd w:val="clear" w:color="000000" w:fill="FFFFFF"/>
            <w:vAlign w:val="center"/>
            <w:hideMark/>
          </w:tcPr>
          <w:p w:rsidR="00611D28" w:rsidRPr="00084A52" w:rsidRDefault="00611D28" w:rsidP="008F7ECC">
            <w:pPr>
              <w:spacing w:after="0"/>
              <w:rPr>
                <w:sz w:val="18"/>
                <w:szCs w:val="18"/>
              </w:rPr>
            </w:pPr>
            <w:r w:rsidRPr="00084A52">
              <w:rPr>
                <w:sz w:val="18"/>
                <w:szCs w:val="18"/>
              </w:rPr>
              <w:t>T-E</w:t>
            </w:r>
            <w:r w:rsidRPr="00084A52">
              <w:rPr>
                <w:sz w:val="18"/>
                <w:szCs w:val="18"/>
                <w:vertAlign w:val="superscript"/>
              </w:rPr>
              <w:t>4</w:t>
            </w:r>
          </w:p>
        </w:tc>
        <w:tc>
          <w:tcPr>
            <w:tcW w:w="759"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13 </w:t>
            </w:r>
          </w:p>
        </w:tc>
        <w:tc>
          <w:tcPr>
            <w:tcW w:w="120"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584"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3 </w:t>
            </w:r>
          </w:p>
        </w:tc>
        <w:tc>
          <w:tcPr>
            <w:tcW w:w="126"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395"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6 </w:t>
            </w:r>
          </w:p>
        </w:tc>
        <w:tc>
          <w:tcPr>
            <w:tcW w:w="120"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683"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6 </w:t>
            </w:r>
          </w:p>
        </w:tc>
        <w:tc>
          <w:tcPr>
            <w:tcW w:w="120"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783" w:type="pct"/>
            <w:gridSpan w:val="3"/>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-2 </w:t>
            </w:r>
          </w:p>
        </w:tc>
      </w:tr>
      <w:tr w:rsidR="00611D28" w:rsidRPr="00D86A16" w:rsidTr="006B7B7D">
        <w:trPr>
          <w:trHeight w:val="315"/>
        </w:trPr>
        <w:tc>
          <w:tcPr>
            <w:tcW w:w="241" w:type="pct"/>
            <w:tcBorders>
              <w:top w:val="nil"/>
              <w:left w:val="nil"/>
              <w:right w:val="nil"/>
            </w:tcBorders>
            <w:shd w:val="clear" w:color="000000" w:fill="FFFFFF"/>
            <w:hideMark/>
          </w:tcPr>
          <w:p w:rsidR="00611D28" w:rsidRPr="00084A52" w:rsidRDefault="00611D28" w:rsidP="008F7ECC">
            <w:pPr>
              <w:spacing w:after="0"/>
              <w:rPr>
                <w:sz w:val="18"/>
                <w:szCs w:val="18"/>
              </w:rPr>
            </w:pPr>
            <w:r w:rsidRPr="00084A52">
              <w:rPr>
                <w:sz w:val="18"/>
                <w:szCs w:val="18"/>
              </w:rPr>
              <w:t>12</w:t>
            </w:r>
          </w:p>
        </w:tc>
        <w:tc>
          <w:tcPr>
            <w:tcW w:w="1068" w:type="pct"/>
            <w:tcBorders>
              <w:top w:val="nil"/>
              <w:left w:val="nil"/>
              <w:right w:val="nil"/>
            </w:tcBorders>
            <w:shd w:val="clear" w:color="000000" w:fill="FFFFFF"/>
            <w:vAlign w:val="center"/>
            <w:hideMark/>
          </w:tcPr>
          <w:p w:rsidR="00611D28" w:rsidRPr="00084A52" w:rsidRDefault="00611D28" w:rsidP="008F7ECC">
            <w:pPr>
              <w:spacing w:after="0"/>
              <w:rPr>
                <w:sz w:val="18"/>
                <w:szCs w:val="18"/>
              </w:rPr>
            </w:pPr>
            <w:r w:rsidRPr="00084A52">
              <w:rPr>
                <w:sz w:val="18"/>
                <w:szCs w:val="18"/>
              </w:rPr>
              <w:t>E-E</w:t>
            </w:r>
          </w:p>
        </w:tc>
        <w:tc>
          <w:tcPr>
            <w:tcW w:w="759"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13 </w:t>
            </w:r>
          </w:p>
        </w:tc>
        <w:tc>
          <w:tcPr>
            <w:tcW w:w="120"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584"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5 </w:t>
            </w:r>
          </w:p>
        </w:tc>
        <w:tc>
          <w:tcPr>
            <w:tcW w:w="126"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395"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4 </w:t>
            </w:r>
          </w:p>
        </w:tc>
        <w:tc>
          <w:tcPr>
            <w:tcW w:w="120"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683"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2 </w:t>
            </w:r>
          </w:p>
        </w:tc>
        <w:tc>
          <w:tcPr>
            <w:tcW w:w="120"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783" w:type="pct"/>
            <w:gridSpan w:val="3"/>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2 </w:t>
            </w:r>
          </w:p>
        </w:tc>
      </w:tr>
      <w:tr w:rsidR="00611D28" w:rsidRPr="00D86A16" w:rsidTr="006B7B7D">
        <w:trPr>
          <w:trHeight w:val="630"/>
        </w:trPr>
        <w:tc>
          <w:tcPr>
            <w:tcW w:w="241" w:type="pct"/>
            <w:tcBorders>
              <w:top w:val="nil"/>
              <w:left w:val="nil"/>
              <w:bottom w:val="single" w:sz="4" w:space="0" w:color="auto"/>
              <w:right w:val="nil"/>
            </w:tcBorders>
            <w:shd w:val="clear" w:color="000000" w:fill="FFFFFF"/>
            <w:hideMark/>
          </w:tcPr>
          <w:p w:rsidR="00611D28" w:rsidRPr="00084A52" w:rsidRDefault="00611D28" w:rsidP="008F7ECC">
            <w:pPr>
              <w:spacing w:after="0"/>
              <w:rPr>
                <w:sz w:val="18"/>
                <w:szCs w:val="18"/>
              </w:rPr>
            </w:pPr>
            <w:r w:rsidRPr="00084A52">
              <w:rPr>
                <w:sz w:val="18"/>
                <w:szCs w:val="18"/>
              </w:rPr>
              <w:t>13</w:t>
            </w:r>
          </w:p>
        </w:tc>
        <w:tc>
          <w:tcPr>
            <w:tcW w:w="1068" w:type="pct"/>
            <w:tcBorders>
              <w:top w:val="nil"/>
              <w:left w:val="nil"/>
              <w:bottom w:val="single" w:sz="4" w:space="0" w:color="auto"/>
              <w:right w:val="nil"/>
            </w:tcBorders>
            <w:shd w:val="clear" w:color="000000" w:fill="FFFFFF"/>
            <w:vAlign w:val="center"/>
            <w:hideMark/>
          </w:tcPr>
          <w:p w:rsidR="00611D28" w:rsidRPr="00084A52" w:rsidRDefault="00611D28" w:rsidP="008F7ECC">
            <w:pPr>
              <w:spacing w:after="0"/>
              <w:rPr>
                <w:b/>
                <w:bCs/>
                <w:sz w:val="18"/>
                <w:szCs w:val="18"/>
              </w:rPr>
            </w:pPr>
            <w:r w:rsidRPr="00084A52">
              <w:rPr>
                <w:b/>
                <w:bCs/>
                <w:sz w:val="18"/>
                <w:szCs w:val="18"/>
              </w:rPr>
              <w:t>Farmers in control villages</w:t>
            </w:r>
          </w:p>
        </w:tc>
        <w:tc>
          <w:tcPr>
            <w:tcW w:w="759" w:type="pct"/>
            <w:tcBorders>
              <w:top w:val="nil"/>
              <w:left w:val="nil"/>
              <w:bottom w:val="nil"/>
              <w:right w:val="nil"/>
            </w:tcBorders>
            <w:shd w:val="clear" w:color="000000" w:fill="FFFFFF"/>
            <w:noWrap/>
            <w:vAlign w:val="center"/>
            <w:hideMark/>
          </w:tcPr>
          <w:p w:rsidR="00611D28" w:rsidRPr="00084A52" w:rsidRDefault="00611D28" w:rsidP="008F7ECC">
            <w:pPr>
              <w:spacing w:after="0"/>
              <w:rPr>
                <w:b/>
                <w:bCs/>
                <w:sz w:val="18"/>
                <w:szCs w:val="18"/>
              </w:rPr>
            </w:pPr>
            <w:r w:rsidRPr="00084A52">
              <w:rPr>
                <w:b/>
                <w:bCs/>
                <w:sz w:val="18"/>
                <w:szCs w:val="18"/>
              </w:rPr>
              <w:t xml:space="preserve">12 </w:t>
            </w:r>
          </w:p>
        </w:tc>
        <w:tc>
          <w:tcPr>
            <w:tcW w:w="120"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584" w:type="pct"/>
            <w:tcBorders>
              <w:top w:val="nil"/>
              <w:left w:val="nil"/>
              <w:bottom w:val="nil"/>
              <w:right w:val="nil"/>
            </w:tcBorders>
            <w:shd w:val="clear" w:color="000000" w:fill="FFFFFF"/>
            <w:noWrap/>
            <w:vAlign w:val="center"/>
            <w:hideMark/>
          </w:tcPr>
          <w:p w:rsidR="00611D28" w:rsidRPr="00084A52" w:rsidRDefault="00611D28" w:rsidP="008F7ECC">
            <w:pPr>
              <w:spacing w:after="0"/>
              <w:rPr>
                <w:b/>
                <w:bCs/>
                <w:sz w:val="18"/>
                <w:szCs w:val="18"/>
              </w:rPr>
            </w:pPr>
            <w:r w:rsidRPr="00084A52">
              <w:rPr>
                <w:b/>
                <w:bCs/>
                <w:sz w:val="18"/>
                <w:szCs w:val="18"/>
              </w:rPr>
              <w:t xml:space="preserve">5 </w:t>
            </w:r>
          </w:p>
        </w:tc>
        <w:tc>
          <w:tcPr>
            <w:tcW w:w="126"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395" w:type="pct"/>
            <w:tcBorders>
              <w:top w:val="nil"/>
              <w:left w:val="nil"/>
              <w:bottom w:val="nil"/>
              <w:right w:val="nil"/>
            </w:tcBorders>
            <w:shd w:val="clear" w:color="000000" w:fill="FFFFFF"/>
            <w:noWrap/>
            <w:vAlign w:val="center"/>
            <w:hideMark/>
          </w:tcPr>
          <w:p w:rsidR="00611D28" w:rsidRPr="00084A52" w:rsidRDefault="00611D28" w:rsidP="008F7ECC">
            <w:pPr>
              <w:spacing w:after="0"/>
              <w:rPr>
                <w:b/>
                <w:bCs/>
                <w:sz w:val="18"/>
                <w:szCs w:val="18"/>
              </w:rPr>
            </w:pPr>
            <w:r w:rsidRPr="00084A52">
              <w:rPr>
                <w:b/>
                <w:bCs/>
                <w:sz w:val="18"/>
                <w:szCs w:val="18"/>
              </w:rPr>
              <w:t xml:space="preserve">3 </w:t>
            </w:r>
          </w:p>
        </w:tc>
        <w:tc>
          <w:tcPr>
            <w:tcW w:w="120"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683" w:type="pct"/>
            <w:tcBorders>
              <w:top w:val="nil"/>
              <w:left w:val="nil"/>
              <w:bottom w:val="nil"/>
              <w:right w:val="nil"/>
            </w:tcBorders>
            <w:shd w:val="clear" w:color="000000" w:fill="FFFFFF"/>
            <w:noWrap/>
            <w:vAlign w:val="center"/>
            <w:hideMark/>
          </w:tcPr>
          <w:p w:rsidR="00611D28" w:rsidRPr="00084A52" w:rsidRDefault="00611D28" w:rsidP="008F7ECC">
            <w:pPr>
              <w:spacing w:after="0"/>
              <w:rPr>
                <w:b/>
                <w:bCs/>
                <w:sz w:val="18"/>
                <w:szCs w:val="18"/>
              </w:rPr>
            </w:pPr>
            <w:r w:rsidRPr="00084A52">
              <w:rPr>
                <w:b/>
                <w:bCs/>
                <w:sz w:val="18"/>
                <w:szCs w:val="18"/>
              </w:rPr>
              <w:t xml:space="preserve">2 </w:t>
            </w:r>
          </w:p>
        </w:tc>
        <w:tc>
          <w:tcPr>
            <w:tcW w:w="120" w:type="pct"/>
            <w:tcBorders>
              <w:top w:val="nil"/>
              <w:left w:val="nil"/>
              <w:bottom w:val="nil"/>
              <w:right w:val="nil"/>
            </w:tcBorders>
            <w:shd w:val="clear" w:color="000000" w:fill="FFFFFF"/>
            <w:noWrap/>
            <w:vAlign w:val="center"/>
            <w:hideMark/>
          </w:tcPr>
          <w:p w:rsidR="00611D28" w:rsidRPr="00084A52" w:rsidRDefault="00611D28" w:rsidP="008F7ECC">
            <w:pPr>
              <w:spacing w:after="0"/>
              <w:rPr>
                <w:sz w:val="18"/>
                <w:szCs w:val="18"/>
              </w:rPr>
            </w:pPr>
            <w:r w:rsidRPr="00084A52">
              <w:rPr>
                <w:sz w:val="18"/>
                <w:szCs w:val="18"/>
              </w:rPr>
              <w:t xml:space="preserve">　</w:t>
            </w:r>
          </w:p>
        </w:tc>
        <w:tc>
          <w:tcPr>
            <w:tcW w:w="783" w:type="pct"/>
            <w:gridSpan w:val="3"/>
            <w:tcBorders>
              <w:top w:val="nil"/>
              <w:left w:val="nil"/>
              <w:bottom w:val="nil"/>
              <w:right w:val="nil"/>
            </w:tcBorders>
            <w:shd w:val="clear" w:color="000000" w:fill="FFFFFF"/>
            <w:noWrap/>
            <w:vAlign w:val="center"/>
            <w:hideMark/>
          </w:tcPr>
          <w:p w:rsidR="00611D28" w:rsidRPr="00084A52" w:rsidRDefault="00611D28" w:rsidP="008F7ECC">
            <w:pPr>
              <w:spacing w:after="0"/>
              <w:rPr>
                <w:b/>
                <w:bCs/>
                <w:sz w:val="18"/>
                <w:szCs w:val="18"/>
              </w:rPr>
            </w:pPr>
            <w:r w:rsidRPr="00084A52">
              <w:rPr>
                <w:b/>
                <w:bCs/>
                <w:sz w:val="18"/>
                <w:szCs w:val="18"/>
              </w:rPr>
              <w:t xml:space="preserve">1 </w:t>
            </w:r>
          </w:p>
        </w:tc>
      </w:tr>
      <w:tr w:rsidR="00611D28" w:rsidRPr="00D86A16" w:rsidTr="006B7B7D">
        <w:trPr>
          <w:gridAfter w:val="2"/>
          <w:wAfter w:w="235" w:type="pct"/>
          <w:trHeight w:val="2306"/>
        </w:trPr>
        <w:tc>
          <w:tcPr>
            <w:tcW w:w="4765" w:type="pct"/>
            <w:gridSpan w:val="11"/>
            <w:tcBorders>
              <w:top w:val="single" w:sz="4" w:space="0" w:color="auto"/>
              <w:left w:val="nil"/>
              <w:bottom w:val="nil"/>
              <w:right w:val="nil"/>
            </w:tcBorders>
            <w:shd w:val="clear" w:color="000000" w:fill="FFFFFF"/>
            <w:hideMark/>
          </w:tcPr>
          <w:p w:rsidR="00611D28" w:rsidRPr="00084A52" w:rsidRDefault="00611D28" w:rsidP="008F7ECC">
            <w:pPr>
              <w:spacing w:after="0"/>
              <w:rPr>
                <w:sz w:val="18"/>
                <w:szCs w:val="18"/>
              </w:rPr>
            </w:pPr>
            <w:r w:rsidRPr="00084A52">
              <w:rPr>
                <w:i/>
                <w:sz w:val="18"/>
                <w:szCs w:val="18"/>
              </w:rPr>
              <w:t>Note</w:t>
            </w:r>
            <w:r w:rsidRPr="00084A52">
              <w:rPr>
                <w:sz w:val="18"/>
                <w:szCs w:val="18"/>
              </w:rPr>
              <w:t xml:space="preserve">: The code of the farmer type is explained in the text above. </w:t>
            </w:r>
            <w:r w:rsidRPr="00084A52">
              <w:rPr>
                <w:sz w:val="18"/>
                <w:szCs w:val="18"/>
              </w:rPr>
              <w:br/>
              <w:t xml:space="preserve">1 </w:t>
            </w:r>
            <w:r w:rsidR="0030432F">
              <w:rPr>
                <w:sz w:val="18"/>
                <w:szCs w:val="18"/>
              </w:rPr>
              <w:t>t-test</w:t>
            </w:r>
            <w:r w:rsidRPr="00084A52">
              <w:rPr>
                <w:sz w:val="18"/>
                <w:szCs w:val="18"/>
              </w:rPr>
              <w:t xml:space="preserve"> is conducted be referring to farmers in control villages (row 13).</w:t>
            </w:r>
            <w:r w:rsidRPr="00084A52">
              <w:rPr>
                <w:sz w:val="18"/>
                <w:szCs w:val="18"/>
              </w:rPr>
              <w:br/>
              <w:t xml:space="preserve">2 </w:t>
            </w:r>
            <w:r w:rsidR="0030432F">
              <w:rPr>
                <w:sz w:val="18"/>
                <w:szCs w:val="18"/>
              </w:rPr>
              <w:t>t-test</w:t>
            </w:r>
            <w:r w:rsidRPr="00084A52">
              <w:rPr>
                <w:sz w:val="18"/>
                <w:szCs w:val="18"/>
              </w:rPr>
              <w:t xml:space="preserve"> is conducted by referring to T-T (in row 3).</w:t>
            </w:r>
            <w:r w:rsidRPr="00084A52">
              <w:rPr>
                <w:sz w:val="18"/>
                <w:szCs w:val="18"/>
              </w:rPr>
              <w:br/>
              <w:t xml:space="preserve">3 </w:t>
            </w:r>
            <w:r w:rsidR="0030432F">
              <w:rPr>
                <w:sz w:val="18"/>
                <w:szCs w:val="18"/>
              </w:rPr>
              <w:t>t-test</w:t>
            </w:r>
            <w:r w:rsidRPr="00084A52">
              <w:rPr>
                <w:sz w:val="18"/>
                <w:szCs w:val="18"/>
              </w:rPr>
              <w:t xml:space="preserve"> is conducted by referring to R-R (in row 8).</w:t>
            </w:r>
            <w:r w:rsidRPr="00084A52">
              <w:rPr>
                <w:sz w:val="18"/>
                <w:szCs w:val="18"/>
              </w:rPr>
              <w:br/>
              <w:t xml:space="preserve">4 </w:t>
            </w:r>
            <w:r w:rsidR="0030432F">
              <w:rPr>
                <w:sz w:val="18"/>
                <w:szCs w:val="18"/>
              </w:rPr>
              <w:t>t-test</w:t>
            </w:r>
            <w:r w:rsidRPr="00084A52">
              <w:rPr>
                <w:sz w:val="18"/>
                <w:szCs w:val="18"/>
              </w:rPr>
              <w:t xml:space="preserve"> is conducted by referring to E-E (in row 12).</w:t>
            </w:r>
          </w:p>
          <w:p w:rsidR="00611D28" w:rsidRPr="00084A52" w:rsidRDefault="00611D28" w:rsidP="008F7ECC">
            <w:pPr>
              <w:spacing w:after="0"/>
              <w:rPr>
                <w:sz w:val="18"/>
                <w:szCs w:val="18"/>
              </w:rPr>
            </w:pPr>
            <w:r w:rsidRPr="00084A52">
              <w:rPr>
                <w:sz w:val="18"/>
                <w:szCs w:val="18"/>
              </w:rPr>
              <w:t>5 Full marks=400</w:t>
            </w:r>
          </w:p>
          <w:p w:rsidR="00611D28" w:rsidRPr="00084A52" w:rsidRDefault="00611D28" w:rsidP="008F7ECC">
            <w:pPr>
              <w:spacing w:after="0"/>
              <w:rPr>
                <w:sz w:val="18"/>
                <w:szCs w:val="18"/>
              </w:rPr>
            </w:pPr>
            <w:r w:rsidRPr="00084A52">
              <w:rPr>
                <w:sz w:val="18"/>
                <w:szCs w:val="18"/>
              </w:rPr>
              <w:t>6 Full marks=100</w:t>
            </w:r>
          </w:p>
        </w:tc>
      </w:tr>
    </w:tbl>
    <w:p w:rsidR="008C45D3" w:rsidRDefault="00F50BE7" w:rsidP="00971A5C">
      <w:pPr>
        <w:rPr>
          <w:szCs w:val="20"/>
        </w:rPr>
      </w:pPr>
      <w:r w:rsidRPr="00F50BE7">
        <w:rPr>
          <w:szCs w:val="20"/>
        </w:rPr>
        <w:t xml:space="preserve">Table </w:t>
      </w:r>
      <w:r w:rsidR="00CF62CC">
        <w:rPr>
          <w:szCs w:val="20"/>
        </w:rPr>
        <w:t xml:space="preserve">5.21 </w:t>
      </w:r>
      <w:r>
        <w:rPr>
          <w:szCs w:val="20"/>
        </w:rPr>
        <w:t>shows the details of the knowledge test of greenhouse tomato farmers. Through the</w:t>
      </w:r>
      <w:r>
        <w:rPr>
          <w:rFonts w:hint="eastAsia"/>
          <w:szCs w:val="20"/>
        </w:rPr>
        <w:t xml:space="preserve"> detailed comparison of knowledge scores between pre- and post-intervention surveys by group</w:t>
      </w:r>
      <w:r>
        <w:rPr>
          <w:szCs w:val="20"/>
        </w:rPr>
        <w:t xml:space="preserve">, we find that </w:t>
      </w:r>
      <w:r w:rsidR="00510998">
        <w:rPr>
          <w:szCs w:val="20"/>
        </w:rPr>
        <w:t xml:space="preserve">farmers in the treatment group get </w:t>
      </w:r>
      <w:r w:rsidR="00F201E5">
        <w:rPr>
          <w:szCs w:val="20"/>
        </w:rPr>
        <w:t xml:space="preserve">slightly </w:t>
      </w:r>
      <w:r w:rsidR="00510998">
        <w:rPr>
          <w:szCs w:val="20"/>
        </w:rPr>
        <w:t xml:space="preserve">higher </w:t>
      </w:r>
      <w:r w:rsidR="00510998">
        <w:rPr>
          <w:rFonts w:hint="eastAsia"/>
          <w:szCs w:val="20"/>
        </w:rPr>
        <w:t>knowledge score</w:t>
      </w:r>
      <w:r w:rsidR="00C56000">
        <w:rPr>
          <w:szCs w:val="20"/>
        </w:rPr>
        <w:t>s</w:t>
      </w:r>
      <w:r w:rsidR="00510998">
        <w:rPr>
          <w:szCs w:val="20"/>
        </w:rPr>
        <w:t xml:space="preserve"> </w:t>
      </w:r>
      <w:r w:rsidR="00F201E5">
        <w:rPr>
          <w:szCs w:val="20"/>
        </w:rPr>
        <w:t>as a whole and in</w:t>
      </w:r>
      <w:r w:rsidR="00C56000">
        <w:rPr>
          <w:szCs w:val="20"/>
        </w:rPr>
        <w:t xml:space="preserve"> the </w:t>
      </w:r>
      <w:r w:rsidR="00510998">
        <w:rPr>
          <w:szCs w:val="20"/>
        </w:rPr>
        <w:t>fertilizer test</w:t>
      </w:r>
      <w:r w:rsidR="00C56000">
        <w:rPr>
          <w:szCs w:val="20"/>
        </w:rPr>
        <w:t>,</w:t>
      </w:r>
      <w:r w:rsidR="00510998">
        <w:rPr>
          <w:szCs w:val="20"/>
        </w:rPr>
        <w:t xml:space="preserve"> </w:t>
      </w:r>
      <w:r w:rsidR="00C56000">
        <w:rPr>
          <w:szCs w:val="20"/>
        </w:rPr>
        <w:t xml:space="preserve">and </w:t>
      </w:r>
      <w:r w:rsidR="00F201E5">
        <w:rPr>
          <w:szCs w:val="20"/>
        </w:rPr>
        <w:t xml:space="preserve">a more noticeable improvement in </w:t>
      </w:r>
      <w:r w:rsidR="00C56000">
        <w:rPr>
          <w:szCs w:val="20"/>
        </w:rPr>
        <w:t>the</w:t>
      </w:r>
      <w:r w:rsidR="00510998">
        <w:rPr>
          <w:szCs w:val="20"/>
        </w:rPr>
        <w:t xml:space="preserve"> environment protection test. </w:t>
      </w:r>
    </w:p>
    <w:p w:rsidR="00510998" w:rsidRDefault="00510998" w:rsidP="00971A5C">
      <w:pPr>
        <w:rPr>
          <w:szCs w:val="20"/>
        </w:rPr>
      </w:pPr>
      <w:r>
        <w:rPr>
          <w:szCs w:val="20"/>
        </w:rPr>
        <w:t>Compar</w:t>
      </w:r>
      <w:r w:rsidR="00C56000">
        <w:rPr>
          <w:szCs w:val="20"/>
        </w:rPr>
        <w:t>ed</w:t>
      </w:r>
      <w:r>
        <w:rPr>
          <w:szCs w:val="20"/>
        </w:rPr>
        <w:t xml:space="preserve"> with rice farmers, tomato farmers have higher knowledge score</w:t>
      </w:r>
      <w:r w:rsidR="006677D3">
        <w:rPr>
          <w:szCs w:val="20"/>
        </w:rPr>
        <w:t>s</w:t>
      </w:r>
      <w:r>
        <w:rPr>
          <w:szCs w:val="20"/>
        </w:rPr>
        <w:t xml:space="preserve">. The main explanation is that the </w:t>
      </w:r>
      <w:r w:rsidR="00A042D5">
        <w:rPr>
          <w:szCs w:val="20"/>
        </w:rPr>
        <w:t>education level of the</w:t>
      </w:r>
      <w:r>
        <w:rPr>
          <w:szCs w:val="20"/>
        </w:rPr>
        <w:t xml:space="preserve"> tomato farmers</w:t>
      </w:r>
      <w:r w:rsidR="00957010">
        <w:rPr>
          <w:szCs w:val="20"/>
        </w:rPr>
        <w:t xml:space="preserve"> (8 years)</w:t>
      </w:r>
      <w:r>
        <w:rPr>
          <w:szCs w:val="20"/>
        </w:rPr>
        <w:t xml:space="preserve"> </w:t>
      </w:r>
      <w:r w:rsidR="00A042D5">
        <w:rPr>
          <w:szCs w:val="20"/>
        </w:rPr>
        <w:t xml:space="preserve">is </w:t>
      </w:r>
      <w:r w:rsidR="00516E8B">
        <w:rPr>
          <w:szCs w:val="20"/>
        </w:rPr>
        <w:t xml:space="preserve">much </w:t>
      </w:r>
      <w:r w:rsidR="00A042D5">
        <w:rPr>
          <w:szCs w:val="20"/>
        </w:rPr>
        <w:t>higher</w:t>
      </w:r>
      <w:r>
        <w:rPr>
          <w:szCs w:val="20"/>
        </w:rPr>
        <w:t xml:space="preserve"> than </w:t>
      </w:r>
      <w:r w:rsidR="00957010">
        <w:rPr>
          <w:szCs w:val="20"/>
        </w:rPr>
        <w:t xml:space="preserve">that of </w:t>
      </w:r>
      <w:r>
        <w:rPr>
          <w:szCs w:val="20"/>
        </w:rPr>
        <w:t>rice farmers</w:t>
      </w:r>
      <w:r w:rsidR="00957010">
        <w:rPr>
          <w:szCs w:val="20"/>
        </w:rPr>
        <w:t xml:space="preserve"> (4.8 years)</w:t>
      </w:r>
      <w:r>
        <w:rPr>
          <w:szCs w:val="20"/>
        </w:rPr>
        <w:t xml:space="preserve">. </w:t>
      </w:r>
      <w:r w:rsidR="0016120C">
        <w:rPr>
          <w:szCs w:val="20"/>
        </w:rPr>
        <w:t>As mentioned earlier the tomato farmers have higher incomes</w:t>
      </w:r>
      <w:r w:rsidR="00F201E5">
        <w:rPr>
          <w:szCs w:val="20"/>
        </w:rPr>
        <w:t>, and the higher education is presumably a contributing factor</w:t>
      </w:r>
      <w:r w:rsidR="00CA6570">
        <w:rPr>
          <w:szCs w:val="20"/>
        </w:rPr>
        <w:t>.</w:t>
      </w:r>
    </w:p>
    <w:p w:rsidR="00971A5C" w:rsidRPr="008F7ECC" w:rsidRDefault="00971A5C" w:rsidP="008F7ECC">
      <w:pPr>
        <w:jc w:val="center"/>
      </w:pPr>
      <w:r w:rsidRPr="008F7ECC">
        <w:rPr>
          <w:b/>
          <w:bCs/>
          <w:sz w:val="18"/>
          <w:szCs w:val="20"/>
        </w:rPr>
        <w:t xml:space="preserve">Table </w:t>
      </w:r>
      <w:r w:rsidR="0080113E">
        <w:rPr>
          <w:b/>
          <w:bCs/>
          <w:sz w:val="18"/>
          <w:szCs w:val="20"/>
        </w:rPr>
        <w:t>5.21</w:t>
      </w:r>
      <w:r w:rsidRPr="008F7ECC">
        <w:rPr>
          <w:b/>
          <w:bCs/>
          <w:sz w:val="18"/>
          <w:szCs w:val="20"/>
        </w:rPr>
        <w:t xml:space="preserve">. Comparison of Test Scores </w:t>
      </w:r>
      <w:r w:rsidR="00F50BE7" w:rsidRPr="00F50BE7">
        <w:rPr>
          <w:b/>
          <w:bCs/>
          <w:sz w:val="18"/>
          <w:szCs w:val="20"/>
        </w:rPr>
        <w:t>between</w:t>
      </w:r>
      <w:r w:rsidRPr="008F7ECC">
        <w:rPr>
          <w:b/>
          <w:bCs/>
          <w:sz w:val="18"/>
          <w:szCs w:val="20"/>
        </w:rPr>
        <w:t xml:space="preserve"> Treatment and Control Groups </w:t>
      </w:r>
      <w:r w:rsidR="00CF62CC">
        <w:rPr>
          <w:b/>
          <w:bCs/>
          <w:sz w:val="18"/>
          <w:szCs w:val="20"/>
        </w:rPr>
        <w:t xml:space="preserve">of Tomato Famers </w:t>
      </w:r>
      <w:r w:rsidRPr="008F7ECC">
        <w:rPr>
          <w:b/>
          <w:bCs/>
          <w:sz w:val="18"/>
          <w:szCs w:val="20"/>
        </w:rPr>
        <w:t>in Hebei, 2011-2013 China</w:t>
      </w:r>
    </w:p>
    <w:tbl>
      <w:tblPr>
        <w:tblW w:w="8702" w:type="dxa"/>
        <w:tblInd w:w="108" w:type="dxa"/>
        <w:tblLook w:val="04A0" w:firstRow="1" w:lastRow="0" w:firstColumn="1" w:lastColumn="0" w:noHBand="0" w:noVBand="1"/>
      </w:tblPr>
      <w:tblGrid>
        <w:gridCol w:w="976"/>
        <w:gridCol w:w="914"/>
        <w:gridCol w:w="817"/>
        <w:gridCol w:w="1590"/>
        <w:gridCol w:w="1591"/>
        <w:gridCol w:w="1160"/>
        <w:gridCol w:w="1654"/>
      </w:tblGrid>
      <w:tr w:rsidR="00971A5C" w:rsidRPr="00174EBF" w:rsidTr="00095EA3">
        <w:trPr>
          <w:trHeight w:val="900"/>
        </w:trPr>
        <w:tc>
          <w:tcPr>
            <w:tcW w:w="976" w:type="dxa"/>
            <w:tcBorders>
              <w:top w:val="single" w:sz="8" w:space="0" w:color="auto"/>
              <w:left w:val="nil"/>
              <w:bottom w:val="single" w:sz="8" w:space="0" w:color="auto"/>
              <w:right w:val="nil"/>
            </w:tcBorders>
            <w:shd w:val="clear" w:color="auto" w:fill="auto"/>
            <w:noWrap/>
            <w:vAlign w:val="bottom"/>
            <w:hideMark/>
          </w:tcPr>
          <w:p w:rsidR="00971A5C" w:rsidRPr="00095EA3" w:rsidRDefault="00971A5C" w:rsidP="008F7ECC">
            <w:pPr>
              <w:spacing w:after="0"/>
              <w:rPr>
                <w:rFonts w:eastAsia="Times New Roman" w:cs="Times New Roman"/>
                <w:color w:val="000000"/>
                <w:sz w:val="18"/>
                <w:szCs w:val="18"/>
              </w:rPr>
            </w:pPr>
          </w:p>
        </w:tc>
        <w:tc>
          <w:tcPr>
            <w:tcW w:w="914" w:type="dxa"/>
            <w:tcBorders>
              <w:top w:val="single" w:sz="8" w:space="0" w:color="auto"/>
              <w:left w:val="nil"/>
              <w:bottom w:val="single" w:sz="8" w:space="0" w:color="auto"/>
              <w:right w:val="nil"/>
            </w:tcBorders>
            <w:shd w:val="clear" w:color="auto" w:fill="auto"/>
            <w:noWrap/>
            <w:vAlign w:val="center"/>
            <w:hideMark/>
          </w:tcPr>
          <w:p w:rsidR="00971A5C" w:rsidRPr="00095EA3" w:rsidRDefault="00971A5C" w:rsidP="008F7ECC">
            <w:pPr>
              <w:spacing w:after="0"/>
              <w:jc w:val="center"/>
              <w:rPr>
                <w:rFonts w:eastAsia="Times New Roman" w:cs="Times New Roman"/>
                <w:color w:val="000000"/>
                <w:sz w:val="18"/>
                <w:szCs w:val="18"/>
              </w:rPr>
            </w:pPr>
            <w:r w:rsidRPr="00095EA3">
              <w:rPr>
                <w:rFonts w:eastAsia="Times New Roman" w:cs="Times New Roman"/>
                <w:color w:val="000000"/>
                <w:sz w:val="18"/>
                <w:szCs w:val="18"/>
              </w:rPr>
              <w:t>Group </w:t>
            </w:r>
          </w:p>
        </w:tc>
        <w:tc>
          <w:tcPr>
            <w:tcW w:w="817" w:type="dxa"/>
            <w:tcBorders>
              <w:top w:val="single" w:sz="8" w:space="0" w:color="auto"/>
              <w:left w:val="nil"/>
              <w:bottom w:val="single" w:sz="8" w:space="0" w:color="auto"/>
              <w:right w:val="nil"/>
            </w:tcBorders>
            <w:shd w:val="clear" w:color="auto" w:fill="auto"/>
            <w:vAlign w:val="center"/>
            <w:hideMark/>
          </w:tcPr>
          <w:p w:rsidR="00971A5C" w:rsidRPr="00095EA3" w:rsidRDefault="00971A5C" w:rsidP="008F7ECC">
            <w:pPr>
              <w:spacing w:after="0"/>
              <w:jc w:val="center"/>
              <w:rPr>
                <w:rFonts w:eastAsia="Times New Roman" w:cs="Times New Roman"/>
                <w:color w:val="000000"/>
                <w:sz w:val="18"/>
                <w:szCs w:val="18"/>
              </w:rPr>
            </w:pPr>
            <w:r w:rsidRPr="00095EA3">
              <w:rPr>
                <w:rFonts w:eastAsia="Times New Roman" w:cs="Times New Roman"/>
                <w:color w:val="000000"/>
                <w:sz w:val="18"/>
                <w:szCs w:val="18"/>
              </w:rPr>
              <w:t>total test score</w:t>
            </w:r>
          </w:p>
        </w:tc>
        <w:tc>
          <w:tcPr>
            <w:tcW w:w="1590" w:type="dxa"/>
            <w:tcBorders>
              <w:top w:val="single" w:sz="8" w:space="0" w:color="auto"/>
              <w:left w:val="nil"/>
              <w:bottom w:val="single" w:sz="8" w:space="0" w:color="auto"/>
              <w:right w:val="nil"/>
            </w:tcBorders>
            <w:shd w:val="clear" w:color="auto" w:fill="auto"/>
            <w:vAlign w:val="center"/>
            <w:hideMark/>
          </w:tcPr>
          <w:p w:rsidR="00971A5C" w:rsidRPr="00095EA3" w:rsidRDefault="00971A5C" w:rsidP="008F7ECC">
            <w:pPr>
              <w:spacing w:after="0"/>
              <w:jc w:val="center"/>
              <w:rPr>
                <w:rFonts w:eastAsia="Times New Roman" w:cs="Times New Roman"/>
                <w:color w:val="000000"/>
                <w:sz w:val="18"/>
                <w:szCs w:val="18"/>
              </w:rPr>
            </w:pPr>
            <w:r w:rsidRPr="00095EA3">
              <w:rPr>
                <w:rFonts w:eastAsia="Times New Roman" w:cs="Times New Roman"/>
                <w:color w:val="000000"/>
                <w:sz w:val="18"/>
                <w:szCs w:val="18"/>
              </w:rPr>
              <w:t>test score about fertilizer</w:t>
            </w:r>
          </w:p>
        </w:tc>
        <w:tc>
          <w:tcPr>
            <w:tcW w:w="1591" w:type="dxa"/>
            <w:tcBorders>
              <w:top w:val="single" w:sz="8" w:space="0" w:color="auto"/>
              <w:left w:val="nil"/>
              <w:bottom w:val="single" w:sz="8" w:space="0" w:color="auto"/>
              <w:right w:val="nil"/>
            </w:tcBorders>
            <w:shd w:val="clear" w:color="auto" w:fill="auto"/>
            <w:vAlign w:val="center"/>
            <w:hideMark/>
          </w:tcPr>
          <w:p w:rsidR="00971A5C" w:rsidRPr="00095EA3" w:rsidRDefault="00971A5C" w:rsidP="008F7ECC">
            <w:pPr>
              <w:spacing w:after="0"/>
              <w:jc w:val="center"/>
              <w:rPr>
                <w:rFonts w:eastAsia="Times New Roman" w:cs="Times New Roman"/>
                <w:color w:val="000000"/>
                <w:sz w:val="18"/>
                <w:szCs w:val="18"/>
              </w:rPr>
            </w:pPr>
            <w:r w:rsidRPr="00095EA3">
              <w:rPr>
                <w:rFonts w:eastAsia="Times New Roman" w:cs="Times New Roman"/>
                <w:color w:val="000000"/>
                <w:sz w:val="18"/>
                <w:szCs w:val="18"/>
              </w:rPr>
              <w:t>test score about pesticide</w:t>
            </w:r>
          </w:p>
        </w:tc>
        <w:tc>
          <w:tcPr>
            <w:tcW w:w="1160" w:type="dxa"/>
            <w:tcBorders>
              <w:top w:val="single" w:sz="8" w:space="0" w:color="auto"/>
              <w:left w:val="nil"/>
              <w:bottom w:val="single" w:sz="8" w:space="0" w:color="auto"/>
              <w:right w:val="nil"/>
            </w:tcBorders>
            <w:shd w:val="clear" w:color="auto" w:fill="auto"/>
            <w:vAlign w:val="center"/>
            <w:hideMark/>
          </w:tcPr>
          <w:p w:rsidR="00971A5C" w:rsidRPr="00095EA3" w:rsidRDefault="00971A5C" w:rsidP="008F7ECC">
            <w:pPr>
              <w:spacing w:after="0"/>
              <w:jc w:val="center"/>
              <w:rPr>
                <w:rFonts w:eastAsia="Times New Roman" w:cs="Times New Roman"/>
                <w:color w:val="000000"/>
                <w:sz w:val="18"/>
                <w:szCs w:val="18"/>
              </w:rPr>
            </w:pPr>
            <w:r w:rsidRPr="00095EA3">
              <w:rPr>
                <w:rFonts w:eastAsia="Times New Roman" w:cs="Times New Roman"/>
                <w:color w:val="000000"/>
                <w:sz w:val="18"/>
                <w:szCs w:val="18"/>
              </w:rPr>
              <w:t>test score about cultivation</w:t>
            </w:r>
          </w:p>
        </w:tc>
        <w:tc>
          <w:tcPr>
            <w:tcW w:w="1654" w:type="dxa"/>
            <w:tcBorders>
              <w:top w:val="single" w:sz="8" w:space="0" w:color="auto"/>
              <w:left w:val="nil"/>
              <w:bottom w:val="single" w:sz="8" w:space="0" w:color="auto"/>
              <w:right w:val="nil"/>
            </w:tcBorders>
            <w:shd w:val="clear" w:color="auto" w:fill="auto"/>
            <w:vAlign w:val="center"/>
            <w:hideMark/>
          </w:tcPr>
          <w:p w:rsidR="00971A5C" w:rsidRPr="00095EA3" w:rsidRDefault="00971A5C" w:rsidP="008F7ECC">
            <w:pPr>
              <w:spacing w:after="0"/>
              <w:jc w:val="center"/>
              <w:rPr>
                <w:rFonts w:eastAsia="Times New Roman" w:cs="Times New Roman"/>
                <w:color w:val="000000"/>
                <w:sz w:val="18"/>
                <w:szCs w:val="18"/>
              </w:rPr>
            </w:pPr>
            <w:r w:rsidRPr="00095EA3">
              <w:rPr>
                <w:rFonts w:eastAsia="Times New Roman" w:cs="Times New Roman"/>
                <w:color w:val="000000"/>
                <w:sz w:val="18"/>
                <w:szCs w:val="18"/>
              </w:rPr>
              <w:t>test score about environment protection</w:t>
            </w:r>
          </w:p>
        </w:tc>
      </w:tr>
      <w:tr w:rsidR="00971A5C" w:rsidRPr="00174EBF" w:rsidTr="00095EA3">
        <w:trPr>
          <w:trHeight w:val="330"/>
        </w:trPr>
        <w:tc>
          <w:tcPr>
            <w:tcW w:w="976" w:type="dxa"/>
            <w:vMerge w:val="restart"/>
            <w:tcBorders>
              <w:top w:val="nil"/>
              <w:left w:val="nil"/>
              <w:bottom w:val="single" w:sz="8" w:space="0" w:color="000000"/>
              <w:right w:val="nil"/>
            </w:tcBorders>
            <w:shd w:val="clear" w:color="auto" w:fill="auto"/>
            <w:noWrap/>
            <w:vAlign w:val="center"/>
            <w:hideMark/>
          </w:tcPr>
          <w:p w:rsidR="00971A5C" w:rsidRPr="00095EA3" w:rsidRDefault="00971A5C" w:rsidP="008F7ECC">
            <w:pPr>
              <w:spacing w:after="0"/>
              <w:jc w:val="center"/>
              <w:rPr>
                <w:rFonts w:eastAsia="Times New Roman" w:cs="Times New Roman"/>
                <w:color w:val="000000"/>
                <w:sz w:val="18"/>
                <w:szCs w:val="18"/>
              </w:rPr>
            </w:pPr>
            <w:r w:rsidRPr="00095EA3">
              <w:rPr>
                <w:rFonts w:eastAsia="Times New Roman" w:cs="Times New Roman"/>
                <w:color w:val="000000"/>
                <w:sz w:val="18"/>
                <w:szCs w:val="18"/>
              </w:rPr>
              <w:t>Baseline</w:t>
            </w:r>
          </w:p>
        </w:tc>
        <w:tc>
          <w:tcPr>
            <w:tcW w:w="914" w:type="dxa"/>
            <w:tcBorders>
              <w:top w:val="nil"/>
              <w:left w:val="nil"/>
              <w:bottom w:val="nil"/>
              <w:right w:val="nil"/>
            </w:tcBorders>
            <w:shd w:val="clear" w:color="auto" w:fill="auto"/>
            <w:noWrap/>
            <w:vAlign w:val="center"/>
            <w:hideMark/>
          </w:tcPr>
          <w:p w:rsidR="00971A5C" w:rsidRPr="00095EA3" w:rsidRDefault="00971A5C" w:rsidP="008F7ECC">
            <w:pPr>
              <w:spacing w:after="0"/>
              <w:jc w:val="center"/>
              <w:rPr>
                <w:rFonts w:eastAsia="Times New Roman" w:cs="Times New Roman"/>
                <w:color w:val="000000"/>
                <w:sz w:val="18"/>
                <w:szCs w:val="18"/>
              </w:rPr>
            </w:pPr>
            <w:r w:rsidRPr="00095EA3">
              <w:rPr>
                <w:rFonts w:eastAsia="Times New Roman" w:cs="Times New Roman"/>
                <w:color w:val="000000"/>
                <w:sz w:val="18"/>
                <w:szCs w:val="18"/>
              </w:rPr>
              <w:t>TT</w:t>
            </w:r>
          </w:p>
        </w:tc>
        <w:tc>
          <w:tcPr>
            <w:tcW w:w="817" w:type="dxa"/>
            <w:tcBorders>
              <w:top w:val="nil"/>
              <w:left w:val="nil"/>
              <w:bottom w:val="nil"/>
              <w:right w:val="nil"/>
            </w:tcBorders>
            <w:shd w:val="clear" w:color="auto" w:fill="auto"/>
            <w:noWrap/>
            <w:vAlign w:val="center"/>
            <w:hideMark/>
          </w:tcPr>
          <w:p w:rsidR="00971A5C" w:rsidRPr="00095EA3" w:rsidRDefault="00971A5C" w:rsidP="008F7ECC">
            <w:pPr>
              <w:spacing w:after="0"/>
              <w:jc w:val="center"/>
              <w:rPr>
                <w:rFonts w:eastAsia="Times New Roman" w:cs="Times New Roman"/>
                <w:color w:val="000000"/>
                <w:sz w:val="18"/>
                <w:szCs w:val="18"/>
              </w:rPr>
            </w:pPr>
            <w:r w:rsidRPr="00095EA3">
              <w:rPr>
                <w:rFonts w:eastAsia="Times New Roman" w:cs="Times New Roman"/>
                <w:color w:val="000000"/>
                <w:sz w:val="18"/>
                <w:szCs w:val="18"/>
              </w:rPr>
              <w:t>58.98</w:t>
            </w:r>
          </w:p>
        </w:tc>
        <w:tc>
          <w:tcPr>
            <w:tcW w:w="1590" w:type="dxa"/>
            <w:tcBorders>
              <w:top w:val="nil"/>
              <w:left w:val="nil"/>
              <w:bottom w:val="nil"/>
              <w:right w:val="nil"/>
            </w:tcBorders>
            <w:shd w:val="clear" w:color="auto" w:fill="auto"/>
            <w:noWrap/>
            <w:vAlign w:val="center"/>
            <w:hideMark/>
          </w:tcPr>
          <w:p w:rsidR="00971A5C" w:rsidRPr="00095EA3" w:rsidRDefault="00971A5C" w:rsidP="008F7ECC">
            <w:pPr>
              <w:spacing w:after="0"/>
              <w:jc w:val="center"/>
              <w:rPr>
                <w:rFonts w:eastAsia="Times New Roman" w:cs="Times New Roman"/>
                <w:color w:val="000000"/>
                <w:sz w:val="18"/>
                <w:szCs w:val="18"/>
              </w:rPr>
            </w:pPr>
            <w:r w:rsidRPr="00095EA3">
              <w:rPr>
                <w:rFonts w:eastAsia="Times New Roman" w:cs="Times New Roman"/>
                <w:color w:val="000000"/>
                <w:sz w:val="18"/>
                <w:szCs w:val="18"/>
              </w:rPr>
              <w:t>65.98</w:t>
            </w:r>
          </w:p>
        </w:tc>
        <w:tc>
          <w:tcPr>
            <w:tcW w:w="1591" w:type="dxa"/>
            <w:tcBorders>
              <w:top w:val="nil"/>
              <w:left w:val="nil"/>
              <w:bottom w:val="nil"/>
              <w:right w:val="nil"/>
            </w:tcBorders>
            <w:shd w:val="clear" w:color="auto" w:fill="auto"/>
            <w:noWrap/>
            <w:vAlign w:val="center"/>
            <w:hideMark/>
          </w:tcPr>
          <w:p w:rsidR="00971A5C" w:rsidRPr="00095EA3" w:rsidRDefault="00971A5C" w:rsidP="008F7ECC">
            <w:pPr>
              <w:spacing w:after="0"/>
              <w:jc w:val="center"/>
              <w:rPr>
                <w:rFonts w:eastAsia="Times New Roman" w:cs="Times New Roman"/>
                <w:color w:val="000000"/>
                <w:sz w:val="18"/>
                <w:szCs w:val="18"/>
              </w:rPr>
            </w:pPr>
            <w:r w:rsidRPr="00095EA3">
              <w:rPr>
                <w:rFonts w:eastAsia="Times New Roman" w:cs="Times New Roman"/>
                <w:color w:val="000000"/>
                <w:sz w:val="18"/>
                <w:szCs w:val="18"/>
              </w:rPr>
              <w:t>59.21</w:t>
            </w:r>
          </w:p>
        </w:tc>
        <w:tc>
          <w:tcPr>
            <w:tcW w:w="1160" w:type="dxa"/>
            <w:tcBorders>
              <w:top w:val="nil"/>
              <w:left w:val="nil"/>
              <w:bottom w:val="nil"/>
              <w:right w:val="nil"/>
            </w:tcBorders>
            <w:shd w:val="clear" w:color="auto" w:fill="auto"/>
            <w:noWrap/>
            <w:vAlign w:val="center"/>
            <w:hideMark/>
          </w:tcPr>
          <w:p w:rsidR="00971A5C" w:rsidRPr="00095EA3" w:rsidRDefault="00971A5C" w:rsidP="008F7ECC">
            <w:pPr>
              <w:spacing w:after="0"/>
              <w:jc w:val="center"/>
              <w:rPr>
                <w:rFonts w:eastAsia="Times New Roman" w:cs="Times New Roman"/>
                <w:color w:val="000000"/>
                <w:sz w:val="18"/>
                <w:szCs w:val="18"/>
              </w:rPr>
            </w:pPr>
            <w:r w:rsidRPr="00095EA3">
              <w:rPr>
                <w:rFonts w:eastAsia="Times New Roman" w:cs="Times New Roman"/>
                <w:color w:val="000000"/>
                <w:sz w:val="18"/>
                <w:szCs w:val="18"/>
              </w:rPr>
              <w:t>59.07</w:t>
            </w:r>
          </w:p>
        </w:tc>
        <w:tc>
          <w:tcPr>
            <w:tcW w:w="1654" w:type="dxa"/>
            <w:tcBorders>
              <w:top w:val="nil"/>
              <w:left w:val="nil"/>
              <w:bottom w:val="nil"/>
              <w:right w:val="nil"/>
            </w:tcBorders>
            <w:shd w:val="clear" w:color="auto" w:fill="auto"/>
            <w:noWrap/>
            <w:vAlign w:val="center"/>
            <w:hideMark/>
          </w:tcPr>
          <w:p w:rsidR="00971A5C" w:rsidRPr="00095EA3" w:rsidRDefault="00971A5C" w:rsidP="008F7ECC">
            <w:pPr>
              <w:spacing w:after="0"/>
              <w:jc w:val="center"/>
              <w:rPr>
                <w:rFonts w:eastAsia="Times New Roman" w:cs="Times New Roman"/>
                <w:color w:val="000000"/>
                <w:sz w:val="18"/>
                <w:szCs w:val="18"/>
              </w:rPr>
            </w:pPr>
            <w:r w:rsidRPr="00095EA3">
              <w:rPr>
                <w:rFonts w:eastAsia="Times New Roman" w:cs="Times New Roman"/>
                <w:color w:val="000000"/>
                <w:sz w:val="18"/>
                <w:szCs w:val="18"/>
              </w:rPr>
              <w:t>35.75</w:t>
            </w:r>
          </w:p>
        </w:tc>
      </w:tr>
      <w:tr w:rsidR="00971A5C" w:rsidRPr="00174EBF" w:rsidTr="00095EA3">
        <w:trPr>
          <w:trHeight w:val="315"/>
        </w:trPr>
        <w:tc>
          <w:tcPr>
            <w:tcW w:w="976" w:type="dxa"/>
            <w:vMerge/>
            <w:tcBorders>
              <w:top w:val="nil"/>
              <w:left w:val="nil"/>
              <w:bottom w:val="single" w:sz="8" w:space="0" w:color="000000"/>
              <w:right w:val="nil"/>
            </w:tcBorders>
            <w:vAlign w:val="center"/>
            <w:hideMark/>
          </w:tcPr>
          <w:p w:rsidR="00971A5C" w:rsidRPr="00095EA3" w:rsidRDefault="00971A5C" w:rsidP="008F7ECC">
            <w:pPr>
              <w:spacing w:after="0"/>
              <w:rPr>
                <w:rFonts w:eastAsia="Times New Roman" w:cs="Times New Roman"/>
                <w:color w:val="000000"/>
                <w:sz w:val="18"/>
                <w:szCs w:val="18"/>
              </w:rPr>
            </w:pPr>
          </w:p>
        </w:tc>
        <w:tc>
          <w:tcPr>
            <w:tcW w:w="914" w:type="dxa"/>
            <w:tcBorders>
              <w:top w:val="nil"/>
              <w:left w:val="nil"/>
              <w:bottom w:val="nil"/>
              <w:right w:val="nil"/>
            </w:tcBorders>
            <w:shd w:val="clear" w:color="auto" w:fill="auto"/>
            <w:noWrap/>
            <w:vAlign w:val="center"/>
            <w:hideMark/>
          </w:tcPr>
          <w:p w:rsidR="00971A5C" w:rsidRPr="00095EA3" w:rsidRDefault="00971A5C" w:rsidP="008F7ECC">
            <w:pPr>
              <w:spacing w:after="0"/>
              <w:jc w:val="center"/>
              <w:rPr>
                <w:rFonts w:eastAsia="Times New Roman" w:cs="Times New Roman"/>
                <w:color w:val="000000"/>
                <w:sz w:val="18"/>
                <w:szCs w:val="18"/>
              </w:rPr>
            </w:pPr>
            <w:r w:rsidRPr="00095EA3">
              <w:rPr>
                <w:rFonts w:eastAsia="Times New Roman" w:cs="Times New Roman"/>
                <w:color w:val="000000"/>
                <w:sz w:val="18"/>
                <w:szCs w:val="18"/>
              </w:rPr>
              <w:t>CC</w:t>
            </w:r>
          </w:p>
        </w:tc>
        <w:tc>
          <w:tcPr>
            <w:tcW w:w="817" w:type="dxa"/>
            <w:tcBorders>
              <w:top w:val="nil"/>
              <w:left w:val="nil"/>
              <w:bottom w:val="nil"/>
              <w:right w:val="nil"/>
            </w:tcBorders>
            <w:shd w:val="clear" w:color="auto" w:fill="auto"/>
            <w:noWrap/>
            <w:vAlign w:val="center"/>
            <w:hideMark/>
          </w:tcPr>
          <w:p w:rsidR="00971A5C" w:rsidRPr="00095EA3" w:rsidRDefault="00971A5C" w:rsidP="008F7ECC">
            <w:pPr>
              <w:spacing w:after="0"/>
              <w:jc w:val="center"/>
              <w:rPr>
                <w:rFonts w:eastAsia="Times New Roman" w:cs="Times New Roman"/>
                <w:color w:val="000000"/>
                <w:sz w:val="18"/>
                <w:szCs w:val="18"/>
              </w:rPr>
            </w:pPr>
            <w:r w:rsidRPr="00095EA3">
              <w:rPr>
                <w:rFonts w:eastAsia="Times New Roman" w:cs="Times New Roman"/>
                <w:color w:val="000000"/>
                <w:sz w:val="18"/>
                <w:szCs w:val="18"/>
              </w:rPr>
              <w:t>58.65</w:t>
            </w:r>
          </w:p>
        </w:tc>
        <w:tc>
          <w:tcPr>
            <w:tcW w:w="1590" w:type="dxa"/>
            <w:tcBorders>
              <w:top w:val="nil"/>
              <w:left w:val="nil"/>
              <w:bottom w:val="nil"/>
              <w:right w:val="nil"/>
            </w:tcBorders>
            <w:shd w:val="clear" w:color="auto" w:fill="auto"/>
            <w:noWrap/>
            <w:vAlign w:val="center"/>
            <w:hideMark/>
          </w:tcPr>
          <w:p w:rsidR="00971A5C" w:rsidRPr="00095EA3" w:rsidRDefault="00971A5C" w:rsidP="008F7ECC">
            <w:pPr>
              <w:spacing w:after="0"/>
              <w:jc w:val="center"/>
              <w:rPr>
                <w:rFonts w:eastAsia="Times New Roman" w:cs="Times New Roman"/>
                <w:color w:val="000000"/>
                <w:sz w:val="18"/>
                <w:szCs w:val="18"/>
              </w:rPr>
            </w:pPr>
            <w:r w:rsidRPr="00095EA3">
              <w:rPr>
                <w:rFonts w:eastAsia="Times New Roman" w:cs="Times New Roman"/>
                <w:color w:val="000000"/>
                <w:sz w:val="18"/>
                <w:szCs w:val="18"/>
              </w:rPr>
              <w:t>64.28</w:t>
            </w:r>
          </w:p>
        </w:tc>
        <w:tc>
          <w:tcPr>
            <w:tcW w:w="1591" w:type="dxa"/>
            <w:tcBorders>
              <w:top w:val="nil"/>
              <w:left w:val="nil"/>
              <w:bottom w:val="nil"/>
              <w:right w:val="nil"/>
            </w:tcBorders>
            <w:shd w:val="clear" w:color="auto" w:fill="auto"/>
            <w:noWrap/>
            <w:vAlign w:val="center"/>
            <w:hideMark/>
          </w:tcPr>
          <w:p w:rsidR="00971A5C" w:rsidRPr="00095EA3" w:rsidRDefault="00971A5C" w:rsidP="008F7ECC">
            <w:pPr>
              <w:spacing w:after="0"/>
              <w:jc w:val="center"/>
              <w:rPr>
                <w:rFonts w:eastAsia="Times New Roman" w:cs="Times New Roman"/>
                <w:color w:val="000000"/>
                <w:sz w:val="18"/>
                <w:szCs w:val="18"/>
              </w:rPr>
            </w:pPr>
            <w:r w:rsidRPr="00095EA3">
              <w:rPr>
                <w:rFonts w:eastAsia="Times New Roman" w:cs="Times New Roman"/>
                <w:color w:val="000000"/>
                <w:sz w:val="18"/>
                <w:szCs w:val="18"/>
              </w:rPr>
              <w:t>59.76</w:t>
            </w:r>
          </w:p>
        </w:tc>
        <w:tc>
          <w:tcPr>
            <w:tcW w:w="1160" w:type="dxa"/>
            <w:tcBorders>
              <w:top w:val="nil"/>
              <w:left w:val="nil"/>
              <w:bottom w:val="nil"/>
              <w:right w:val="nil"/>
            </w:tcBorders>
            <w:shd w:val="clear" w:color="auto" w:fill="auto"/>
            <w:noWrap/>
            <w:vAlign w:val="center"/>
            <w:hideMark/>
          </w:tcPr>
          <w:p w:rsidR="00971A5C" w:rsidRPr="00095EA3" w:rsidRDefault="00971A5C" w:rsidP="008F7ECC">
            <w:pPr>
              <w:spacing w:after="0"/>
              <w:jc w:val="center"/>
              <w:rPr>
                <w:rFonts w:eastAsia="Times New Roman" w:cs="Times New Roman"/>
                <w:color w:val="000000"/>
                <w:sz w:val="18"/>
                <w:szCs w:val="18"/>
              </w:rPr>
            </w:pPr>
            <w:r w:rsidRPr="00095EA3">
              <w:rPr>
                <w:rFonts w:eastAsia="Times New Roman" w:cs="Times New Roman"/>
                <w:color w:val="000000"/>
                <w:sz w:val="18"/>
                <w:szCs w:val="18"/>
              </w:rPr>
              <w:t>58.25</w:t>
            </w:r>
          </w:p>
        </w:tc>
        <w:tc>
          <w:tcPr>
            <w:tcW w:w="1654" w:type="dxa"/>
            <w:tcBorders>
              <w:top w:val="nil"/>
              <w:left w:val="nil"/>
              <w:bottom w:val="nil"/>
              <w:right w:val="nil"/>
            </w:tcBorders>
            <w:shd w:val="clear" w:color="auto" w:fill="auto"/>
            <w:noWrap/>
            <w:vAlign w:val="center"/>
            <w:hideMark/>
          </w:tcPr>
          <w:p w:rsidR="00971A5C" w:rsidRPr="00095EA3" w:rsidRDefault="00971A5C" w:rsidP="008F7ECC">
            <w:pPr>
              <w:spacing w:after="0"/>
              <w:jc w:val="center"/>
              <w:rPr>
                <w:rFonts w:eastAsia="Times New Roman" w:cs="Times New Roman"/>
                <w:color w:val="000000"/>
                <w:sz w:val="18"/>
                <w:szCs w:val="18"/>
              </w:rPr>
            </w:pPr>
            <w:r w:rsidRPr="00095EA3">
              <w:rPr>
                <w:rFonts w:eastAsia="Times New Roman" w:cs="Times New Roman"/>
                <w:color w:val="000000"/>
                <w:sz w:val="18"/>
                <w:szCs w:val="18"/>
              </w:rPr>
              <w:t>31.92</w:t>
            </w:r>
          </w:p>
        </w:tc>
      </w:tr>
      <w:tr w:rsidR="00971A5C" w:rsidRPr="00174EBF" w:rsidTr="00095EA3">
        <w:trPr>
          <w:trHeight w:val="315"/>
        </w:trPr>
        <w:tc>
          <w:tcPr>
            <w:tcW w:w="976" w:type="dxa"/>
            <w:vMerge/>
            <w:tcBorders>
              <w:top w:val="nil"/>
              <w:left w:val="nil"/>
              <w:bottom w:val="single" w:sz="8" w:space="0" w:color="000000"/>
              <w:right w:val="nil"/>
            </w:tcBorders>
            <w:vAlign w:val="center"/>
            <w:hideMark/>
          </w:tcPr>
          <w:p w:rsidR="00971A5C" w:rsidRPr="00095EA3" w:rsidRDefault="00971A5C" w:rsidP="008F7ECC">
            <w:pPr>
              <w:spacing w:after="0"/>
              <w:rPr>
                <w:rFonts w:eastAsia="Times New Roman" w:cs="Times New Roman"/>
                <w:color w:val="000000"/>
                <w:sz w:val="18"/>
                <w:szCs w:val="18"/>
              </w:rPr>
            </w:pPr>
          </w:p>
        </w:tc>
        <w:tc>
          <w:tcPr>
            <w:tcW w:w="914" w:type="dxa"/>
            <w:tcBorders>
              <w:top w:val="nil"/>
              <w:left w:val="nil"/>
              <w:bottom w:val="single" w:sz="8" w:space="0" w:color="auto"/>
              <w:right w:val="nil"/>
            </w:tcBorders>
            <w:shd w:val="clear" w:color="auto" w:fill="auto"/>
            <w:noWrap/>
            <w:vAlign w:val="center"/>
            <w:hideMark/>
          </w:tcPr>
          <w:p w:rsidR="00971A5C" w:rsidRPr="00095EA3" w:rsidRDefault="00971A5C" w:rsidP="008F7ECC">
            <w:pPr>
              <w:spacing w:after="0"/>
              <w:jc w:val="center"/>
              <w:rPr>
                <w:rFonts w:eastAsia="Times New Roman" w:cs="Times New Roman"/>
                <w:color w:val="000000"/>
                <w:sz w:val="18"/>
                <w:szCs w:val="18"/>
              </w:rPr>
            </w:pPr>
            <w:r w:rsidRPr="00095EA3">
              <w:rPr>
                <w:rFonts w:eastAsia="Times New Roman" w:cs="Times New Roman"/>
                <w:color w:val="000000"/>
                <w:sz w:val="18"/>
                <w:szCs w:val="18"/>
              </w:rPr>
              <w:t>P-value</w:t>
            </w:r>
          </w:p>
        </w:tc>
        <w:tc>
          <w:tcPr>
            <w:tcW w:w="817" w:type="dxa"/>
            <w:tcBorders>
              <w:top w:val="nil"/>
              <w:left w:val="nil"/>
              <w:bottom w:val="single" w:sz="8" w:space="0" w:color="auto"/>
              <w:right w:val="nil"/>
            </w:tcBorders>
            <w:shd w:val="clear" w:color="auto" w:fill="auto"/>
            <w:noWrap/>
            <w:vAlign w:val="center"/>
            <w:hideMark/>
          </w:tcPr>
          <w:p w:rsidR="00971A5C" w:rsidRPr="00095EA3" w:rsidRDefault="00971A5C" w:rsidP="008F7ECC">
            <w:pPr>
              <w:spacing w:after="0"/>
              <w:jc w:val="center"/>
              <w:rPr>
                <w:rFonts w:eastAsia="Times New Roman" w:cs="Times New Roman"/>
                <w:color w:val="000000"/>
                <w:sz w:val="18"/>
                <w:szCs w:val="18"/>
              </w:rPr>
            </w:pPr>
            <w:r w:rsidRPr="00095EA3">
              <w:rPr>
                <w:rFonts w:eastAsia="Times New Roman" w:cs="Times New Roman"/>
                <w:color w:val="000000"/>
                <w:sz w:val="18"/>
                <w:szCs w:val="18"/>
              </w:rPr>
              <w:t>0.77</w:t>
            </w:r>
          </w:p>
        </w:tc>
        <w:tc>
          <w:tcPr>
            <w:tcW w:w="1590" w:type="dxa"/>
            <w:tcBorders>
              <w:top w:val="nil"/>
              <w:left w:val="nil"/>
              <w:bottom w:val="single" w:sz="8" w:space="0" w:color="auto"/>
              <w:right w:val="nil"/>
            </w:tcBorders>
            <w:shd w:val="clear" w:color="auto" w:fill="auto"/>
            <w:noWrap/>
            <w:vAlign w:val="center"/>
            <w:hideMark/>
          </w:tcPr>
          <w:p w:rsidR="00971A5C" w:rsidRPr="00095EA3" w:rsidRDefault="00971A5C" w:rsidP="008F7ECC">
            <w:pPr>
              <w:spacing w:after="0"/>
              <w:jc w:val="center"/>
              <w:rPr>
                <w:rFonts w:eastAsia="Times New Roman" w:cs="Times New Roman"/>
                <w:color w:val="000000"/>
                <w:sz w:val="18"/>
                <w:szCs w:val="18"/>
              </w:rPr>
            </w:pPr>
            <w:r w:rsidRPr="00095EA3">
              <w:rPr>
                <w:rFonts w:eastAsia="Times New Roman" w:cs="Times New Roman"/>
                <w:color w:val="000000"/>
                <w:sz w:val="18"/>
                <w:szCs w:val="18"/>
              </w:rPr>
              <w:t>0.24</w:t>
            </w:r>
          </w:p>
        </w:tc>
        <w:tc>
          <w:tcPr>
            <w:tcW w:w="1591" w:type="dxa"/>
            <w:tcBorders>
              <w:top w:val="nil"/>
              <w:left w:val="nil"/>
              <w:bottom w:val="single" w:sz="8" w:space="0" w:color="auto"/>
              <w:right w:val="nil"/>
            </w:tcBorders>
            <w:shd w:val="clear" w:color="auto" w:fill="auto"/>
            <w:noWrap/>
            <w:vAlign w:val="center"/>
            <w:hideMark/>
          </w:tcPr>
          <w:p w:rsidR="00971A5C" w:rsidRPr="00095EA3" w:rsidRDefault="00971A5C" w:rsidP="008F7ECC">
            <w:pPr>
              <w:spacing w:after="0"/>
              <w:jc w:val="center"/>
              <w:rPr>
                <w:rFonts w:eastAsia="Times New Roman" w:cs="Times New Roman"/>
                <w:color w:val="000000"/>
                <w:sz w:val="18"/>
                <w:szCs w:val="18"/>
              </w:rPr>
            </w:pPr>
            <w:r w:rsidRPr="00095EA3">
              <w:rPr>
                <w:rFonts w:eastAsia="Times New Roman" w:cs="Times New Roman"/>
                <w:color w:val="000000"/>
                <w:sz w:val="18"/>
                <w:szCs w:val="18"/>
              </w:rPr>
              <w:t>0.65</w:t>
            </w:r>
          </w:p>
        </w:tc>
        <w:tc>
          <w:tcPr>
            <w:tcW w:w="1160" w:type="dxa"/>
            <w:tcBorders>
              <w:top w:val="nil"/>
              <w:left w:val="nil"/>
              <w:bottom w:val="single" w:sz="8" w:space="0" w:color="auto"/>
              <w:right w:val="nil"/>
            </w:tcBorders>
            <w:shd w:val="clear" w:color="auto" w:fill="auto"/>
            <w:noWrap/>
            <w:vAlign w:val="center"/>
            <w:hideMark/>
          </w:tcPr>
          <w:p w:rsidR="00971A5C" w:rsidRPr="00095EA3" w:rsidRDefault="00971A5C" w:rsidP="008F7ECC">
            <w:pPr>
              <w:spacing w:after="0"/>
              <w:jc w:val="center"/>
              <w:rPr>
                <w:rFonts w:eastAsia="Times New Roman" w:cs="Times New Roman"/>
                <w:color w:val="000000"/>
                <w:sz w:val="18"/>
                <w:szCs w:val="18"/>
              </w:rPr>
            </w:pPr>
            <w:r w:rsidRPr="00095EA3">
              <w:rPr>
                <w:rFonts w:eastAsia="Times New Roman" w:cs="Times New Roman"/>
                <w:color w:val="000000"/>
                <w:sz w:val="18"/>
                <w:szCs w:val="18"/>
              </w:rPr>
              <w:t>0.61</w:t>
            </w:r>
          </w:p>
        </w:tc>
        <w:tc>
          <w:tcPr>
            <w:tcW w:w="1654" w:type="dxa"/>
            <w:tcBorders>
              <w:top w:val="nil"/>
              <w:left w:val="nil"/>
              <w:bottom w:val="single" w:sz="8" w:space="0" w:color="auto"/>
              <w:right w:val="nil"/>
            </w:tcBorders>
            <w:shd w:val="clear" w:color="auto" w:fill="auto"/>
            <w:noWrap/>
            <w:vAlign w:val="center"/>
            <w:hideMark/>
          </w:tcPr>
          <w:p w:rsidR="00971A5C" w:rsidRPr="00095EA3" w:rsidRDefault="00971A5C" w:rsidP="008F7ECC">
            <w:pPr>
              <w:spacing w:after="0"/>
              <w:jc w:val="center"/>
              <w:rPr>
                <w:rFonts w:eastAsia="Times New Roman" w:cs="Times New Roman"/>
                <w:color w:val="000000"/>
                <w:sz w:val="18"/>
                <w:szCs w:val="18"/>
              </w:rPr>
            </w:pPr>
            <w:r w:rsidRPr="00095EA3">
              <w:rPr>
                <w:rFonts w:eastAsia="Times New Roman" w:cs="Times New Roman"/>
                <w:color w:val="000000"/>
                <w:sz w:val="18"/>
                <w:szCs w:val="18"/>
              </w:rPr>
              <w:t>0.08</w:t>
            </w:r>
          </w:p>
        </w:tc>
      </w:tr>
      <w:tr w:rsidR="00971A5C" w:rsidRPr="00174EBF" w:rsidTr="00095EA3">
        <w:trPr>
          <w:trHeight w:val="315"/>
        </w:trPr>
        <w:tc>
          <w:tcPr>
            <w:tcW w:w="976" w:type="dxa"/>
            <w:vMerge w:val="restart"/>
            <w:tcBorders>
              <w:top w:val="nil"/>
              <w:left w:val="nil"/>
              <w:bottom w:val="single" w:sz="8" w:space="0" w:color="000000"/>
              <w:right w:val="nil"/>
            </w:tcBorders>
            <w:shd w:val="clear" w:color="auto" w:fill="auto"/>
            <w:noWrap/>
            <w:vAlign w:val="center"/>
            <w:hideMark/>
          </w:tcPr>
          <w:p w:rsidR="00971A5C" w:rsidRPr="00095EA3" w:rsidRDefault="00971A5C" w:rsidP="008F7ECC">
            <w:pPr>
              <w:spacing w:after="0"/>
              <w:jc w:val="center"/>
              <w:rPr>
                <w:rFonts w:eastAsia="Times New Roman" w:cs="Times New Roman"/>
                <w:color w:val="000000"/>
                <w:sz w:val="18"/>
                <w:szCs w:val="18"/>
              </w:rPr>
            </w:pPr>
            <w:r w:rsidRPr="00095EA3">
              <w:rPr>
                <w:rFonts w:eastAsia="Times New Roman" w:cs="Times New Roman"/>
                <w:color w:val="000000"/>
                <w:sz w:val="18"/>
                <w:szCs w:val="18"/>
              </w:rPr>
              <w:t>Endline</w:t>
            </w:r>
          </w:p>
        </w:tc>
        <w:tc>
          <w:tcPr>
            <w:tcW w:w="914" w:type="dxa"/>
            <w:tcBorders>
              <w:top w:val="nil"/>
              <w:left w:val="nil"/>
              <w:bottom w:val="nil"/>
              <w:right w:val="nil"/>
            </w:tcBorders>
            <w:shd w:val="clear" w:color="auto" w:fill="auto"/>
            <w:noWrap/>
            <w:vAlign w:val="center"/>
            <w:hideMark/>
          </w:tcPr>
          <w:p w:rsidR="00971A5C" w:rsidRPr="00095EA3" w:rsidRDefault="00971A5C" w:rsidP="008F7ECC">
            <w:pPr>
              <w:spacing w:after="0"/>
              <w:jc w:val="center"/>
              <w:rPr>
                <w:rFonts w:eastAsia="Times New Roman" w:cs="Times New Roman"/>
                <w:color w:val="000000"/>
                <w:sz w:val="18"/>
                <w:szCs w:val="18"/>
              </w:rPr>
            </w:pPr>
            <w:r w:rsidRPr="00095EA3">
              <w:rPr>
                <w:rFonts w:eastAsia="Times New Roman" w:cs="Times New Roman"/>
                <w:color w:val="000000"/>
                <w:sz w:val="18"/>
                <w:szCs w:val="18"/>
              </w:rPr>
              <w:t>TT</w:t>
            </w:r>
          </w:p>
        </w:tc>
        <w:tc>
          <w:tcPr>
            <w:tcW w:w="817" w:type="dxa"/>
            <w:tcBorders>
              <w:top w:val="nil"/>
              <w:left w:val="nil"/>
              <w:bottom w:val="nil"/>
              <w:right w:val="nil"/>
            </w:tcBorders>
            <w:shd w:val="clear" w:color="auto" w:fill="auto"/>
            <w:noWrap/>
            <w:vAlign w:val="center"/>
            <w:hideMark/>
          </w:tcPr>
          <w:p w:rsidR="00971A5C" w:rsidRPr="00095EA3" w:rsidRDefault="00971A5C" w:rsidP="008F7ECC">
            <w:pPr>
              <w:spacing w:after="0"/>
              <w:jc w:val="center"/>
              <w:rPr>
                <w:rFonts w:eastAsia="Times New Roman" w:cs="Times New Roman"/>
                <w:color w:val="000000"/>
                <w:sz w:val="18"/>
                <w:szCs w:val="18"/>
              </w:rPr>
            </w:pPr>
            <w:r w:rsidRPr="00095EA3">
              <w:rPr>
                <w:rFonts w:eastAsia="Times New Roman" w:cs="Times New Roman"/>
                <w:color w:val="000000"/>
                <w:sz w:val="18"/>
                <w:szCs w:val="18"/>
              </w:rPr>
              <w:t>65.63</w:t>
            </w:r>
          </w:p>
        </w:tc>
        <w:tc>
          <w:tcPr>
            <w:tcW w:w="1590" w:type="dxa"/>
            <w:tcBorders>
              <w:top w:val="nil"/>
              <w:left w:val="nil"/>
              <w:bottom w:val="nil"/>
              <w:right w:val="nil"/>
            </w:tcBorders>
            <w:shd w:val="clear" w:color="auto" w:fill="auto"/>
            <w:noWrap/>
            <w:vAlign w:val="center"/>
            <w:hideMark/>
          </w:tcPr>
          <w:p w:rsidR="00971A5C" w:rsidRPr="00095EA3" w:rsidRDefault="00971A5C" w:rsidP="008F7ECC">
            <w:pPr>
              <w:spacing w:after="0"/>
              <w:jc w:val="center"/>
              <w:rPr>
                <w:rFonts w:eastAsia="Times New Roman" w:cs="Times New Roman"/>
                <w:color w:val="000000"/>
                <w:sz w:val="18"/>
                <w:szCs w:val="18"/>
              </w:rPr>
            </w:pPr>
            <w:r w:rsidRPr="00095EA3">
              <w:rPr>
                <w:rFonts w:eastAsia="Times New Roman" w:cs="Times New Roman"/>
                <w:color w:val="000000"/>
                <w:sz w:val="18"/>
                <w:szCs w:val="18"/>
              </w:rPr>
              <w:t>69.95</w:t>
            </w:r>
          </w:p>
        </w:tc>
        <w:tc>
          <w:tcPr>
            <w:tcW w:w="1591" w:type="dxa"/>
            <w:tcBorders>
              <w:top w:val="nil"/>
              <w:left w:val="nil"/>
              <w:bottom w:val="nil"/>
              <w:right w:val="nil"/>
            </w:tcBorders>
            <w:shd w:val="clear" w:color="auto" w:fill="auto"/>
            <w:noWrap/>
            <w:vAlign w:val="center"/>
            <w:hideMark/>
          </w:tcPr>
          <w:p w:rsidR="00971A5C" w:rsidRPr="00095EA3" w:rsidRDefault="00971A5C" w:rsidP="008F7ECC">
            <w:pPr>
              <w:spacing w:after="0"/>
              <w:jc w:val="center"/>
              <w:rPr>
                <w:rFonts w:eastAsia="Times New Roman" w:cs="Times New Roman"/>
                <w:color w:val="000000"/>
                <w:sz w:val="18"/>
                <w:szCs w:val="18"/>
              </w:rPr>
            </w:pPr>
            <w:r w:rsidRPr="00095EA3">
              <w:rPr>
                <w:rFonts w:eastAsia="Times New Roman" w:cs="Times New Roman"/>
                <w:color w:val="000000"/>
                <w:sz w:val="18"/>
                <w:szCs w:val="18"/>
              </w:rPr>
              <w:t>67.65</w:t>
            </w:r>
          </w:p>
        </w:tc>
        <w:tc>
          <w:tcPr>
            <w:tcW w:w="1160" w:type="dxa"/>
            <w:tcBorders>
              <w:top w:val="nil"/>
              <w:left w:val="nil"/>
              <w:bottom w:val="nil"/>
              <w:right w:val="nil"/>
            </w:tcBorders>
            <w:shd w:val="clear" w:color="auto" w:fill="auto"/>
            <w:noWrap/>
            <w:vAlign w:val="center"/>
            <w:hideMark/>
          </w:tcPr>
          <w:p w:rsidR="00971A5C" w:rsidRPr="00095EA3" w:rsidRDefault="00971A5C" w:rsidP="008F7ECC">
            <w:pPr>
              <w:spacing w:after="0"/>
              <w:jc w:val="center"/>
              <w:rPr>
                <w:rFonts w:eastAsia="Times New Roman" w:cs="Times New Roman"/>
                <w:color w:val="000000"/>
                <w:sz w:val="18"/>
                <w:szCs w:val="18"/>
              </w:rPr>
            </w:pPr>
            <w:r w:rsidRPr="00095EA3">
              <w:rPr>
                <w:rFonts w:eastAsia="Times New Roman" w:cs="Times New Roman"/>
                <w:color w:val="000000"/>
                <w:sz w:val="18"/>
                <w:szCs w:val="18"/>
              </w:rPr>
              <w:t>62.82</w:t>
            </w:r>
          </w:p>
        </w:tc>
        <w:tc>
          <w:tcPr>
            <w:tcW w:w="1654" w:type="dxa"/>
            <w:tcBorders>
              <w:top w:val="nil"/>
              <w:left w:val="nil"/>
              <w:bottom w:val="nil"/>
              <w:right w:val="nil"/>
            </w:tcBorders>
            <w:shd w:val="clear" w:color="auto" w:fill="auto"/>
            <w:noWrap/>
            <w:vAlign w:val="center"/>
            <w:hideMark/>
          </w:tcPr>
          <w:p w:rsidR="00971A5C" w:rsidRPr="00095EA3" w:rsidRDefault="00971A5C" w:rsidP="008F7ECC">
            <w:pPr>
              <w:spacing w:after="0"/>
              <w:jc w:val="center"/>
              <w:rPr>
                <w:rFonts w:eastAsia="Times New Roman" w:cs="Times New Roman"/>
                <w:color w:val="000000"/>
                <w:sz w:val="18"/>
                <w:szCs w:val="18"/>
              </w:rPr>
            </w:pPr>
            <w:r w:rsidRPr="00095EA3">
              <w:rPr>
                <w:rFonts w:eastAsia="Times New Roman" w:cs="Times New Roman"/>
                <w:color w:val="000000"/>
                <w:sz w:val="18"/>
                <w:szCs w:val="18"/>
              </w:rPr>
              <w:t>36.79</w:t>
            </w:r>
          </w:p>
        </w:tc>
      </w:tr>
      <w:tr w:rsidR="00971A5C" w:rsidRPr="00174EBF" w:rsidTr="00095EA3">
        <w:trPr>
          <w:trHeight w:val="300"/>
        </w:trPr>
        <w:tc>
          <w:tcPr>
            <w:tcW w:w="976" w:type="dxa"/>
            <w:vMerge/>
            <w:tcBorders>
              <w:top w:val="nil"/>
              <w:left w:val="nil"/>
              <w:bottom w:val="single" w:sz="8" w:space="0" w:color="000000"/>
              <w:right w:val="nil"/>
            </w:tcBorders>
            <w:vAlign w:val="center"/>
            <w:hideMark/>
          </w:tcPr>
          <w:p w:rsidR="00971A5C" w:rsidRPr="00095EA3" w:rsidRDefault="00971A5C" w:rsidP="008F7ECC">
            <w:pPr>
              <w:spacing w:after="0"/>
              <w:rPr>
                <w:rFonts w:eastAsia="Times New Roman" w:cs="Times New Roman"/>
                <w:color w:val="000000"/>
                <w:sz w:val="18"/>
                <w:szCs w:val="18"/>
              </w:rPr>
            </w:pPr>
          </w:p>
        </w:tc>
        <w:tc>
          <w:tcPr>
            <w:tcW w:w="914" w:type="dxa"/>
            <w:tcBorders>
              <w:top w:val="nil"/>
              <w:left w:val="nil"/>
              <w:bottom w:val="nil"/>
              <w:right w:val="nil"/>
            </w:tcBorders>
            <w:shd w:val="clear" w:color="auto" w:fill="auto"/>
            <w:noWrap/>
            <w:vAlign w:val="center"/>
            <w:hideMark/>
          </w:tcPr>
          <w:p w:rsidR="00971A5C" w:rsidRPr="00095EA3" w:rsidRDefault="00971A5C" w:rsidP="008F7ECC">
            <w:pPr>
              <w:spacing w:after="0"/>
              <w:jc w:val="center"/>
              <w:rPr>
                <w:rFonts w:eastAsia="Times New Roman" w:cs="Times New Roman"/>
                <w:color w:val="000000"/>
                <w:sz w:val="18"/>
                <w:szCs w:val="18"/>
              </w:rPr>
            </w:pPr>
            <w:r w:rsidRPr="00095EA3">
              <w:rPr>
                <w:rFonts w:eastAsia="Times New Roman" w:cs="Times New Roman"/>
                <w:color w:val="000000"/>
                <w:sz w:val="18"/>
                <w:szCs w:val="18"/>
              </w:rPr>
              <w:t>CC</w:t>
            </w:r>
          </w:p>
        </w:tc>
        <w:tc>
          <w:tcPr>
            <w:tcW w:w="817" w:type="dxa"/>
            <w:tcBorders>
              <w:top w:val="nil"/>
              <w:left w:val="nil"/>
              <w:bottom w:val="nil"/>
              <w:right w:val="nil"/>
            </w:tcBorders>
            <w:shd w:val="clear" w:color="auto" w:fill="auto"/>
            <w:noWrap/>
            <w:vAlign w:val="center"/>
            <w:hideMark/>
          </w:tcPr>
          <w:p w:rsidR="00971A5C" w:rsidRPr="00095EA3" w:rsidRDefault="00971A5C" w:rsidP="008F7ECC">
            <w:pPr>
              <w:spacing w:after="0"/>
              <w:jc w:val="center"/>
              <w:rPr>
                <w:rFonts w:eastAsia="Times New Roman" w:cs="Times New Roman"/>
                <w:color w:val="000000"/>
                <w:sz w:val="18"/>
                <w:szCs w:val="18"/>
              </w:rPr>
            </w:pPr>
            <w:r w:rsidRPr="00095EA3">
              <w:rPr>
                <w:rFonts w:eastAsia="Times New Roman" w:cs="Times New Roman"/>
                <w:color w:val="000000"/>
                <w:sz w:val="18"/>
                <w:szCs w:val="18"/>
              </w:rPr>
              <w:t>65.35</w:t>
            </w:r>
          </w:p>
        </w:tc>
        <w:tc>
          <w:tcPr>
            <w:tcW w:w="1590" w:type="dxa"/>
            <w:tcBorders>
              <w:top w:val="nil"/>
              <w:left w:val="nil"/>
              <w:bottom w:val="nil"/>
              <w:right w:val="nil"/>
            </w:tcBorders>
            <w:shd w:val="clear" w:color="auto" w:fill="auto"/>
            <w:noWrap/>
            <w:vAlign w:val="center"/>
            <w:hideMark/>
          </w:tcPr>
          <w:p w:rsidR="00971A5C" w:rsidRPr="00095EA3" w:rsidRDefault="00971A5C" w:rsidP="008F7ECC">
            <w:pPr>
              <w:spacing w:after="0"/>
              <w:jc w:val="center"/>
              <w:rPr>
                <w:rFonts w:eastAsia="Times New Roman" w:cs="Times New Roman"/>
                <w:color w:val="000000"/>
                <w:sz w:val="18"/>
                <w:szCs w:val="18"/>
              </w:rPr>
            </w:pPr>
            <w:r w:rsidRPr="00095EA3">
              <w:rPr>
                <w:rFonts w:eastAsia="Times New Roman" w:cs="Times New Roman"/>
                <w:color w:val="000000"/>
                <w:sz w:val="18"/>
                <w:szCs w:val="18"/>
              </w:rPr>
              <w:t>69.66</w:t>
            </w:r>
          </w:p>
        </w:tc>
        <w:tc>
          <w:tcPr>
            <w:tcW w:w="1591" w:type="dxa"/>
            <w:tcBorders>
              <w:top w:val="nil"/>
              <w:left w:val="nil"/>
              <w:bottom w:val="nil"/>
              <w:right w:val="nil"/>
            </w:tcBorders>
            <w:shd w:val="clear" w:color="auto" w:fill="auto"/>
            <w:noWrap/>
            <w:vAlign w:val="center"/>
            <w:hideMark/>
          </w:tcPr>
          <w:p w:rsidR="00971A5C" w:rsidRPr="00095EA3" w:rsidRDefault="00971A5C" w:rsidP="008F7ECC">
            <w:pPr>
              <w:spacing w:after="0"/>
              <w:jc w:val="center"/>
              <w:rPr>
                <w:rFonts w:eastAsia="Times New Roman" w:cs="Times New Roman"/>
                <w:color w:val="000000"/>
                <w:sz w:val="18"/>
                <w:szCs w:val="18"/>
              </w:rPr>
            </w:pPr>
            <w:r w:rsidRPr="00095EA3">
              <w:rPr>
                <w:rFonts w:eastAsia="Times New Roman" w:cs="Times New Roman"/>
                <w:color w:val="000000"/>
                <w:sz w:val="18"/>
                <w:szCs w:val="18"/>
              </w:rPr>
              <w:t>67.66</w:t>
            </w:r>
          </w:p>
        </w:tc>
        <w:tc>
          <w:tcPr>
            <w:tcW w:w="1160" w:type="dxa"/>
            <w:tcBorders>
              <w:top w:val="nil"/>
              <w:left w:val="nil"/>
              <w:bottom w:val="nil"/>
              <w:right w:val="nil"/>
            </w:tcBorders>
            <w:shd w:val="clear" w:color="auto" w:fill="auto"/>
            <w:noWrap/>
            <w:vAlign w:val="center"/>
            <w:hideMark/>
          </w:tcPr>
          <w:p w:rsidR="00971A5C" w:rsidRPr="00095EA3" w:rsidRDefault="00971A5C" w:rsidP="008F7ECC">
            <w:pPr>
              <w:spacing w:after="0"/>
              <w:jc w:val="center"/>
              <w:rPr>
                <w:rFonts w:eastAsia="Times New Roman" w:cs="Times New Roman"/>
                <w:color w:val="000000"/>
                <w:sz w:val="18"/>
                <w:szCs w:val="18"/>
              </w:rPr>
            </w:pPr>
            <w:r w:rsidRPr="00095EA3">
              <w:rPr>
                <w:rFonts w:eastAsia="Times New Roman" w:cs="Times New Roman"/>
                <w:color w:val="000000"/>
                <w:sz w:val="18"/>
                <w:szCs w:val="18"/>
              </w:rPr>
              <w:t>62.99</w:t>
            </w:r>
          </w:p>
        </w:tc>
        <w:tc>
          <w:tcPr>
            <w:tcW w:w="1654" w:type="dxa"/>
            <w:tcBorders>
              <w:top w:val="nil"/>
              <w:left w:val="nil"/>
              <w:bottom w:val="nil"/>
              <w:right w:val="nil"/>
            </w:tcBorders>
            <w:shd w:val="clear" w:color="auto" w:fill="auto"/>
            <w:noWrap/>
            <w:vAlign w:val="center"/>
            <w:hideMark/>
          </w:tcPr>
          <w:p w:rsidR="00971A5C" w:rsidRPr="00095EA3" w:rsidRDefault="00971A5C" w:rsidP="008F7ECC">
            <w:pPr>
              <w:spacing w:after="0"/>
              <w:jc w:val="center"/>
              <w:rPr>
                <w:rFonts w:eastAsia="Times New Roman" w:cs="Times New Roman"/>
                <w:color w:val="000000"/>
                <w:sz w:val="18"/>
                <w:szCs w:val="18"/>
              </w:rPr>
            </w:pPr>
            <w:r w:rsidRPr="00095EA3">
              <w:rPr>
                <w:rFonts w:eastAsia="Times New Roman" w:cs="Times New Roman"/>
                <w:color w:val="000000"/>
                <w:sz w:val="18"/>
                <w:szCs w:val="18"/>
              </w:rPr>
              <w:t>33.37</w:t>
            </w:r>
          </w:p>
        </w:tc>
      </w:tr>
      <w:tr w:rsidR="00971A5C" w:rsidRPr="00174EBF" w:rsidTr="00095EA3">
        <w:trPr>
          <w:trHeight w:val="315"/>
        </w:trPr>
        <w:tc>
          <w:tcPr>
            <w:tcW w:w="976" w:type="dxa"/>
            <w:vMerge/>
            <w:tcBorders>
              <w:top w:val="nil"/>
              <w:left w:val="nil"/>
              <w:bottom w:val="single" w:sz="8" w:space="0" w:color="000000"/>
              <w:right w:val="nil"/>
            </w:tcBorders>
            <w:vAlign w:val="center"/>
            <w:hideMark/>
          </w:tcPr>
          <w:p w:rsidR="00971A5C" w:rsidRPr="00095EA3" w:rsidRDefault="00971A5C" w:rsidP="008F7ECC">
            <w:pPr>
              <w:spacing w:after="0"/>
              <w:rPr>
                <w:rFonts w:eastAsia="Times New Roman" w:cs="Times New Roman"/>
                <w:color w:val="000000"/>
                <w:sz w:val="18"/>
                <w:szCs w:val="18"/>
              </w:rPr>
            </w:pPr>
          </w:p>
        </w:tc>
        <w:tc>
          <w:tcPr>
            <w:tcW w:w="914" w:type="dxa"/>
            <w:tcBorders>
              <w:top w:val="nil"/>
              <w:left w:val="nil"/>
              <w:bottom w:val="single" w:sz="8" w:space="0" w:color="auto"/>
              <w:right w:val="nil"/>
            </w:tcBorders>
            <w:shd w:val="clear" w:color="auto" w:fill="auto"/>
            <w:noWrap/>
            <w:vAlign w:val="center"/>
            <w:hideMark/>
          </w:tcPr>
          <w:p w:rsidR="00971A5C" w:rsidRPr="00095EA3" w:rsidRDefault="00971A5C" w:rsidP="008F7ECC">
            <w:pPr>
              <w:spacing w:after="0"/>
              <w:jc w:val="center"/>
              <w:rPr>
                <w:rFonts w:eastAsia="Times New Roman" w:cs="Times New Roman"/>
                <w:color w:val="000000"/>
                <w:sz w:val="18"/>
                <w:szCs w:val="18"/>
              </w:rPr>
            </w:pPr>
            <w:r w:rsidRPr="00095EA3">
              <w:rPr>
                <w:rFonts w:eastAsia="Times New Roman" w:cs="Times New Roman"/>
                <w:color w:val="000000"/>
                <w:sz w:val="18"/>
                <w:szCs w:val="18"/>
              </w:rPr>
              <w:t>P-value</w:t>
            </w:r>
          </w:p>
        </w:tc>
        <w:tc>
          <w:tcPr>
            <w:tcW w:w="817" w:type="dxa"/>
            <w:tcBorders>
              <w:top w:val="nil"/>
              <w:left w:val="nil"/>
              <w:bottom w:val="single" w:sz="8" w:space="0" w:color="auto"/>
              <w:right w:val="nil"/>
            </w:tcBorders>
            <w:shd w:val="clear" w:color="auto" w:fill="auto"/>
            <w:noWrap/>
            <w:vAlign w:val="center"/>
            <w:hideMark/>
          </w:tcPr>
          <w:p w:rsidR="00971A5C" w:rsidRPr="00095EA3" w:rsidRDefault="00971A5C" w:rsidP="008F7ECC">
            <w:pPr>
              <w:spacing w:after="0"/>
              <w:jc w:val="center"/>
              <w:rPr>
                <w:rFonts w:eastAsia="Times New Roman" w:cs="Times New Roman"/>
                <w:color w:val="000000"/>
                <w:sz w:val="18"/>
                <w:szCs w:val="18"/>
              </w:rPr>
            </w:pPr>
            <w:r w:rsidRPr="00095EA3">
              <w:rPr>
                <w:rFonts w:eastAsia="Times New Roman" w:cs="Times New Roman"/>
                <w:color w:val="000000"/>
                <w:sz w:val="18"/>
                <w:szCs w:val="18"/>
              </w:rPr>
              <w:t>0.79</w:t>
            </w:r>
          </w:p>
        </w:tc>
        <w:tc>
          <w:tcPr>
            <w:tcW w:w="1590" w:type="dxa"/>
            <w:tcBorders>
              <w:top w:val="nil"/>
              <w:left w:val="nil"/>
              <w:bottom w:val="single" w:sz="8" w:space="0" w:color="auto"/>
              <w:right w:val="nil"/>
            </w:tcBorders>
            <w:shd w:val="clear" w:color="auto" w:fill="auto"/>
            <w:noWrap/>
            <w:vAlign w:val="center"/>
            <w:hideMark/>
          </w:tcPr>
          <w:p w:rsidR="00971A5C" w:rsidRPr="00095EA3" w:rsidRDefault="00971A5C" w:rsidP="008F7ECC">
            <w:pPr>
              <w:spacing w:after="0"/>
              <w:jc w:val="center"/>
              <w:rPr>
                <w:rFonts w:eastAsia="Times New Roman" w:cs="Times New Roman"/>
                <w:color w:val="000000"/>
                <w:sz w:val="18"/>
                <w:szCs w:val="18"/>
              </w:rPr>
            </w:pPr>
            <w:r w:rsidRPr="00095EA3">
              <w:rPr>
                <w:rFonts w:eastAsia="Times New Roman" w:cs="Times New Roman"/>
                <w:color w:val="000000"/>
                <w:sz w:val="18"/>
                <w:szCs w:val="18"/>
              </w:rPr>
              <w:t>0.87</w:t>
            </w:r>
          </w:p>
        </w:tc>
        <w:tc>
          <w:tcPr>
            <w:tcW w:w="1591" w:type="dxa"/>
            <w:tcBorders>
              <w:top w:val="nil"/>
              <w:left w:val="nil"/>
              <w:bottom w:val="single" w:sz="8" w:space="0" w:color="auto"/>
              <w:right w:val="nil"/>
            </w:tcBorders>
            <w:shd w:val="clear" w:color="auto" w:fill="auto"/>
            <w:noWrap/>
            <w:vAlign w:val="center"/>
            <w:hideMark/>
          </w:tcPr>
          <w:p w:rsidR="00971A5C" w:rsidRPr="00095EA3" w:rsidRDefault="00971A5C" w:rsidP="008F7ECC">
            <w:pPr>
              <w:spacing w:after="0"/>
              <w:jc w:val="center"/>
              <w:rPr>
                <w:rFonts w:eastAsia="Times New Roman" w:cs="Times New Roman"/>
                <w:color w:val="000000"/>
                <w:sz w:val="18"/>
                <w:szCs w:val="18"/>
              </w:rPr>
            </w:pPr>
            <w:r w:rsidRPr="00095EA3">
              <w:rPr>
                <w:rFonts w:eastAsia="Times New Roman" w:cs="Times New Roman"/>
                <w:color w:val="000000"/>
                <w:sz w:val="18"/>
                <w:szCs w:val="18"/>
              </w:rPr>
              <w:t>0.99</w:t>
            </w:r>
          </w:p>
        </w:tc>
        <w:tc>
          <w:tcPr>
            <w:tcW w:w="1160" w:type="dxa"/>
            <w:tcBorders>
              <w:top w:val="nil"/>
              <w:left w:val="nil"/>
              <w:bottom w:val="single" w:sz="8" w:space="0" w:color="auto"/>
              <w:right w:val="nil"/>
            </w:tcBorders>
            <w:shd w:val="clear" w:color="auto" w:fill="auto"/>
            <w:noWrap/>
            <w:vAlign w:val="center"/>
            <w:hideMark/>
          </w:tcPr>
          <w:p w:rsidR="00971A5C" w:rsidRPr="00095EA3" w:rsidRDefault="00971A5C" w:rsidP="008F7ECC">
            <w:pPr>
              <w:spacing w:after="0"/>
              <w:jc w:val="center"/>
              <w:rPr>
                <w:rFonts w:eastAsia="Times New Roman" w:cs="Times New Roman"/>
                <w:color w:val="000000"/>
                <w:sz w:val="18"/>
                <w:szCs w:val="18"/>
              </w:rPr>
            </w:pPr>
            <w:r w:rsidRPr="00095EA3">
              <w:rPr>
                <w:rFonts w:eastAsia="Times New Roman" w:cs="Times New Roman"/>
                <w:color w:val="000000"/>
                <w:sz w:val="18"/>
                <w:szCs w:val="18"/>
              </w:rPr>
              <w:t>0.92</w:t>
            </w:r>
          </w:p>
        </w:tc>
        <w:tc>
          <w:tcPr>
            <w:tcW w:w="1654" w:type="dxa"/>
            <w:tcBorders>
              <w:top w:val="nil"/>
              <w:left w:val="nil"/>
              <w:bottom w:val="single" w:sz="8" w:space="0" w:color="auto"/>
              <w:right w:val="nil"/>
            </w:tcBorders>
            <w:shd w:val="clear" w:color="auto" w:fill="auto"/>
            <w:noWrap/>
            <w:vAlign w:val="center"/>
            <w:hideMark/>
          </w:tcPr>
          <w:p w:rsidR="00971A5C" w:rsidRPr="00095EA3" w:rsidRDefault="00971A5C" w:rsidP="008F7ECC">
            <w:pPr>
              <w:spacing w:after="0"/>
              <w:jc w:val="center"/>
              <w:rPr>
                <w:rFonts w:eastAsia="Times New Roman" w:cs="Times New Roman"/>
                <w:color w:val="000000"/>
                <w:sz w:val="18"/>
                <w:szCs w:val="18"/>
              </w:rPr>
            </w:pPr>
            <w:r w:rsidRPr="00095EA3">
              <w:rPr>
                <w:rFonts w:eastAsia="Times New Roman" w:cs="Times New Roman"/>
                <w:color w:val="000000"/>
                <w:sz w:val="18"/>
                <w:szCs w:val="18"/>
              </w:rPr>
              <w:t>0.22</w:t>
            </w:r>
          </w:p>
        </w:tc>
      </w:tr>
    </w:tbl>
    <w:p w:rsidR="008F7ECC" w:rsidRDefault="008F7ECC" w:rsidP="004B518B">
      <w:pPr>
        <w:rPr>
          <w:rFonts w:eastAsiaTheme="majorEastAsia" w:cstheme="majorBidi"/>
          <w:b/>
          <w:bCs/>
          <w:szCs w:val="20"/>
        </w:rPr>
      </w:pPr>
    </w:p>
    <w:p w:rsidR="004B518B" w:rsidRPr="006F00B7" w:rsidRDefault="004B518B" w:rsidP="004B518B">
      <w:pPr>
        <w:rPr>
          <w:rFonts w:eastAsiaTheme="majorEastAsia" w:cstheme="majorBidi"/>
          <w:b/>
          <w:bCs/>
          <w:szCs w:val="20"/>
        </w:rPr>
      </w:pPr>
      <w:r>
        <w:rPr>
          <w:rFonts w:eastAsiaTheme="majorEastAsia" w:cstheme="majorBidi"/>
          <w:b/>
          <w:bCs/>
          <w:szCs w:val="20"/>
        </w:rPr>
        <w:t>5.6</w:t>
      </w:r>
      <w:r w:rsidRPr="006F00B7">
        <w:rPr>
          <w:rFonts w:eastAsiaTheme="majorEastAsia" w:cstheme="majorBidi"/>
          <w:b/>
          <w:bCs/>
          <w:szCs w:val="20"/>
        </w:rPr>
        <w:t>. Robustness Checks</w:t>
      </w:r>
    </w:p>
    <w:p w:rsidR="004B518B" w:rsidRPr="00BD7BB6" w:rsidRDefault="004B518B" w:rsidP="004B518B">
      <w:pPr>
        <w:rPr>
          <w:rFonts w:eastAsia="Times New Roman" w:cs="Times New Roman"/>
          <w:szCs w:val="20"/>
        </w:rPr>
      </w:pPr>
      <w:r>
        <w:rPr>
          <w:rFonts w:eastAsia="Times New Roman" w:cs="Times New Roman"/>
          <w:szCs w:val="20"/>
        </w:rPr>
        <w:t>T</w:t>
      </w:r>
      <w:r w:rsidRPr="00BD7BB6">
        <w:rPr>
          <w:rFonts w:eastAsia="Times New Roman" w:cs="Times New Roman"/>
          <w:szCs w:val="20"/>
        </w:rPr>
        <w:t xml:space="preserve">he optimal range </w:t>
      </w:r>
      <w:r>
        <w:rPr>
          <w:rFonts w:eastAsia="Times New Roman" w:cs="Times New Roman"/>
          <w:szCs w:val="20"/>
        </w:rPr>
        <w:t xml:space="preserve">of fertilizer </w:t>
      </w:r>
      <w:r w:rsidR="00263FA2">
        <w:rPr>
          <w:rFonts w:eastAsia="Times New Roman" w:cs="Times New Roman"/>
          <w:szCs w:val="20"/>
        </w:rPr>
        <w:t xml:space="preserve">for rice </w:t>
      </w:r>
      <w:r>
        <w:rPr>
          <w:rFonts w:eastAsia="Times New Roman" w:cs="Times New Roman"/>
          <w:szCs w:val="20"/>
        </w:rPr>
        <w:t xml:space="preserve">use </w:t>
      </w:r>
      <w:r w:rsidRPr="00BD7BB6">
        <w:rPr>
          <w:rFonts w:eastAsia="Times New Roman" w:cs="Times New Roman"/>
          <w:szCs w:val="20"/>
        </w:rPr>
        <w:t xml:space="preserve">was proposed by soil scientists </w:t>
      </w:r>
      <w:r>
        <w:rPr>
          <w:rFonts w:eastAsia="Times New Roman" w:cs="Times New Roman"/>
          <w:szCs w:val="20"/>
        </w:rPr>
        <w:t>based on local experiments, then</w:t>
      </w:r>
      <w:r w:rsidRPr="00BD7BB6">
        <w:rPr>
          <w:rFonts w:eastAsia="Times New Roman" w:cs="Times New Roman"/>
          <w:szCs w:val="20"/>
        </w:rPr>
        <w:t xml:space="preserve"> calibrated by local extension experts based on local soil type, seed varieties, and cropping pattern</w:t>
      </w:r>
      <w:r>
        <w:rPr>
          <w:rFonts w:eastAsia="Times New Roman" w:cs="Times New Roman"/>
          <w:szCs w:val="20"/>
        </w:rPr>
        <w:t>s</w:t>
      </w:r>
      <w:r w:rsidRPr="00BD7BB6">
        <w:rPr>
          <w:rFonts w:eastAsia="Times New Roman" w:cs="Times New Roman"/>
          <w:szCs w:val="20"/>
        </w:rPr>
        <w:t xml:space="preserve">. Most of </w:t>
      </w:r>
      <w:r>
        <w:rPr>
          <w:rFonts w:eastAsia="Times New Roman" w:cs="Times New Roman"/>
          <w:szCs w:val="20"/>
        </w:rPr>
        <w:t xml:space="preserve">this </w:t>
      </w:r>
      <w:r w:rsidRPr="00BD7BB6">
        <w:rPr>
          <w:rFonts w:eastAsia="Times New Roman" w:cs="Times New Roman"/>
          <w:szCs w:val="20"/>
        </w:rPr>
        <w:t>work w</w:t>
      </w:r>
      <w:r>
        <w:rPr>
          <w:rFonts w:eastAsia="Times New Roman" w:cs="Times New Roman"/>
          <w:szCs w:val="20"/>
        </w:rPr>
        <w:t xml:space="preserve">as based on field communication. In the DID in distance </w:t>
      </w:r>
      <w:r w:rsidR="00787ADF">
        <w:rPr>
          <w:rFonts w:eastAsia="Times New Roman" w:cs="Times New Roman"/>
          <w:szCs w:val="20"/>
        </w:rPr>
        <w:t>analysis in Sections 5.1 and 5.2</w:t>
      </w:r>
      <w:r>
        <w:rPr>
          <w:rFonts w:eastAsia="Times New Roman" w:cs="Times New Roman"/>
          <w:szCs w:val="20"/>
        </w:rPr>
        <w:t>, we define</w:t>
      </w:r>
      <w:r w:rsidR="00787ADF">
        <w:rPr>
          <w:rFonts w:eastAsia="Times New Roman" w:cs="Times New Roman"/>
          <w:szCs w:val="20"/>
        </w:rPr>
        <w:t>d</w:t>
      </w:r>
      <w:r>
        <w:rPr>
          <w:rFonts w:eastAsia="Times New Roman" w:cs="Times New Roman"/>
          <w:szCs w:val="20"/>
        </w:rPr>
        <w:t xml:space="preserve"> d</w:t>
      </w:r>
      <w:r w:rsidRPr="009D17AC">
        <w:rPr>
          <w:rFonts w:eastAsia="Times New Roman" w:cs="Times New Roman"/>
          <w:szCs w:val="20"/>
        </w:rPr>
        <w:t xml:space="preserve">istance as the absolute distance from </w:t>
      </w:r>
      <w:r>
        <w:rPr>
          <w:rFonts w:eastAsia="Times New Roman" w:cs="Times New Roman"/>
          <w:szCs w:val="20"/>
        </w:rPr>
        <w:t xml:space="preserve">the whole </w:t>
      </w:r>
      <w:r w:rsidRPr="009D17AC">
        <w:rPr>
          <w:rFonts w:eastAsia="Times New Roman" w:cs="Times New Roman"/>
          <w:szCs w:val="20"/>
        </w:rPr>
        <w:t>optimum range of the 165-180 kg/ha.</w:t>
      </w:r>
      <w:r>
        <w:rPr>
          <w:rFonts w:eastAsia="Times New Roman" w:cs="Times New Roman"/>
          <w:szCs w:val="20"/>
        </w:rPr>
        <w:t xml:space="preserve"> In this </w:t>
      </w:r>
      <w:r w:rsidR="00787ADF">
        <w:rPr>
          <w:rFonts w:eastAsia="Times New Roman" w:cs="Times New Roman"/>
          <w:szCs w:val="20"/>
        </w:rPr>
        <w:t>sub</w:t>
      </w:r>
      <w:r>
        <w:rPr>
          <w:rFonts w:eastAsia="Times New Roman" w:cs="Times New Roman"/>
          <w:szCs w:val="20"/>
        </w:rPr>
        <w:t xml:space="preserve">section, we try three different definitions: distance from middle point of optimum range, distance from the lower bound of optimum range, and distance from the upper bound of optimum range to test the robustness of our results.  The results got from the three different regressions are similar </w:t>
      </w:r>
      <w:r w:rsidR="00263FA2">
        <w:rPr>
          <w:rFonts w:eastAsia="Times New Roman" w:cs="Times New Roman"/>
          <w:szCs w:val="20"/>
        </w:rPr>
        <w:t>to</w:t>
      </w:r>
      <w:r>
        <w:rPr>
          <w:rFonts w:eastAsia="Times New Roman" w:cs="Times New Roman"/>
          <w:szCs w:val="20"/>
        </w:rPr>
        <w:t xml:space="preserve"> those </w:t>
      </w:r>
      <w:r w:rsidR="00263FA2">
        <w:rPr>
          <w:rFonts w:eastAsia="Times New Roman" w:cs="Times New Roman"/>
          <w:szCs w:val="20"/>
        </w:rPr>
        <w:t xml:space="preserve">obtained in Table 5.7 </w:t>
      </w:r>
      <w:r>
        <w:rPr>
          <w:rFonts w:eastAsia="Times New Roman" w:cs="Times New Roman"/>
          <w:szCs w:val="20"/>
        </w:rPr>
        <w:t xml:space="preserve">using the whole optimum range. </w:t>
      </w:r>
    </w:p>
    <w:p w:rsidR="004B518B" w:rsidRPr="006677D3" w:rsidRDefault="004B518B" w:rsidP="000115AF">
      <w:pPr>
        <w:keepNext/>
        <w:keepLines/>
        <w:jc w:val="center"/>
        <w:rPr>
          <w:b/>
          <w:sz w:val="18"/>
          <w:szCs w:val="20"/>
        </w:rPr>
      </w:pPr>
      <w:r w:rsidRPr="005F7257">
        <w:rPr>
          <w:b/>
          <w:sz w:val="18"/>
          <w:szCs w:val="20"/>
        </w:rPr>
        <w:t xml:space="preserve">Table </w:t>
      </w:r>
      <w:r w:rsidR="000115AF">
        <w:rPr>
          <w:rFonts w:hint="eastAsia"/>
          <w:b/>
          <w:sz w:val="18"/>
          <w:szCs w:val="20"/>
        </w:rPr>
        <w:t>5.22</w:t>
      </w:r>
      <w:r w:rsidR="000115AF">
        <w:rPr>
          <w:b/>
          <w:sz w:val="18"/>
          <w:szCs w:val="20"/>
        </w:rPr>
        <w:t>.</w:t>
      </w:r>
      <w:r w:rsidRPr="006F00B7">
        <w:rPr>
          <w:b/>
          <w:sz w:val="18"/>
          <w:szCs w:val="20"/>
        </w:rPr>
        <w:t xml:space="preserve"> Regression of Diffe</w:t>
      </w:r>
      <w:r w:rsidRPr="006677D3">
        <w:rPr>
          <w:b/>
          <w:sz w:val="18"/>
          <w:szCs w:val="20"/>
        </w:rPr>
        <w:t>rences in Distance from Middle Point of Optimum Range</w:t>
      </w:r>
      <w:r w:rsidR="006B7B7D">
        <w:rPr>
          <w:b/>
          <w:sz w:val="18"/>
          <w:szCs w:val="20"/>
        </w:rPr>
        <w:t xml:space="preserve"> (Rice)</w:t>
      </w:r>
    </w:p>
    <w:tbl>
      <w:tblPr>
        <w:tblW w:w="4680" w:type="dxa"/>
        <w:jc w:val="center"/>
        <w:tblInd w:w="93" w:type="dxa"/>
        <w:tblLook w:val="04A0" w:firstRow="1" w:lastRow="0" w:firstColumn="1" w:lastColumn="0" w:noHBand="0" w:noVBand="1"/>
      </w:tblPr>
      <w:tblGrid>
        <w:gridCol w:w="2100"/>
        <w:gridCol w:w="1300"/>
        <w:gridCol w:w="1280"/>
      </w:tblGrid>
      <w:tr w:rsidR="004B518B" w:rsidRPr="00174EBF" w:rsidTr="001A0FC9">
        <w:trPr>
          <w:trHeight w:val="315"/>
          <w:jc w:val="center"/>
        </w:trPr>
        <w:tc>
          <w:tcPr>
            <w:tcW w:w="2100" w:type="dxa"/>
            <w:tcBorders>
              <w:top w:val="single" w:sz="8" w:space="0" w:color="auto"/>
              <w:left w:val="nil"/>
              <w:bottom w:val="single" w:sz="8" w:space="0" w:color="auto"/>
              <w:right w:val="nil"/>
            </w:tcBorders>
            <w:shd w:val="clear" w:color="auto" w:fill="auto"/>
            <w:noWrap/>
            <w:vAlign w:val="bottom"/>
            <w:hideMark/>
          </w:tcPr>
          <w:p w:rsidR="004B518B" w:rsidRPr="006677D3" w:rsidRDefault="004B518B" w:rsidP="00AE04B2">
            <w:pPr>
              <w:spacing w:after="0" w:line="240" w:lineRule="auto"/>
              <w:jc w:val="center"/>
              <w:rPr>
                <w:rFonts w:eastAsia="Times New Roman" w:cs="Times New Roman"/>
                <w:sz w:val="18"/>
                <w:szCs w:val="18"/>
              </w:rPr>
            </w:pPr>
          </w:p>
        </w:tc>
        <w:tc>
          <w:tcPr>
            <w:tcW w:w="1300" w:type="dxa"/>
            <w:tcBorders>
              <w:top w:val="single" w:sz="8" w:space="0" w:color="auto"/>
              <w:left w:val="nil"/>
              <w:bottom w:val="single" w:sz="8" w:space="0" w:color="auto"/>
              <w:right w:val="nil"/>
            </w:tcBorders>
            <w:shd w:val="clear" w:color="auto" w:fill="auto"/>
            <w:noWrap/>
            <w:vAlign w:val="bottom"/>
            <w:hideMark/>
          </w:tcPr>
          <w:p w:rsidR="004B518B" w:rsidRPr="006677D3" w:rsidRDefault="004B518B" w:rsidP="00AE04B2">
            <w:pPr>
              <w:spacing w:after="0" w:line="240" w:lineRule="auto"/>
              <w:jc w:val="center"/>
              <w:rPr>
                <w:rFonts w:eastAsia="Times New Roman" w:cs="Times New Roman"/>
                <w:sz w:val="18"/>
                <w:szCs w:val="18"/>
              </w:rPr>
            </w:pPr>
            <w:r w:rsidRPr="006677D3">
              <w:rPr>
                <w:rFonts w:eastAsia="Times New Roman" w:cs="Times New Roman"/>
                <w:sz w:val="18"/>
                <w:szCs w:val="18"/>
              </w:rPr>
              <w:t>(1)</w:t>
            </w:r>
          </w:p>
        </w:tc>
        <w:tc>
          <w:tcPr>
            <w:tcW w:w="1280" w:type="dxa"/>
            <w:tcBorders>
              <w:top w:val="single" w:sz="8" w:space="0" w:color="auto"/>
              <w:left w:val="nil"/>
              <w:bottom w:val="single" w:sz="8" w:space="0" w:color="auto"/>
              <w:right w:val="nil"/>
            </w:tcBorders>
            <w:shd w:val="clear" w:color="auto" w:fill="auto"/>
            <w:noWrap/>
            <w:vAlign w:val="bottom"/>
            <w:hideMark/>
          </w:tcPr>
          <w:p w:rsidR="004B518B" w:rsidRPr="006677D3" w:rsidRDefault="004B518B" w:rsidP="001A0FC9">
            <w:pPr>
              <w:spacing w:after="0" w:line="240" w:lineRule="auto"/>
              <w:jc w:val="center"/>
              <w:rPr>
                <w:rFonts w:eastAsia="Times New Roman" w:cs="Times New Roman"/>
                <w:sz w:val="18"/>
                <w:szCs w:val="18"/>
              </w:rPr>
            </w:pPr>
            <w:r w:rsidRPr="006677D3">
              <w:rPr>
                <w:rFonts w:eastAsia="Times New Roman" w:cs="Times New Roman"/>
                <w:sz w:val="18"/>
                <w:szCs w:val="18"/>
              </w:rPr>
              <w:t>(2)</w:t>
            </w:r>
          </w:p>
        </w:tc>
      </w:tr>
      <w:tr w:rsidR="004B518B" w:rsidRPr="00174EBF" w:rsidTr="001A0FC9">
        <w:trPr>
          <w:trHeight w:val="300"/>
          <w:jc w:val="center"/>
        </w:trPr>
        <w:tc>
          <w:tcPr>
            <w:tcW w:w="2100" w:type="dxa"/>
            <w:tcBorders>
              <w:top w:val="nil"/>
              <w:left w:val="nil"/>
              <w:bottom w:val="nil"/>
              <w:right w:val="nil"/>
            </w:tcBorders>
            <w:shd w:val="clear" w:color="auto" w:fill="auto"/>
            <w:noWrap/>
            <w:vAlign w:val="bottom"/>
            <w:hideMark/>
          </w:tcPr>
          <w:p w:rsidR="004B518B" w:rsidRPr="006677D3" w:rsidRDefault="008F7ECC" w:rsidP="00AE04B2">
            <w:pPr>
              <w:spacing w:after="0" w:line="240" w:lineRule="auto"/>
              <w:jc w:val="center"/>
              <w:rPr>
                <w:rFonts w:eastAsia="Times New Roman" w:cs="Times New Roman"/>
                <w:sz w:val="18"/>
                <w:szCs w:val="18"/>
              </w:rPr>
            </w:pPr>
            <w:r>
              <w:rPr>
                <w:rFonts w:eastAsia="Times New Roman" w:cs="Times New Roman"/>
                <w:sz w:val="18"/>
                <w:szCs w:val="18"/>
              </w:rPr>
              <w:t>treatment</w:t>
            </w:r>
          </w:p>
        </w:tc>
        <w:tc>
          <w:tcPr>
            <w:tcW w:w="1300" w:type="dxa"/>
            <w:tcBorders>
              <w:top w:val="nil"/>
              <w:left w:val="nil"/>
              <w:bottom w:val="nil"/>
              <w:right w:val="nil"/>
            </w:tcBorders>
            <w:shd w:val="clear" w:color="auto" w:fill="auto"/>
            <w:noWrap/>
            <w:vAlign w:val="bottom"/>
            <w:hideMark/>
          </w:tcPr>
          <w:p w:rsidR="004B518B" w:rsidRPr="006677D3" w:rsidRDefault="004B518B" w:rsidP="00AE04B2">
            <w:pPr>
              <w:spacing w:after="0" w:line="240" w:lineRule="auto"/>
              <w:jc w:val="center"/>
              <w:rPr>
                <w:rFonts w:eastAsia="Times New Roman" w:cs="Times New Roman"/>
                <w:sz w:val="18"/>
                <w:szCs w:val="18"/>
              </w:rPr>
            </w:pPr>
            <w:r w:rsidRPr="006677D3">
              <w:rPr>
                <w:rFonts w:eastAsia="Times New Roman" w:cs="Times New Roman"/>
                <w:sz w:val="18"/>
                <w:szCs w:val="18"/>
              </w:rPr>
              <w:t>-16.176*</w:t>
            </w:r>
            <w:r w:rsidRPr="00E60D1B">
              <w:rPr>
                <w:rFonts w:eastAsia="Times New Roman" w:cs="Times New Roman"/>
                <w:sz w:val="18"/>
                <w:szCs w:val="18"/>
              </w:rPr>
              <w:t>*</w:t>
            </w:r>
          </w:p>
        </w:tc>
        <w:tc>
          <w:tcPr>
            <w:tcW w:w="1280" w:type="dxa"/>
            <w:tcBorders>
              <w:top w:val="nil"/>
              <w:left w:val="nil"/>
              <w:bottom w:val="nil"/>
              <w:right w:val="nil"/>
            </w:tcBorders>
            <w:shd w:val="clear" w:color="auto" w:fill="auto"/>
            <w:noWrap/>
            <w:vAlign w:val="bottom"/>
            <w:hideMark/>
          </w:tcPr>
          <w:p w:rsidR="004B518B" w:rsidRPr="006677D3" w:rsidRDefault="004B518B" w:rsidP="001A0FC9">
            <w:pPr>
              <w:spacing w:after="0" w:line="240" w:lineRule="auto"/>
              <w:jc w:val="center"/>
              <w:rPr>
                <w:rFonts w:eastAsia="Times New Roman" w:cs="Times New Roman"/>
                <w:sz w:val="18"/>
                <w:szCs w:val="18"/>
              </w:rPr>
            </w:pPr>
            <w:r w:rsidRPr="00E60D1B">
              <w:rPr>
                <w:rFonts w:eastAsia="Times New Roman" w:cs="Times New Roman"/>
                <w:sz w:val="18"/>
                <w:szCs w:val="18"/>
              </w:rPr>
              <w:t>-16.233**</w:t>
            </w:r>
          </w:p>
        </w:tc>
      </w:tr>
      <w:tr w:rsidR="004B518B" w:rsidRPr="00174EBF" w:rsidTr="001A0FC9">
        <w:trPr>
          <w:trHeight w:val="300"/>
          <w:jc w:val="center"/>
        </w:trPr>
        <w:tc>
          <w:tcPr>
            <w:tcW w:w="2100" w:type="dxa"/>
            <w:tcBorders>
              <w:top w:val="nil"/>
              <w:left w:val="nil"/>
              <w:bottom w:val="nil"/>
              <w:right w:val="nil"/>
            </w:tcBorders>
            <w:shd w:val="clear" w:color="auto" w:fill="auto"/>
            <w:noWrap/>
            <w:vAlign w:val="bottom"/>
            <w:hideMark/>
          </w:tcPr>
          <w:p w:rsidR="004B518B" w:rsidRPr="006677D3" w:rsidRDefault="004B518B" w:rsidP="00AE04B2">
            <w:pPr>
              <w:spacing w:after="0" w:line="240" w:lineRule="auto"/>
              <w:jc w:val="center"/>
              <w:rPr>
                <w:rFonts w:eastAsia="Times New Roman" w:cs="Times New Roman"/>
                <w:sz w:val="18"/>
                <w:szCs w:val="18"/>
              </w:rPr>
            </w:pPr>
          </w:p>
        </w:tc>
        <w:tc>
          <w:tcPr>
            <w:tcW w:w="1300" w:type="dxa"/>
            <w:tcBorders>
              <w:top w:val="nil"/>
              <w:left w:val="nil"/>
              <w:bottom w:val="nil"/>
              <w:right w:val="nil"/>
            </w:tcBorders>
            <w:shd w:val="clear" w:color="auto" w:fill="auto"/>
            <w:noWrap/>
            <w:vAlign w:val="bottom"/>
            <w:hideMark/>
          </w:tcPr>
          <w:p w:rsidR="004B518B" w:rsidRPr="006677D3" w:rsidRDefault="004B518B" w:rsidP="00AE04B2">
            <w:pPr>
              <w:spacing w:after="0" w:line="240" w:lineRule="auto"/>
              <w:jc w:val="center"/>
              <w:rPr>
                <w:rFonts w:eastAsia="Times New Roman" w:cs="Times New Roman"/>
                <w:sz w:val="18"/>
                <w:szCs w:val="18"/>
              </w:rPr>
            </w:pPr>
            <w:r w:rsidRPr="006677D3">
              <w:rPr>
                <w:rFonts w:eastAsia="Times New Roman" w:cs="Times New Roman"/>
                <w:sz w:val="18"/>
                <w:szCs w:val="18"/>
              </w:rPr>
              <w:t>(-3.39)</w:t>
            </w:r>
          </w:p>
        </w:tc>
        <w:tc>
          <w:tcPr>
            <w:tcW w:w="1280" w:type="dxa"/>
            <w:tcBorders>
              <w:top w:val="nil"/>
              <w:left w:val="nil"/>
              <w:bottom w:val="nil"/>
              <w:right w:val="nil"/>
            </w:tcBorders>
            <w:shd w:val="clear" w:color="auto" w:fill="auto"/>
            <w:noWrap/>
            <w:vAlign w:val="bottom"/>
            <w:hideMark/>
          </w:tcPr>
          <w:p w:rsidR="004B518B" w:rsidRPr="006677D3" w:rsidRDefault="004B518B" w:rsidP="001A0FC9">
            <w:pPr>
              <w:spacing w:after="0" w:line="240" w:lineRule="auto"/>
              <w:jc w:val="center"/>
              <w:rPr>
                <w:rFonts w:eastAsia="Times New Roman" w:cs="Times New Roman"/>
                <w:sz w:val="18"/>
                <w:szCs w:val="18"/>
              </w:rPr>
            </w:pPr>
            <w:r w:rsidRPr="006677D3">
              <w:rPr>
                <w:rFonts w:eastAsia="Times New Roman" w:cs="Times New Roman"/>
                <w:sz w:val="18"/>
                <w:szCs w:val="18"/>
              </w:rPr>
              <w:t>(-3.40)</w:t>
            </w:r>
          </w:p>
        </w:tc>
      </w:tr>
      <w:tr w:rsidR="004B518B" w:rsidRPr="00174EBF" w:rsidTr="001A0FC9">
        <w:trPr>
          <w:trHeight w:val="300"/>
          <w:jc w:val="center"/>
        </w:trPr>
        <w:tc>
          <w:tcPr>
            <w:tcW w:w="2100" w:type="dxa"/>
            <w:tcBorders>
              <w:top w:val="nil"/>
              <w:left w:val="nil"/>
              <w:bottom w:val="nil"/>
              <w:right w:val="nil"/>
            </w:tcBorders>
            <w:shd w:val="clear" w:color="auto" w:fill="auto"/>
            <w:noWrap/>
            <w:vAlign w:val="bottom"/>
            <w:hideMark/>
          </w:tcPr>
          <w:p w:rsidR="004B518B" w:rsidRPr="006677D3" w:rsidRDefault="004B518B" w:rsidP="00AE04B2">
            <w:pPr>
              <w:spacing w:after="0" w:line="240" w:lineRule="auto"/>
              <w:jc w:val="center"/>
              <w:rPr>
                <w:rFonts w:eastAsia="Times New Roman" w:cs="Times New Roman"/>
                <w:sz w:val="18"/>
                <w:szCs w:val="18"/>
              </w:rPr>
            </w:pPr>
            <w:r w:rsidRPr="006677D3">
              <w:rPr>
                <w:rFonts w:eastAsia="Times New Roman" w:cs="Times New Roman"/>
                <w:sz w:val="18"/>
                <w:szCs w:val="18"/>
              </w:rPr>
              <w:t>education</w:t>
            </w:r>
          </w:p>
        </w:tc>
        <w:tc>
          <w:tcPr>
            <w:tcW w:w="1300" w:type="dxa"/>
            <w:tcBorders>
              <w:top w:val="nil"/>
              <w:left w:val="nil"/>
              <w:bottom w:val="nil"/>
              <w:right w:val="nil"/>
            </w:tcBorders>
            <w:shd w:val="clear" w:color="auto" w:fill="auto"/>
            <w:noWrap/>
            <w:vAlign w:val="bottom"/>
            <w:hideMark/>
          </w:tcPr>
          <w:p w:rsidR="004B518B" w:rsidRPr="006677D3" w:rsidRDefault="004B518B" w:rsidP="00AE04B2">
            <w:pPr>
              <w:spacing w:after="0" w:line="240" w:lineRule="auto"/>
              <w:jc w:val="center"/>
              <w:rPr>
                <w:rFonts w:eastAsia="Times New Roman" w:cs="Times New Roman"/>
                <w:sz w:val="18"/>
                <w:szCs w:val="18"/>
              </w:rPr>
            </w:pPr>
          </w:p>
        </w:tc>
        <w:tc>
          <w:tcPr>
            <w:tcW w:w="1280" w:type="dxa"/>
            <w:tcBorders>
              <w:top w:val="nil"/>
              <w:left w:val="nil"/>
              <w:bottom w:val="nil"/>
              <w:right w:val="nil"/>
            </w:tcBorders>
            <w:shd w:val="clear" w:color="auto" w:fill="auto"/>
            <w:noWrap/>
            <w:vAlign w:val="bottom"/>
            <w:hideMark/>
          </w:tcPr>
          <w:p w:rsidR="004B518B" w:rsidRPr="006677D3" w:rsidRDefault="004B518B" w:rsidP="001A0FC9">
            <w:pPr>
              <w:spacing w:after="0" w:line="240" w:lineRule="auto"/>
              <w:jc w:val="center"/>
              <w:rPr>
                <w:rFonts w:eastAsia="Times New Roman" w:cs="Times New Roman"/>
                <w:sz w:val="18"/>
                <w:szCs w:val="18"/>
              </w:rPr>
            </w:pPr>
            <w:r w:rsidRPr="006677D3">
              <w:rPr>
                <w:rFonts w:eastAsia="Times New Roman" w:cs="Times New Roman"/>
                <w:sz w:val="18"/>
                <w:szCs w:val="18"/>
              </w:rPr>
              <w:t>0.638</w:t>
            </w:r>
          </w:p>
        </w:tc>
      </w:tr>
      <w:tr w:rsidR="004B518B" w:rsidRPr="00174EBF" w:rsidTr="001A0FC9">
        <w:trPr>
          <w:trHeight w:val="315"/>
          <w:jc w:val="center"/>
        </w:trPr>
        <w:tc>
          <w:tcPr>
            <w:tcW w:w="2100" w:type="dxa"/>
            <w:tcBorders>
              <w:top w:val="nil"/>
              <w:left w:val="nil"/>
              <w:bottom w:val="nil"/>
              <w:right w:val="nil"/>
            </w:tcBorders>
            <w:shd w:val="clear" w:color="auto" w:fill="auto"/>
            <w:noWrap/>
            <w:vAlign w:val="bottom"/>
            <w:hideMark/>
          </w:tcPr>
          <w:p w:rsidR="004B518B" w:rsidRPr="006677D3" w:rsidRDefault="004B518B" w:rsidP="00AE04B2">
            <w:pPr>
              <w:spacing w:after="0" w:line="240" w:lineRule="auto"/>
              <w:jc w:val="center"/>
              <w:rPr>
                <w:rFonts w:eastAsia="Times New Roman" w:cs="Times New Roman"/>
                <w:sz w:val="18"/>
                <w:szCs w:val="18"/>
              </w:rPr>
            </w:pPr>
          </w:p>
        </w:tc>
        <w:tc>
          <w:tcPr>
            <w:tcW w:w="1300" w:type="dxa"/>
            <w:tcBorders>
              <w:top w:val="nil"/>
              <w:left w:val="nil"/>
              <w:bottom w:val="nil"/>
              <w:right w:val="nil"/>
            </w:tcBorders>
            <w:shd w:val="clear" w:color="auto" w:fill="auto"/>
            <w:noWrap/>
            <w:vAlign w:val="bottom"/>
            <w:hideMark/>
          </w:tcPr>
          <w:p w:rsidR="004B518B" w:rsidRPr="006677D3" w:rsidRDefault="004B518B" w:rsidP="00AE04B2">
            <w:pPr>
              <w:spacing w:after="0" w:line="240" w:lineRule="auto"/>
              <w:jc w:val="center"/>
              <w:rPr>
                <w:rFonts w:eastAsia="Times New Roman" w:cs="Times New Roman"/>
                <w:sz w:val="18"/>
                <w:szCs w:val="18"/>
              </w:rPr>
            </w:pPr>
          </w:p>
        </w:tc>
        <w:tc>
          <w:tcPr>
            <w:tcW w:w="1280" w:type="dxa"/>
            <w:tcBorders>
              <w:top w:val="nil"/>
              <w:left w:val="nil"/>
              <w:bottom w:val="nil"/>
              <w:right w:val="nil"/>
            </w:tcBorders>
            <w:shd w:val="clear" w:color="auto" w:fill="auto"/>
            <w:noWrap/>
            <w:vAlign w:val="bottom"/>
            <w:hideMark/>
          </w:tcPr>
          <w:p w:rsidR="004B518B" w:rsidRPr="006677D3" w:rsidRDefault="004B518B" w:rsidP="001A0FC9">
            <w:pPr>
              <w:spacing w:after="0" w:line="240" w:lineRule="auto"/>
              <w:jc w:val="center"/>
              <w:rPr>
                <w:rFonts w:eastAsia="Times New Roman" w:cs="Times New Roman"/>
                <w:sz w:val="18"/>
                <w:szCs w:val="18"/>
              </w:rPr>
            </w:pPr>
            <w:r w:rsidRPr="006677D3">
              <w:rPr>
                <w:rFonts w:eastAsia="Times New Roman" w:cs="Times New Roman"/>
                <w:sz w:val="18"/>
                <w:szCs w:val="18"/>
              </w:rPr>
              <w:t>(0.97)</w:t>
            </w:r>
          </w:p>
        </w:tc>
      </w:tr>
      <w:tr w:rsidR="004B518B" w:rsidRPr="00174EBF" w:rsidTr="001A0FC9">
        <w:trPr>
          <w:trHeight w:val="315"/>
          <w:jc w:val="center"/>
        </w:trPr>
        <w:tc>
          <w:tcPr>
            <w:tcW w:w="2100" w:type="dxa"/>
            <w:tcBorders>
              <w:top w:val="nil"/>
              <w:left w:val="nil"/>
              <w:bottom w:val="nil"/>
              <w:right w:val="nil"/>
            </w:tcBorders>
            <w:shd w:val="clear" w:color="auto" w:fill="auto"/>
            <w:noWrap/>
            <w:vAlign w:val="bottom"/>
            <w:hideMark/>
          </w:tcPr>
          <w:p w:rsidR="004B518B" w:rsidRPr="006677D3" w:rsidRDefault="004B518B" w:rsidP="00AE04B2">
            <w:pPr>
              <w:spacing w:after="0" w:line="240" w:lineRule="auto"/>
              <w:jc w:val="center"/>
              <w:rPr>
                <w:rFonts w:eastAsia="Times New Roman" w:cs="Times New Roman"/>
                <w:sz w:val="18"/>
                <w:szCs w:val="18"/>
              </w:rPr>
            </w:pPr>
            <w:r w:rsidRPr="006677D3">
              <w:rPr>
                <w:rFonts w:eastAsia="Times New Roman" w:cs="Times New Roman"/>
                <w:sz w:val="18"/>
                <w:szCs w:val="18"/>
              </w:rPr>
              <w:t>female</w:t>
            </w:r>
          </w:p>
        </w:tc>
        <w:tc>
          <w:tcPr>
            <w:tcW w:w="1300" w:type="dxa"/>
            <w:tcBorders>
              <w:top w:val="nil"/>
              <w:left w:val="nil"/>
              <w:bottom w:val="nil"/>
              <w:right w:val="nil"/>
            </w:tcBorders>
            <w:shd w:val="clear" w:color="auto" w:fill="auto"/>
            <w:noWrap/>
            <w:vAlign w:val="bottom"/>
            <w:hideMark/>
          </w:tcPr>
          <w:p w:rsidR="004B518B" w:rsidRPr="006677D3" w:rsidRDefault="004B518B" w:rsidP="00AE04B2">
            <w:pPr>
              <w:spacing w:after="0" w:line="240" w:lineRule="auto"/>
              <w:jc w:val="center"/>
              <w:rPr>
                <w:rFonts w:eastAsia="Times New Roman" w:cs="Times New Roman"/>
                <w:sz w:val="18"/>
                <w:szCs w:val="18"/>
              </w:rPr>
            </w:pPr>
          </w:p>
        </w:tc>
        <w:tc>
          <w:tcPr>
            <w:tcW w:w="1280" w:type="dxa"/>
            <w:tcBorders>
              <w:top w:val="nil"/>
              <w:left w:val="nil"/>
              <w:bottom w:val="nil"/>
              <w:right w:val="nil"/>
            </w:tcBorders>
            <w:shd w:val="clear" w:color="auto" w:fill="auto"/>
            <w:noWrap/>
            <w:vAlign w:val="bottom"/>
            <w:hideMark/>
          </w:tcPr>
          <w:p w:rsidR="004B518B" w:rsidRPr="006677D3" w:rsidRDefault="004B518B" w:rsidP="001A0FC9">
            <w:pPr>
              <w:spacing w:after="0" w:line="240" w:lineRule="auto"/>
              <w:jc w:val="center"/>
              <w:rPr>
                <w:rFonts w:eastAsia="Times New Roman" w:cs="Times New Roman"/>
                <w:sz w:val="18"/>
                <w:szCs w:val="18"/>
              </w:rPr>
            </w:pPr>
            <w:r w:rsidRPr="006677D3">
              <w:rPr>
                <w:rFonts w:eastAsia="Times New Roman" w:cs="Times New Roman"/>
                <w:sz w:val="18"/>
                <w:szCs w:val="18"/>
              </w:rPr>
              <w:t>-3.575</w:t>
            </w:r>
          </w:p>
        </w:tc>
      </w:tr>
      <w:tr w:rsidR="004B518B" w:rsidRPr="00174EBF" w:rsidTr="001A0FC9">
        <w:trPr>
          <w:trHeight w:val="300"/>
          <w:jc w:val="center"/>
        </w:trPr>
        <w:tc>
          <w:tcPr>
            <w:tcW w:w="2100" w:type="dxa"/>
            <w:tcBorders>
              <w:top w:val="nil"/>
              <w:left w:val="nil"/>
              <w:bottom w:val="nil"/>
              <w:right w:val="nil"/>
            </w:tcBorders>
            <w:shd w:val="clear" w:color="auto" w:fill="auto"/>
            <w:noWrap/>
            <w:vAlign w:val="bottom"/>
            <w:hideMark/>
          </w:tcPr>
          <w:p w:rsidR="004B518B" w:rsidRPr="006677D3" w:rsidRDefault="004B518B" w:rsidP="00AE04B2">
            <w:pPr>
              <w:spacing w:after="0" w:line="240" w:lineRule="auto"/>
              <w:jc w:val="center"/>
              <w:rPr>
                <w:rFonts w:eastAsia="Times New Roman" w:cs="Times New Roman"/>
                <w:sz w:val="18"/>
                <w:szCs w:val="18"/>
              </w:rPr>
            </w:pPr>
          </w:p>
        </w:tc>
        <w:tc>
          <w:tcPr>
            <w:tcW w:w="1300" w:type="dxa"/>
            <w:tcBorders>
              <w:top w:val="nil"/>
              <w:left w:val="nil"/>
              <w:bottom w:val="nil"/>
              <w:right w:val="nil"/>
            </w:tcBorders>
            <w:shd w:val="clear" w:color="auto" w:fill="auto"/>
            <w:noWrap/>
            <w:vAlign w:val="bottom"/>
            <w:hideMark/>
          </w:tcPr>
          <w:p w:rsidR="004B518B" w:rsidRPr="006677D3" w:rsidRDefault="004B518B" w:rsidP="00AE04B2">
            <w:pPr>
              <w:spacing w:after="0" w:line="240" w:lineRule="auto"/>
              <w:jc w:val="center"/>
              <w:rPr>
                <w:rFonts w:eastAsia="Times New Roman" w:cs="Times New Roman"/>
                <w:sz w:val="18"/>
                <w:szCs w:val="18"/>
              </w:rPr>
            </w:pPr>
          </w:p>
        </w:tc>
        <w:tc>
          <w:tcPr>
            <w:tcW w:w="1280" w:type="dxa"/>
            <w:tcBorders>
              <w:top w:val="nil"/>
              <w:left w:val="nil"/>
              <w:bottom w:val="nil"/>
              <w:right w:val="nil"/>
            </w:tcBorders>
            <w:shd w:val="clear" w:color="auto" w:fill="auto"/>
            <w:noWrap/>
            <w:vAlign w:val="bottom"/>
            <w:hideMark/>
          </w:tcPr>
          <w:p w:rsidR="004B518B" w:rsidRPr="006677D3" w:rsidRDefault="004B518B" w:rsidP="001A0FC9">
            <w:pPr>
              <w:spacing w:after="0" w:line="240" w:lineRule="auto"/>
              <w:jc w:val="center"/>
              <w:rPr>
                <w:rFonts w:eastAsia="Times New Roman" w:cs="Times New Roman"/>
                <w:sz w:val="18"/>
                <w:szCs w:val="18"/>
              </w:rPr>
            </w:pPr>
            <w:r w:rsidRPr="006677D3">
              <w:rPr>
                <w:rFonts w:eastAsia="Times New Roman" w:cs="Times New Roman"/>
                <w:sz w:val="18"/>
                <w:szCs w:val="18"/>
              </w:rPr>
              <w:t>(-0.58)</w:t>
            </w:r>
          </w:p>
        </w:tc>
      </w:tr>
      <w:tr w:rsidR="004B518B" w:rsidRPr="00174EBF" w:rsidTr="001A0FC9">
        <w:trPr>
          <w:trHeight w:val="300"/>
          <w:jc w:val="center"/>
        </w:trPr>
        <w:tc>
          <w:tcPr>
            <w:tcW w:w="2100" w:type="dxa"/>
            <w:tcBorders>
              <w:top w:val="nil"/>
              <w:left w:val="nil"/>
              <w:bottom w:val="nil"/>
              <w:right w:val="nil"/>
            </w:tcBorders>
            <w:shd w:val="clear" w:color="auto" w:fill="auto"/>
            <w:noWrap/>
            <w:vAlign w:val="bottom"/>
            <w:hideMark/>
          </w:tcPr>
          <w:p w:rsidR="004B518B" w:rsidRPr="006677D3" w:rsidRDefault="008F7ECC" w:rsidP="00AE04B2">
            <w:pPr>
              <w:spacing w:after="0" w:line="240" w:lineRule="auto"/>
              <w:jc w:val="center"/>
              <w:rPr>
                <w:rFonts w:eastAsia="Times New Roman" w:cs="Times New Roman"/>
                <w:sz w:val="18"/>
                <w:szCs w:val="18"/>
              </w:rPr>
            </w:pPr>
            <w:r>
              <w:rPr>
                <w:rFonts w:eastAsia="Times New Roman" w:cs="Times New Roman"/>
                <w:sz w:val="18"/>
                <w:szCs w:val="18"/>
              </w:rPr>
              <w:t>years growing rice</w:t>
            </w:r>
          </w:p>
        </w:tc>
        <w:tc>
          <w:tcPr>
            <w:tcW w:w="1300" w:type="dxa"/>
            <w:tcBorders>
              <w:top w:val="nil"/>
              <w:left w:val="nil"/>
              <w:bottom w:val="nil"/>
              <w:right w:val="nil"/>
            </w:tcBorders>
            <w:shd w:val="clear" w:color="auto" w:fill="auto"/>
            <w:noWrap/>
            <w:vAlign w:val="bottom"/>
            <w:hideMark/>
          </w:tcPr>
          <w:p w:rsidR="004B518B" w:rsidRPr="006677D3" w:rsidRDefault="004B518B" w:rsidP="00AE04B2">
            <w:pPr>
              <w:spacing w:after="0" w:line="240" w:lineRule="auto"/>
              <w:jc w:val="center"/>
              <w:rPr>
                <w:rFonts w:eastAsia="Times New Roman" w:cs="Times New Roman"/>
                <w:sz w:val="18"/>
                <w:szCs w:val="18"/>
              </w:rPr>
            </w:pPr>
          </w:p>
        </w:tc>
        <w:tc>
          <w:tcPr>
            <w:tcW w:w="1280" w:type="dxa"/>
            <w:tcBorders>
              <w:top w:val="nil"/>
              <w:left w:val="nil"/>
              <w:bottom w:val="nil"/>
              <w:right w:val="nil"/>
            </w:tcBorders>
            <w:shd w:val="clear" w:color="auto" w:fill="auto"/>
            <w:noWrap/>
            <w:vAlign w:val="bottom"/>
            <w:hideMark/>
          </w:tcPr>
          <w:p w:rsidR="004B518B" w:rsidRPr="006677D3" w:rsidRDefault="004B518B" w:rsidP="001A0FC9">
            <w:pPr>
              <w:spacing w:after="0" w:line="240" w:lineRule="auto"/>
              <w:jc w:val="center"/>
              <w:rPr>
                <w:rFonts w:eastAsia="Times New Roman" w:cs="Times New Roman"/>
                <w:sz w:val="18"/>
                <w:szCs w:val="18"/>
              </w:rPr>
            </w:pPr>
            <w:r w:rsidRPr="006677D3">
              <w:rPr>
                <w:rFonts w:eastAsia="Times New Roman" w:cs="Times New Roman"/>
                <w:sz w:val="18"/>
                <w:szCs w:val="18"/>
              </w:rPr>
              <w:t>0.128</w:t>
            </w:r>
          </w:p>
        </w:tc>
      </w:tr>
      <w:tr w:rsidR="004B518B" w:rsidRPr="00174EBF" w:rsidTr="001A0FC9">
        <w:trPr>
          <w:trHeight w:val="300"/>
          <w:jc w:val="center"/>
        </w:trPr>
        <w:tc>
          <w:tcPr>
            <w:tcW w:w="2100" w:type="dxa"/>
            <w:tcBorders>
              <w:top w:val="nil"/>
              <w:left w:val="nil"/>
              <w:bottom w:val="nil"/>
              <w:right w:val="nil"/>
            </w:tcBorders>
            <w:shd w:val="clear" w:color="auto" w:fill="auto"/>
            <w:noWrap/>
            <w:vAlign w:val="bottom"/>
            <w:hideMark/>
          </w:tcPr>
          <w:p w:rsidR="004B518B" w:rsidRPr="006677D3" w:rsidRDefault="004B518B" w:rsidP="00AE04B2">
            <w:pPr>
              <w:spacing w:after="0" w:line="240" w:lineRule="auto"/>
              <w:jc w:val="center"/>
              <w:rPr>
                <w:rFonts w:eastAsia="Times New Roman" w:cs="Times New Roman"/>
                <w:sz w:val="18"/>
                <w:szCs w:val="18"/>
              </w:rPr>
            </w:pPr>
          </w:p>
        </w:tc>
        <w:tc>
          <w:tcPr>
            <w:tcW w:w="1300" w:type="dxa"/>
            <w:tcBorders>
              <w:top w:val="nil"/>
              <w:left w:val="nil"/>
              <w:bottom w:val="nil"/>
              <w:right w:val="nil"/>
            </w:tcBorders>
            <w:shd w:val="clear" w:color="auto" w:fill="auto"/>
            <w:noWrap/>
            <w:vAlign w:val="bottom"/>
            <w:hideMark/>
          </w:tcPr>
          <w:p w:rsidR="004B518B" w:rsidRPr="006677D3" w:rsidRDefault="004B518B" w:rsidP="00AE04B2">
            <w:pPr>
              <w:spacing w:after="0" w:line="240" w:lineRule="auto"/>
              <w:jc w:val="center"/>
              <w:rPr>
                <w:rFonts w:eastAsia="Times New Roman" w:cs="Times New Roman"/>
                <w:sz w:val="18"/>
                <w:szCs w:val="18"/>
              </w:rPr>
            </w:pPr>
          </w:p>
        </w:tc>
        <w:tc>
          <w:tcPr>
            <w:tcW w:w="1280" w:type="dxa"/>
            <w:tcBorders>
              <w:top w:val="nil"/>
              <w:left w:val="nil"/>
              <w:bottom w:val="nil"/>
              <w:right w:val="nil"/>
            </w:tcBorders>
            <w:shd w:val="clear" w:color="auto" w:fill="auto"/>
            <w:noWrap/>
            <w:vAlign w:val="bottom"/>
            <w:hideMark/>
          </w:tcPr>
          <w:p w:rsidR="004B518B" w:rsidRPr="006677D3" w:rsidRDefault="004B518B" w:rsidP="001A0FC9">
            <w:pPr>
              <w:spacing w:after="0" w:line="240" w:lineRule="auto"/>
              <w:jc w:val="center"/>
              <w:rPr>
                <w:rFonts w:eastAsia="Times New Roman" w:cs="Times New Roman"/>
                <w:sz w:val="18"/>
                <w:szCs w:val="18"/>
              </w:rPr>
            </w:pPr>
            <w:r w:rsidRPr="006677D3">
              <w:rPr>
                <w:rFonts w:eastAsia="Times New Roman" w:cs="Times New Roman"/>
                <w:sz w:val="18"/>
                <w:szCs w:val="18"/>
              </w:rPr>
              <w:t>(0.62)</w:t>
            </w:r>
          </w:p>
        </w:tc>
      </w:tr>
      <w:tr w:rsidR="004B518B" w:rsidRPr="00174EBF" w:rsidTr="001A0FC9">
        <w:trPr>
          <w:trHeight w:val="300"/>
          <w:jc w:val="center"/>
        </w:trPr>
        <w:tc>
          <w:tcPr>
            <w:tcW w:w="2100" w:type="dxa"/>
            <w:tcBorders>
              <w:top w:val="nil"/>
              <w:left w:val="nil"/>
              <w:bottom w:val="nil"/>
              <w:right w:val="nil"/>
            </w:tcBorders>
            <w:shd w:val="clear" w:color="auto" w:fill="auto"/>
            <w:noWrap/>
            <w:vAlign w:val="bottom"/>
            <w:hideMark/>
          </w:tcPr>
          <w:p w:rsidR="004B518B" w:rsidRPr="006677D3" w:rsidRDefault="008F7ECC" w:rsidP="00AE04B2">
            <w:pPr>
              <w:spacing w:after="0" w:line="240" w:lineRule="auto"/>
              <w:jc w:val="center"/>
              <w:rPr>
                <w:rFonts w:eastAsia="Times New Roman" w:cs="Times New Roman"/>
                <w:sz w:val="18"/>
                <w:szCs w:val="18"/>
              </w:rPr>
            </w:pPr>
            <w:r>
              <w:rPr>
                <w:rFonts w:eastAsia="Times New Roman" w:cs="Times New Roman"/>
                <w:sz w:val="18"/>
                <w:szCs w:val="18"/>
              </w:rPr>
              <w:t>organic fert.</w:t>
            </w:r>
          </w:p>
        </w:tc>
        <w:tc>
          <w:tcPr>
            <w:tcW w:w="1300" w:type="dxa"/>
            <w:tcBorders>
              <w:top w:val="nil"/>
              <w:left w:val="nil"/>
              <w:bottom w:val="nil"/>
              <w:right w:val="nil"/>
            </w:tcBorders>
            <w:shd w:val="clear" w:color="auto" w:fill="auto"/>
            <w:noWrap/>
            <w:vAlign w:val="bottom"/>
            <w:hideMark/>
          </w:tcPr>
          <w:p w:rsidR="004B518B" w:rsidRPr="006677D3" w:rsidRDefault="004B518B" w:rsidP="00AE04B2">
            <w:pPr>
              <w:spacing w:after="0" w:line="240" w:lineRule="auto"/>
              <w:jc w:val="center"/>
              <w:rPr>
                <w:rFonts w:eastAsia="Times New Roman" w:cs="Times New Roman"/>
                <w:sz w:val="18"/>
                <w:szCs w:val="18"/>
              </w:rPr>
            </w:pPr>
          </w:p>
        </w:tc>
        <w:tc>
          <w:tcPr>
            <w:tcW w:w="1280" w:type="dxa"/>
            <w:tcBorders>
              <w:top w:val="nil"/>
              <w:left w:val="nil"/>
              <w:bottom w:val="nil"/>
              <w:right w:val="nil"/>
            </w:tcBorders>
            <w:shd w:val="clear" w:color="auto" w:fill="auto"/>
            <w:noWrap/>
            <w:vAlign w:val="bottom"/>
            <w:hideMark/>
          </w:tcPr>
          <w:p w:rsidR="004B518B" w:rsidRPr="006677D3" w:rsidRDefault="004B518B" w:rsidP="001A0FC9">
            <w:pPr>
              <w:spacing w:after="0" w:line="240" w:lineRule="auto"/>
              <w:jc w:val="center"/>
              <w:rPr>
                <w:rFonts w:eastAsia="Times New Roman" w:cs="Times New Roman"/>
                <w:sz w:val="18"/>
                <w:szCs w:val="18"/>
              </w:rPr>
            </w:pPr>
            <w:r w:rsidRPr="006677D3">
              <w:rPr>
                <w:rFonts w:eastAsia="Times New Roman" w:cs="Times New Roman"/>
                <w:sz w:val="18"/>
                <w:szCs w:val="18"/>
              </w:rPr>
              <w:t>1.365</w:t>
            </w:r>
          </w:p>
        </w:tc>
      </w:tr>
      <w:tr w:rsidR="004B518B" w:rsidRPr="00174EBF" w:rsidTr="001A0FC9">
        <w:trPr>
          <w:trHeight w:val="300"/>
          <w:jc w:val="center"/>
        </w:trPr>
        <w:tc>
          <w:tcPr>
            <w:tcW w:w="2100" w:type="dxa"/>
            <w:tcBorders>
              <w:top w:val="nil"/>
              <w:left w:val="nil"/>
              <w:bottom w:val="nil"/>
              <w:right w:val="nil"/>
            </w:tcBorders>
            <w:shd w:val="clear" w:color="auto" w:fill="auto"/>
            <w:noWrap/>
            <w:vAlign w:val="bottom"/>
            <w:hideMark/>
          </w:tcPr>
          <w:p w:rsidR="004B518B" w:rsidRPr="006677D3" w:rsidRDefault="004B518B" w:rsidP="00AE04B2">
            <w:pPr>
              <w:spacing w:after="0" w:line="240" w:lineRule="auto"/>
              <w:jc w:val="center"/>
              <w:rPr>
                <w:rFonts w:eastAsia="Times New Roman" w:cs="Times New Roman"/>
                <w:sz w:val="18"/>
                <w:szCs w:val="18"/>
              </w:rPr>
            </w:pPr>
          </w:p>
        </w:tc>
        <w:tc>
          <w:tcPr>
            <w:tcW w:w="1300" w:type="dxa"/>
            <w:tcBorders>
              <w:top w:val="nil"/>
              <w:left w:val="nil"/>
              <w:bottom w:val="nil"/>
              <w:right w:val="nil"/>
            </w:tcBorders>
            <w:shd w:val="clear" w:color="auto" w:fill="auto"/>
            <w:noWrap/>
            <w:vAlign w:val="bottom"/>
            <w:hideMark/>
          </w:tcPr>
          <w:p w:rsidR="004B518B" w:rsidRPr="006677D3" w:rsidRDefault="004B518B" w:rsidP="00AE04B2">
            <w:pPr>
              <w:spacing w:after="0" w:line="240" w:lineRule="auto"/>
              <w:jc w:val="center"/>
              <w:rPr>
                <w:rFonts w:eastAsia="Times New Roman" w:cs="Times New Roman"/>
                <w:sz w:val="18"/>
                <w:szCs w:val="18"/>
              </w:rPr>
            </w:pPr>
          </w:p>
        </w:tc>
        <w:tc>
          <w:tcPr>
            <w:tcW w:w="1280" w:type="dxa"/>
            <w:tcBorders>
              <w:top w:val="nil"/>
              <w:left w:val="nil"/>
              <w:bottom w:val="nil"/>
              <w:right w:val="nil"/>
            </w:tcBorders>
            <w:shd w:val="clear" w:color="auto" w:fill="auto"/>
            <w:noWrap/>
            <w:vAlign w:val="bottom"/>
            <w:hideMark/>
          </w:tcPr>
          <w:p w:rsidR="004B518B" w:rsidRPr="006677D3" w:rsidRDefault="004B518B" w:rsidP="001A0FC9">
            <w:pPr>
              <w:spacing w:after="0" w:line="240" w:lineRule="auto"/>
              <w:jc w:val="center"/>
              <w:rPr>
                <w:rFonts w:eastAsia="Times New Roman" w:cs="Times New Roman"/>
                <w:sz w:val="18"/>
                <w:szCs w:val="18"/>
              </w:rPr>
            </w:pPr>
            <w:r w:rsidRPr="006677D3">
              <w:rPr>
                <w:rFonts w:eastAsia="Times New Roman" w:cs="Times New Roman"/>
                <w:sz w:val="18"/>
                <w:szCs w:val="18"/>
              </w:rPr>
              <w:t>(0.13)</w:t>
            </w:r>
          </w:p>
        </w:tc>
      </w:tr>
      <w:tr w:rsidR="004B518B" w:rsidRPr="00174EBF" w:rsidTr="001A0FC9">
        <w:trPr>
          <w:trHeight w:val="300"/>
          <w:jc w:val="center"/>
        </w:trPr>
        <w:tc>
          <w:tcPr>
            <w:tcW w:w="2100" w:type="dxa"/>
            <w:tcBorders>
              <w:top w:val="nil"/>
              <w:left w:val="nil"/>
              <w:bottom w:val="nil"/>
              <w:right w:val="nil"/>
            </w:tcBorders>
            <w:shd w:val="clear" w:color="auto" w:fill="auto"/>
            <w:noWrap/>
            <w:vAlign w:val="bottom"/>
            <w:hideMark/>
          </w:tcPr>
          <w:p w:rsidR="004B518B" w:rsidRPr="006677D3" w:rsidRDefault="008F7ECC" w:rsidP="00AE04B2">
            <w:pPr>
              <w:spacing w:after="0" w:line="240" w:lineRule="auto"/>
              <w:jc w:val="center"/>
              <w:rPr>
                <w:rFonts w:eastAsia="Times New Roman" w:cs="Times New Roman"/>
                <w:sz w:val="18"/>
                <w:szCs w:val="18"/>
              </w:rPr>
            </w:pPr>
            <w:r>
              <w:rPr>
                <w:rFonts w:eastAsia="Times New Roman" w:cs="Times New Roman"/>
                <w:sz w:val="18"/>
                <w:szCs w:val="18"/>
              </w:rPr>
              <w:t>own consumption</w:t>
            </w:r>
          </w:p>
        </w:tc>
        <w:tc>
          <w:tcPr>
            <w:tcW w:w="1300" w:type="dxa"/>
            <w:tcBorders>
              <w:top w:val="nil"/>
              <w:left w:val="nil"/>
              <w:bottom w:val="nil"/>
              <w:right w:val="nil"/>
            </w:tcBorders>
            <w:shd w:val="clear" w:color="auto" w:fill="auto"/>
            <w:noWrap/>
            <w:vAlign w:val="bottom"/>
            <w:hideMark/>
          </w:tcPr>
          <w:p w:rsidR="004B518B" w:rsidRPr="006677D3" w:rsidRDefault="004B518B" w:rsidP="00AE04B2">
            <w:pPr>
              <w:spacing w:after="0" w:line="240" w:lineRule="auto"/>
              <w:jc w:val="center"/>
              <w:rPr>
                <w:rFonts w:eastAsia="Times New Roman" w:cs="Times New Roman"/>
                <w:sz w:val="18"/>
                <w:szCs w:val="18"/>
              </w:rPr>
            </w:pPr>
          </w:p>
        </w:tc>
        <w:tc>
          <w:tcPr>
            <w:tcW w:w="1280" w:type="dxa"/>
            <w:tcBorders>
              <w:top w:val="nil"/>
              <w:left w:val="nil"/>
              <w:bottom w:val="nil"/>
              <w:right w:val="nil"/>
            </w:tcBorders>
            <w:shd w:val="clear" w:color="auto" w:fill="auto"/>
            <w:noWrap/>
            <w:vAlign w:val="bottom"/>
            <w:hideMark/>
          </w:tcPr>
          <w:p w:rsidR="004B518B" w:rsidRPr="006677D3" w:rsidRDefault="004B518B" w:rsidP="001A0FC9">
            <w:pPr>
              <w:spacing w:after="0" w:line="240" w:lineRule="auto"/>
              <w:jc w:val="center"/>
              <w:rPr>
                <w:rFonts w:eastAsia="Times New Roman" w:cs="Times New Roman"/>
                <w:sz w:val="18"/>
                <w:szCs w:val="18"/>
              </w:rPr>
            </w:pPr>
            <w:r w:rsidRPr="006677D3">
              <w:rPr>
                <w:rFonts w:eastAsia="Times New Roman" w:cs="Times New Roman"/>
                <w:sz w:val="18"/>
                <w:szCs w:val="18"/>
              </w:rPr>
              <w:t>10.476*</w:t>
            </w:r>
          </w:p>
        </w:tc>
      </w:tr>
      <w:tr w:rsidR="004B518B" w:rsidRPr="00174EBF" w:rsidTr="001A0FC9">
        <w:trPr>
          <w:trHeight w:val="300"/>
          <w:jc w:val="center"/>
        </w:trPr>
        <w:tc>
          <w:tcPr>
            <w:tcW w:w="2100" w:type="dxa"/>
            <w:tcBorders>
              <w:top w:val="nil"/>
              <w:left w:val="nil"/>
              <w:bottom w:val="nil"/>
              <w:right w:val="nil"/>
            </w:tcBorders>
            <w:shd w:val="clear" w:color="auto" w:fill="auto"/>
            <w:noWrap/>
            <w:vAlign w:val="bottom"/>
            <w:hideMark/>
          </w:tcPr>
          <w:p w:rsidR="004B518B" w:rsidRPr="006677D3" w:rsidRDefault="004B518B" w:rsidP="00AE04B2">
            <w:pPr>
              <w:spacing w:after="0" w:line="240" w:lineRule="auto"/>
              <w:jc w:val="center"/>
              <w:rPr>
                <w:rFonts w:eastAsia="Times New Roman" w:cs="Times New Roman"/>
                <w:sz w:val="18"/>
                <w:szCs w:val="18"/>
              </w:rPr>
            </w:pPr>
          </w:p>
        </w:tc>
        <w:tc>
          <w:tcPr>
            <w:tcW w:w="1300" w:type="dxa"/>
            <w:tcBorders>
              <w:top w:val="nil"/>
              <w:left w:val="nil"/>
              <w:bottom w:val="nil"/>
              <w:right w:val="nil"/>
            </w:tcBorders>
            <w:shd w:val="clear" w:color="auto" w:fill="auto"/>
            <w:noWrap/>
            <w:vAlign w:val="bottom"/>
            <w:hideMark/>
          </w:tcPr>
          <w:p w:rsidR="004B518B" w:rsidRPr="006677D3" w:rsidRDefault="004B518B" w:rsidP="00AE04B2">
            <w:pPr>
              <w:spacing w:after="0" w:line="240" w:lineRule="auto"/>
              <w:jc w:val="center"/>
              <w:rPr>
                <w:rFonts w:eastAsia="Times New Roman" w:cs="Times New Roman"/>
                <w:sz w:val="18"/>
                <w:szCs w:val="18"/>
              </w:rPr>
            </w:pPr>
          </w:p>
        </w:tc>
        <w:tc>
          <w:tcPr>
            <w:tcW w:w="1280" w:type="dxa"/>
            <w:tcBorders>
              <w:top w:val="nil"/>
              <w:left w:val="nil"/>
              <w:bottom w:val="nil"/>
              <w:right w:val="nil"/>
            </w:tcBorders>
            <w:shd w:val="clear" w:color="auto" w:fill="auto"/>
            <w:noWrap/>
            <w:vAlign w:val="bottom"/>
            <w:hideMark/>
          </w:tcPr>
          <w:p w:rsidR="004B518B" w:rsidRPr="006677D3" w:rsidRDefault="004B518B" w:rsidP="001A0FC9">
            <w:pPr>
              <w:spacing w:after="0" w:line="240" w:lineRule="auto"/>
              <w:jc w:val="center"/>
              <w:rPr>
                <w:rFonts w:eastAsia="Times New Roman" w:cs="Times New Roman"/>
                <w:sz w:val="18"/>
                <w:szCs w:val="18"/>
              </w:rPr>
            </w:pPr>
            <w:r w:rsidRPr="006677D3">
              <w:rPr>
                <w:rFonts w:eastAsia="Times New Roman" w:cs="Times New Roman"/>
                <w:sz w:val="18"/>
                <w:szCs w:val="18"/>
              </w:rPr>
              <w:t>(2.02)</w:t>
            </w:r>
          </w:p>
        </w:tc>
      </w:tr>
      <w:tr w:rsidR="004B518B" w:rsidRPr="00174EBF" w:rsidTr="001A0FC9">
        <w:trPr>
          <w:trHeight w:val="300"/>
          <w:jc w:val="center"/>
        </w:trPr>
        <w:tc>
          <w:tcPr>
            <w:tcW w:w="2100" w:type="dxa"/>
            <w:tcBorders>
              <w:top w:val="nil"/>
              <w:left w:val="nil"/>
              <w:bottom w:val="nil"/>
              <w:right w:val="nil"/>
            </w:tcBorders>
            <w:shd w:val="clear" w:color="auto" w:fill="auto"/>
            <w:noWrap/>
            <w:vAlign w:val="bottom"/>
            <w:hideMark/>
          </w:tcPr>
          <w:p w:rsidR="004B518B" w:rsidRPr="006677D3" w:rsidRDefault="008F7ECC" w:rsidP="00AE04B2">
            <w:pPr>
              <w:spacing w:after="0" w:line="240" w:lineRule="auto"/>
              <w:jc w:val="center"/>
              <w:rPr>
                <w:rFonts w:eastAsia="Times New Roman" w:cs="Times New Roman"/>
                <w:sz w:val="18"/>
                <w:szCs w:val="18"/>
              </w:rPr>
            </w:pPr>
            <w:r>
              <w:rPr>
                <w:rFonts w:eastAsia="Times New Roman" w:cs="Times New Roman"/>
                <w:sz w:val="18"/>
                <w:szCs w:val="18"/>
              </w:rPr>
              <w:t>constant</w:t>
            </w:r>
          </w:p>
        </w:tc>
        <w:tc>
          <w:tcPr>
            <w:tcW w:w="1300" w:type="dxa"/>
            <w:tcBorders>
              <w:top w:val="nil"/>
              <w:left w:val="nil"/>
              <w:bottom w:val="nil"/>
              <w:right w:val="nil"/>
            </w:tcBorders>
            <w:shd w:val="clear" w:color="auto" w:fill="auto"/>
            <w:noWrap/>
            <w:vAlign w:val="bottom"/>
            <w:hideMark/>
          </w:tcPr>
          <w:p w:rsidR="004B518B" w:rsidRPr="006677D3" w:rsidRDefault="004B518B" w:rsidP="00AE04B2">
            <w:pPr>
              <w:spacing w:after="0" w:line="240" w:lineRule="auto"/>
              <w:jc w:val="center"/>
              <w:rPr>
                <w:rFonts w:eastAsia="Times New Roman" w:cs="Times New Roman"/>
                <w:sz w:val="18"/>
                <w:szCs w:val="18"/>
              </w:rPr>
            </w:pPr>
            <w:r w:rsidRPr="006677D3">
              <w:rPr>
                <w:rFonts w:eastAsia="Times New Roman" w:cs="Times New Roman"/>
                <w:sz w:val="18"/>
                <w:szCs w:val="18"/>
              </w:rPr>
              <w:t>8.516*</w:t>
            </w:r>
          </w:p>
        </w:tc>
        <w:tc>
          <w:tcPr>
            <w:tcW w:w="1280" w:type="dxa"/>
            <w:tcBorders>
              <w:top w:val="nil"/>
              <w:left w:val="nil"/>
              <w:bottom w:val="nil"/>
              <w:right w:val="nil"/>
            </w:tcBorders>
            <w:shd w:val="clear" w:color="auto" w:fill="auto"/>
            <w:noWrap/>
            <w:vAlign w:val="bottom"/>
            <w:hideMark/>
          </w:tcPr>
          <w:p w:rsidR="004B518B" w:rsidRPr="006677D3" w:rsidRDefault="004B518B" w:rsidP="001A0FC9">
            <w:pPr>
              <w:spacing w:after="0" w:line="240" w:lineRule="auto"/>
              <w:jc w:val="center"/>
              <w:rPr>
                <w:rFonts w:eastAsia="Times New Roman" w:cs="Times New Roman"/>
                <w:sz w:val="18"/>
                <w:szCs w:val="18"/>
              </w:rPr>
            </w:pPr>
            <w:r w:rsidRPr="006677D3">
              <w:rPr>
                <w:rFonts w:eastAsia="Times New Roman" w:cs="Times New Roman"/>
                <w:sz w:val="18"/>
                <w:szCs w:val="18"/>
              </w:rPr>
              <w:t>-14.731</w:t>
            </w:r>
          </w:p>
        </w:tc>
      </w:tr>
      <w:tr w:rsidR="004B518B" w:rsidRPr="00174EBF" w:rsidTr="001A0FC9">
        <w:trPr>
          <w:trHeight w:val="315"/>
          <w:jc w:val="center"/>
        </w:trPr>
        <w:tc>
          <w:tcPr>
            <w:tcW w:w="2100" w:type="dxa"/>
            <w:tcBorders>
              <w:top w:val="nil"/>
              <w:left w:val="nil"/>
              <w:bottom w:val="single" w:sz="8" w:space="0" w:color="auto"/>
              <w:right w:val="nil"/>
            </w:tcBorders>
            <w:shd w:val="clear" w:color="auto" w:fill="auto"/>
            <w:noWrap/>
            <w:vAlign w:val="bottom"/>
            <w:hideMark/>
          </w:tcPr>
          <w:p w:rsidR="004B518B" w:rsidRPr="006677D3" w:rsidRDefault="004B518B" w:rsidP="00AE04B2">
            <w:pPr>
              <w:spacing w:after="0" w:line="240" w:lineRule="auto"/>
              <w:jc w:val="center"/>
              <w:rPr>
                <w:rFonts w:eastAsia="Times New Roman" w:cs="Times New Roman"/>
                <w:sz w:val="18"/>
                <w:szCs w:val="18"/>
              </w:rPr>
            </w:pPr>
          </w:p>
        </w:tc>
        <w:tc>
          <w:tcPr>
            <w:tcW w:w="1300" w:type="dxa"/>
            <w:tcBorders>
              <w:top w:val="nil"/>
              <w:left w:val="nil"/>
              <w:bottom w:val="single" w:sz="8" w:space="0" w:color="auto"/>
              <w:right w:val="nil"/>
            </w:tcBorders>
            <w:shd w:val="clear" w:color="auto" w:fill="auto"/>
            <w:noWrap/>
            <w:vAlign w:val="bottom"/>
            <w:hideMark/>
          </w:tcPr>
          <w:p w:rsidR="004B518B" w:rsidRPr="006677D3" w:rsidRDefault="004B518B" w:rsidP="00AE04B2">
            <w:pPr>
              <w:spacing w:after="0" w:line="240" w:lineRule="auto"/>
              <w:jc w:val="center"/>
              <w:rPr>
                <w:rFonts w:eastAsia="Times New Roman" w:cs="Times New Roman"/>
                <w:sz w:val="18"/>
                <w:szCs w:val="18"/>
              </w:rPr>
            </w:pPr>
            <w:r w:rsidRPr="006677D3">
              <w:rPr>
                <w:rFonts w:eastAsia="Times New Roman" w:cs="Times New Roman"/>
                <w:sz w:val="18"/>
                <w:szCs w:val="18"/>
              </w:rPr>
              <w:t>(2.53)</w:t>
            </w:r>
          </w:p>
        </w:tc>
        <w:tc>
          <w:tcPr>
            <w:tcW w:w="1280" w:type="dxa"/>
            <w:tcBorders>
              <w:top w:val="nil"/>
              <w:left w:val="nil"/>
              <w:bottom w:val="single" w:sz="8" w:space="0" w:color="auto"/>
              <w:right w:val="nil"/>
            </w:tcBorders>
            <w:shd w:val="clear" w:color="auto" w:fill="auto"/>
            <w:noWrap/>
            <w:vAlign w:val="bottom"/>
            <w:hideMark/>
          </w:tcPr>
          <w:p w:rsidR="004B518B" w:rsidRPr="006677D3" w:rsidRDefault="004B518B" w:rsidP="001A0FC9">
            <w:pPr>
              <w:spacing w:after="0" w:line="240" w:lineRule="auto"/>
              <w:jc w:val="center"/>
              <w:rPr>
                <w:rFonts w:eastAsia="Times New Roman" w:cs="Times New Roman"/>
                <w:sz w:val="18"/>
                <w:szCs w:val="18"/>
              </w:rPr>
            </w:pPr>
            <w:r w:rsidRPr="006677D3">
              <w:rPr>
                <w:rFonts w:eastAsia="Times New Roman" w:cs="Times New Roman"/>
                <w:sz w:val="18"/>
                <w:szCs w:val="18"/>
              </w:rPr>
              <w:t>(-1.11)</w:t>
            </w:r>
          </w:p>
        </w:tc>
      </w:tr>
      <w:tr w:rsidR="004B518B" w:rsidRPr="00174EBF" w:rsidTr="001A0FC9">
        <w:trPr>
          <w:trHeight w:val="315"/>
          <w:jc w:val="center"/>
        </w:trPr>
        <w:tc>
          <w:tcPr>
            <w:tcW w:w="2100" w:type="dxa"/>
            <w:tcBorders>
              <w:top w:val="nil"/>
              <w:left w:val="nil"/>
              <w:bottom w:val="single" w:sz="8" w:space="0" w:color="auto"/>
              <w:right w:val="nil"/>
            </w:tcBorders>
            <w:shd w:val="clear" w:color="auto" w:fill="auto"/>
            <w:noWrap/>
            <w:vAlign w:val="bottom"/>
            <w:hideMark/>
          </w:tcPr>
          <w:p w:rsidR="004B518B" w:rsidRPr="006677D3" w:rsidRDefault="00EB3FDF" w:rsidP="00AE04B2">
            <w:pPr>
              <w:spacing w:after="0" w:line="240" w:lineRule="auto"/>
              <w:jc w:val="center"/>
              <w:rPr>
                <w:rFonts w:eastAsia="Times New Roman" w:cs="Times New Roman"/>
                <w:sz w:val="18"/>
                <w:szCs w:val="18"/>
              </w:rPr>
            </w:pPr>
            <w:r>
              <w:rPr>
                <w:rFonts w:eastAsia="Times New Roman" w:cs="Times New Roman"/>
                <w:sz w:val="18"/>
                <w:szCs w:val="18"/>
              </w:rPr>
              <w:t>N</w:t>
            </w:r>
          </w:p>
        </w:tc>
        <w:tc>
          <w:tcPr>
            <w:tcW w:w="1300" w:type="dxa"/>
            <w:tcBorders>
              <w:top w:val="nil"/>
              <w:left w:val="nil"/>
              <w:bottom w:val="single" w:sz="8" w:space="0" w:color="auto"/>
              <w:right w:val="nil"/>
            </w:tcBorders>
            <w:shd w:val="clear" w:color="auto" w:fill="auto"/>
            <w:noWrap/>
            <w:vAlign w:val="bottom"/>
            <w:hideMark/>
          </w:tcPr>
          <w:p w:rsidR="004B518B" w:rsidRPr="006677D3" w:rsidRDefault="00EB3FDF" w:rsidP="00AE04B2">
            <w:pPr>
              <w:spacing w:after="0" w:line="240" w:lineRule="auto"/>
              <w:jc w:val="center"/>
              <w:rPr>
                <w:rFonts w:eastAsia="Times New Roman" w:cs="Times New Roman"/>
                <w:sz w:val="18"/>
                <w:szCs w:val="18"/>
              </w:rPr>
            </w:pPr>
            <w:r>
              <w:rPr>
                <w:rFonts w:eastAsia="Times New Roman" w:cs="Times New Roman"/>
                <w:sz w:val="18"/>
                <w:szCs w:val="18"/>
              </w:rPr>
              <w:t>715</w:t>
            </w:r>
          </w:p>
        </w:tc>
        <w:tc>
          <w:tcPr>
            <w:tcW w:w="1280" w:type="dxa"/>
            <w:tcBorders>
              <w:top w:val="nil"/>
              <w:left w:val="nil"/>
              <w:bottom w:val="single" w:sz="8" w:space="0" w:color="auto"/>
              <w:right w:val="nil"/>
            </w:tcBorders>
            <w:shd w:val="clear" w:color="auto" w:fill="auto"/>
            <w:noWrap/>
            <w:vAlign w:val="bottom"/>
            <w:hideMark/>
          </w:tcPr>
          <w:p w:rsidR="004B518B" w:rsidRPr="006677D3" w:rsidRDefault="00EB3FDF" w:rsidP="001A0FC9">
            <w:pPr>
              <w:spacing w:after="0" w:line="240" w:lineRule="auto"/>
              <w:jc w:val="center"/>
              <w:rPr>
                <w:rFonts w:eastAsia="Times New Roman" w:cs="Times New Roman"/>
                <w:sz w:val="18"/>
                <w:szCs w:val="18"/>
              </w:rPr>
            </w:pPr>
            <w:r>
              <w:rPr>
                <w:rFonts w:eastAsia="Times New Roman" w:cs="Times New Roman"/>
                <w:sz w:val="18"/>
                <w:szCs w:val="18"/>
              </w:rPr>
              <w:t>715</w:t>
            </w:r>
          </w:p>
        </w:tc>
      </w:tr>
    </w:tbl>
    <w:p w:rsidR="006B7B7D" w:rsidRPr="00EF6ECE" w:rsidRDefault="006B7B7D" w:rsidP="006B7B7D">
      <w:pPr>
        <w:ind w:left="1140"/>
        <w:rPr>
          <w:rFonts w:eastAsia="Times New Roman" w:cs="Times New Roman"/>
          <w:color w:val="000000"/>
          <w:sz w:val="18"/>
          <w:szCs w:val="18"/>
        </w:rPr>
      </w:pPr>
      <w:r w:rsidRPr="00EF6ECE">
        <w:rPr>
          <w:rFonts w:eastAsia="Times New Roman" w:cs="Times New Roman"/>
          <w:color w:val="000000"/>
          <w:sz w:val="18"/>
          <w:szCs w:val="18"/>
        </w:rPr>
        <w:t xml:space="preserve">Note: </w:t>
      </w:r>
      <w:r>
        <w:rPr>
          <w:rFonts w:eastAsia="Times New Roman" w:cs="Times New Roman"/>
          <w:i/>
          <w:color w:val="000000"/>
          <w:sz w:val="18"/>
          <w:szCs w:val="18"/>
        </w:rPr>
        <w:t>organic</w:t>
      </w:r>
      <w:r>
        <w:rPr>
          <w:rFonts w:eastAsia="Times New Roman" w:cs="Times New Roman"/>
          <w:color w:val="000000"/>
          <w:sz w:val="18"/>
          <w:szCs w:val="18"/>
        </w:rPr>
        <w:t xml:space="preserve"> is an indicator variable that is 1 if the farmer uses organic fertilizer; </w:t>
      </w:r>
      <w:r>
        <w:rPr>
          <w:rFonts w:eastAsia="Times New Roman" w:cs="Times New Roman"/>
          <w:i/>
          <w:color w:val="000000"/>
          <w:sz w:val="18"/>
          <w:szCs w:val="18"/>
        </w:rPr>
        <w:t>own consumption</w:t>
      </w:r>
      <w:r>
        <w:rPr>
          <w:rFonts w:eastAsia="Times New Roman" w:cs="Times New Roman"/>
          <w:color w:val="000000"/>
          <w:sz w:val="18"/>
          <w:szCs w:val="18"/>
        </w:rPr>
        <w:t xml:space="preserve"> is a indicator variable if the farmer’s household consumes the crop grown on the plot; </w:t>
      </w:r>
      <w:r w:rsidRPr="00EF6ECE">
        <w:rPr>
          <w:rFonts w:eastAsia="Times New Roman" w:cs="Times New Roman"/>
          <w:color w:val="000000"/>
          <w:sz w:val="18"/>
          <w:szCs w:val="18"/>
        </w:rPr>
        <w:t>* p&lt;0.05, ** p&lt;0.01</w:t>
      </w:r>
    </w:p>
    <w:p w:rsidR="004B518B" w:rsidRPr="006677D3" w:rsidRDefault="004B518B" w:rsidP="001A0FC9">
      <w:pPr>
        <w:keepNext/>
        <w:keepLines/>
        <w:jc w:val="center"/>
        <w:rPr>
          <w:b/>
          <w:sz w:val="18"/>
          <w:szCs w:val="18"/>
        </w:rPr>
      </w:pPr>
      <w:r w:rsidRPr="006677D3">
        <w:rPr>
          <w:b/>
          <w:sz w:val="18"/>
          <w:szCs w:val="18"/>
        </w:rPr>
        <w:t xml:space="preserve">Table </w:t>
      </w:r>
      <w:r w:rsidR="000115AF">
        <w:rPr>
          <w:rFonts w:hint="eastAsia"/>
          <w:b/>
          <w:sz w:val="18"/>
          <w:szCs w:val="18"/>
        </w:rPr>
        <w:t>5.23</w:t>
      </w:r>
      <w:r w:rsidRPr="006677D3">
        <w:rPr>
          <w:b/>
          <w:sz w:val="18"/>
          <w:szCs w:val="18"/>
        </w:rPr>
        <w:t>. Regression of Differences in Distance from Lower Bound of Optimum Range</w:t>
      </w:r>
      <w:r w:rsidR="006B7B7D">
        <w:rPr>
          <w:b/>
          <w:sz w:val="18"/>
          <w:szCs w:val="18"/>
        </w:rPr>
        <w:t xml:space="preserve"> (Rice)</w:t>
      </w:r>
    </w:p>
    <w:tbl>
      <w:tblPr>
        <w:tblW w:w="4664" w:type="dxa"/>
        <w:jc w:val="center"/>
        <w:tblInd w:w="93" w:type="dxa"/>
        <w:tblLook w:val="04A0" w:firstRow="1" w:lastRow="0" w:firstColumn="1" w:lastColumn="0" w:noHBand="0" w:noVBand="1"/>
      </w:tblPr>
      <w:tblGrid>
        <w:gridCol w:w="2100"/>
        <w:gridCol w:w="1289"/>
        <w:gridCol w:w="1275"/>
      </w:tblGrid>
      <w:tr w:rsidR="004B518B" w:rsidRPr="00174EBF" w:rsidTr="001A0FC9">
        <w:trPr>
          <w:trHeight w:val="315"/>
          <w:jc w:val="center"/>
        </w:trPr>
        <w:tc>
          <w:tcPr>
            <w:tcW w:w="2100" w:type="dxa"/>
            <w:tcBorders>
              <w:top w:val="single" w:sz="8" w:space="0" w:color="auto"/>
              <w:left w:val="nil"/>
              <w:bottom w:val="single" w:sz="8" w:space="0" w:color="auto"/>
              <w:right w:val="nil"/>
            </w:tcBorders>
            <w:shd w:val="clear" w:color="auto" w:fill="auto"/>
            <w:noWrap/>
            <w:vAlign w:val="bottom"/>
            <w:hideMark/>
          </w:tcPr>
          <w:p w:rsidR="004B518B" w:rsidRPr="006677D3" w:rsidRDefault="004B518B" w:rsidP="001A0FC9">
            <w:pPr>
              <w:spacing w:after="0" w:line="240" w:lineRule="auto"/>
              <w:jc w:val="center"/>
              <w:rPr>
                <w:rFonts w:eastAsia="Times New Roman" w:cs="Times New Roman"/>
                <w:sz w:val="18"/>
                <w:szCs w:val="18"/>
              </w:rPr>
            </w:pPr>
          </w:p>
        </w:tc>
        <w:tc>
          <w:tcPr>
            <w:tcW w:w="1289" w:type="dxa"/>
            <w:tcBorders>
              <w:top w:val="single" w:sz="8" w:space="0" w:color="auto"/>
              <w:left w:val="nil"/>
              <w:bottom w:val="single" w:sz="8" w:space="0" w:color="auto"/>
              <w:right w:val="nil"/>
            </w:tcBorders>
            <w:shd w:val="clear" w:color="auto" w:fill="auto"/>
            <w:noWrap/>
            <w:vAlign w:val="bottom"/>
            <w:hideMark/>
          </w:tcPr>
          <w:p w:rsidR="004B518B" w:rsidRPr="006677D3" w:rsidRDefault="004B518B" w:rsidP="00AE04B2">
            <w:pPr>
              <w:spacing w:after="0" w:line="240" w:lineRule="auto"/>
              <w:jc w:val="center"/>
              <w:rPr>
                <w:rFonts w:eastAsia="Times New Roman" w:cs="Times New Roman"/>
                <w:sz w:val="18"/>
                <w:szCs w:val="18"/>
              </w:rPr>
            </w:pPr>
            <w:r w:rsidRPr="006677D3">
              <w:rPr>
                <w:rFonts w:eastAsia="Times New Roman" w:cs="Times New Roman"/>
                <w:sz w:val="18"/>
                <w:szCs w:val="18"/>
              </w:rPr>
              <w:t>(1)</w:t>
            </w:r>
          </w:p>
        </w:tc>
        <w:tc>
          <w:tcPr>
            <w:tcW w:w="1275" w:type="dxa"/>
            <w:tcBorders>
              <w:top w:val="single" w:sz="8" w:space="0" w:color="auto"/>
              <w:left w:val="nil"/>
              <w:bottom w:val="single" w:sz="8" w:space="0" w:color="auto"/>
              <w:right w:val="nil"/>
            </w:tcBorders>
            <w:shd w:val="clear" w:color="auto" w:fill="auto"/>
            <w:noWrap/>
            <w:vAlign w:val="bottom"/>
            <w:hideMark/>
          </w:tcPr>
          <w:p w:rsidR="004B518B" w:rsidRPr="006677D3" w:rsidRDefault="004B518B" w:rsidP="00AE04B2">
            <w:pPr>
              <w:spacing w:after="0" w:line="240" w:lineRule="auto"/>
              <w:jc w:val="center"/>
              <w:rPr>
                <w:rFonts w:eastAsia="Times New Roman" w:cs="Times New Roman"/>
                <w:sz w:val="18"/>
                <w:szCs w:val="18"/>
              </w:rPr>
            </w:pPr>
            <w:r w:rsidRPr="006677D3">
              <w:rPr>
                <w:rFonts w:eastAsia="Times New Roman" w:cs="Times New Roman"/>
                <w:sz w:val="18"/>
                <w:szCs w:val="18"/>
              </w:rPr>
              <w:t>(2)</w:t>
            </w:r>
          </w:p>
        </w:tc>
      </w:tr>
      <w:tr w:rsidR="008F7ECC" w:rsidRPr="00174EBF" w:rsidTr="001A0FC9">
        <w:trPr>
          <w:trHeight w:val="300"/>
          <w:jc w:val="center"/>
        </w:trPr>
        <w:tc>
          <w:tcPr>
            <w:tcW w:w="2100" w:type="dxa"/>
            <w:tcBorders>
              <w:top w:val="nil"/>
              <w:left w:val="nil"/>
              <w:bottom w:val="nil"/>
              <w:right w:val="nil"/>
            </w:tcBorders>
            <w:shd w:val="clear" w:color="auto" w:fill="auto"/>
            <w:noWrap/>
            <w:vAlign w:val="bottom"/>
            <w:hideMark/>
          </w:tcPr>
          <w:p w:rsidR="008F7ECC" w:rsidRPr="006677D3" w:rsidRDefault="008F7ECC" w:rsidP="00AE04B2">
            <w:pPr>
              <w:spacing w:after="0" w:line="240" w:lineRule="auto"/>
              <w:jc w:val="center"/>
              <w:rPr>
                <w:rFonts w:eastAsia="Times New Roman" w:cs="Times New Roman"/>
                <w:sz w:val="18"/>
                <w:szCs w:val="18"/>
              </w:rPr>
            </w:pPr>
            <w:r>
              <w:rPr>
                <w:rFonts w:eastAsia="Times New Roman" w:cs="Times New Roman"/>
                <w:sz w:val="18"/>
                <w:szCs w:val="18"/>
              </w:rPr>
              <w:t>treatment</w:t>
            </w:r>
          </w:p>
        </w:tc>
        <w:tc>
          <w:tcPr>
            <w:tcW w:w="1289" w:type="dxa"/>
            <w:tcBorders>
              <w:top w:val="nil"/>
              <w:left w:val="nil"/>
              <w:bottom w:val="nil"/>
              <w:right w:val="nil"/>
            </w:tcBorders>
            <w:shd w:val="clear" w:color="auto" w:fill="auto"/>
            <w:noWrap/>
            <w:vAlign w:val="bottom"/>
            <w:hideMark/>
          </w:tcPr>
          <w:p w:rsidR="008F7ECC" w:rsidRPr="006677D3" w:rsidRDefault="008F7ECC" w:rsidP="00AE04B2">
            <w:pPr>
              <w:spacing w:after="0" w:line="240" w:lineRule="auto"/>
              <w:jc w:val="center"/>
              <w:rPr>
                <w:rFonts w:eastAsia="Times New Roman" w:cs="Times New Roman"/>
                <w:sz w:val="18"/>
                <w:szCs w:val="18"/>
              </w:rPr>
            </w:pPr>
            <w:r w:rsidRPr="006677D3">
              <w:rPr>
                <w:rFonts w:eastAsia="Times New Roman" w:cs="Times New Roman"/>
                <w:sz w:val="18"/>
                <w:szCs w:val="18"/>
              </w:rPr>
              <w:t>-14.920**</w:t>
            </w:r>
          </w:p>
        </w:tc>
        <w:tc>
          <w:tcPr>
            <w:tcW w:w="1275" w:type="dxa"/>
            <w:tcBorders>
              <w:top w:val="nil"/>
              <w:left w:val="nil"/>
              <w:bottom w:val="nil"/>
              <w:right w:val="nil"/>
            </w:tcBorders>
            <w:shd w:val="clear" w:color="auto" w:fill="auto"/>
            <w:noWrap/>
            <w:vAlign w:val="bottom"/>
            <w:hideMark/>
          </w:tcPr>
          <w:p w:rsidR="008F7ECC" w:rsidRPr="006677D3" w:rsidRDefault="008F7ECC" w:rsidP="001A0FC9">
            <w:pPr>
              <w:spacing w:after="0" w:line="240" w:lineRule="auto"/>
              <w:jc w:val="center"/>
              <w:rPr>
                <w:rFonts w:eastAsia="Times New Roman" w:cs="Times New Roman"/>
                <w:sz w:val="18"/>
                <w:szCs w:val="18"/>
              </w:rPr>
            </w:pPr>
            <w:r w:rsidRPr="006677D3">
              <w:rPr>
                <w:rFonts w:eastAsia="Times New Roman" w:cs="Times New Roman"/>
                <w:sz w:val="18"/>
                <w:szCs w:val="18"/>
              </w:rPr>
              <w:t>-14.947**</w:t>
            </w:r>
          </w:p>
        </w:tc>
      </w:tr>
      <w:tr w:rsidR="008F7ECC" w:rsidRPr="00174EBF" w:rsidTr="001A0FC9">
        <w:trPr>
          <w:trHeight w:val="300"/>
          <w:jc w:val="center"/>
        </w:trPr>
        <w:tc>
          <w:tcPr>
            <w:tcW w:w="2100" w:type="dxa"/>
            <w:tcBorders>
              <w:top w:val="nil"/>
              <w:left w:val="nil"/>
              <w:bottom w:val="nil"/>
              <w:right w:val="nil"/>
            </w:tcBorders>
            <w:shd w:val="clear" w:color="auto" w:fill="auto"/>
            <w:noWrap/>
            <w:vAlign w:val="bottom"/>
            <w:hideMark/>
          </w:tcPr>
          <w:p w:rsidR="008F7ECC" w:rsidRPr="006677D3" w:rsidRDefault="008F7ECC" w:rsidP="00AE04B2">
            <w:pPr>
              <w:spacing w:after="0" w:line="240" w:lineRule="auto"/>
              <w:jc w:val="center"/>
              <w:rPr>
                <w:rFonts w:eastAsia="Times New Roman" w:cs="Times New Roman"/>
                <w:sz w:val="18"/>
                <w:szCs w:val="18"/>
              </w:rPr>
            </w:pPr>
          </w:p>
        </w:tc>
        <w:tc>
          <w:tcPr>
            <w:tcW w:w="1289" w:type="dxa"/>
            <w:tcBorders>
              <w:top w:val="nil"/>
              <w:left w:val="nil"/>
              <w:bottom w:val="nil"/>
              <w:right w:val="nil"/>
            </w:tcBorders>
            <w:shd w:val="clear" w:color="auto" w:fill="auto"/>
            <w:noWrap/>
            <w:vAlign w:val="bottom"/>
            <w:hideMark/>
          </w:tcPr>
          <w:p w:rsidR="008F7ECC" w:rsidRPr="006677D3" w:rsidRDefault="008F7ECC" w:rsidP="00AE04B2">
            <w:pPr>
              <w:spacing w:after="0" w:line="240" w:lineRule="auto"/>
              <w:jc w:val="center"/>
              <w:rPr>
                <w:rFonts w:eastAsia="Times New Roman" w:cs="Times New Roman"/>
                <w:sz w:val="18"/>
                <w:szCs w:val="18"/>
              </w:rPr>
            </w:pPr>
            <w:r w:rsidRPr="006677D3">
              <w:rPr>
                <w:rFonts w:eastAsia="Times New Roman" w:cs="Times New Roman"/>
                <w:sz w:val="18"/>
                <w:szCs w:val="18"/>
              </w:rPr>
              <w:t>(-3.10)</w:t>
            </w:r>
          </w:p>
        </w:tc>
        <w:tc>
          <w:tcPr>
            <w:tcW w:w="1275" w:type="dxa"/>
            <w:tcBorders>
              <w:top w:val="nil"/>
              <w:left w:val="nil"/>
              <w:bottom w:val="nil"/>
              <w:right w:val="nil"/>
            </w:tcBorders>
            <w:shd w:val="clear" w:color="auto" w:fill="auto"/>
            <w:noWrap/>
            <w:vAlign w:val="bottom"/>
            <w:hideMark/>
          </w:tcPr>
          <w:p w:rsidR="008F7ECC" w:rsidRPr="006677D3" w:rsidRDefault="008F7ECC" w:rsidP="001A0FC9">
            <w:pPr>
              <w:spacing w:after="0" w:line="240" w:lineRule="auto"/>
              <w:jc w:val="center"/>
              <w:rPr>
                <w:rFonts w:eastAsia="Times New Roman" w:cs="Times New Roman"/>
                <w:sz w:val="18"/>
                <w:szCs w:val="18"/>
              </w:rPr>
            </w:pPr>
            <w:r w:rsidRPr="006677D3">
              <w:rPr>
                <w:rFonts w:eastAsia="Times New Roman" w:cs="Times New Roman"/>
                <w:sz w:val="18"/>
                <w:szCs w:val="18"/>
              </w:rPr>
              <w:t>(-3.10)</w:t>
            </w:r>
          </w:p>
        </w:tc>
      </w:tr>
      <w:tr w:rsidR="008F7ECC" w:rsidRPr="00174EBF" w:rsidTr="001A0FC9">
        <w:trPr>
          <w:trHeight w:val="300"/>
          <w:jc w:val="center"/>
        </w:trPr>
        <w:tc>
          <w:tcPr>
            <w:tcW w:w="2100" w:type="dxa"/>
            <w:tcBorders>
              <w:top w:val="nil"/>
              <w:left w:val="nil"/>
              <w:bottom w:val="nil"/>
              <w:right w:val="nil"/>
            </w:tcBorders>
            <w:shd w:val="clear" w:color="auto" w:fill="auto"/>
            <w:noWrap/>
            <w:vAlign w:val="bottom"/>
            <w:hideMark/>
          </w:tcPr>
          <w:p w:rsidR="008F7ECC" w:rsidRPr="006677D3" w:rsidRDefault="008F7ECC" w:rsidP="00AE04B2">
            <w:pPr>
              <w:spacing w:after="0" w:line="240" w:lineRule="auto"/>
              <w:jc w:val="center"/>
              <w:rPr>
                <w:rFonts w:eastAsia="Times New Roman" w:cs="Times New Roman"/>
                <w:sz w:val="18"/>
                <w:szCs w:val="18"/>
              </w:rPr>
            </w:pPr>
            <w:r w:rsidRPr="006677D3">
              <w:rPr>
                <w:rFonts w:eastAsia="Times New Roman" w:cs="Times New Roman"/>
                <w:sz w:val="18"/>
                <w:szCs w:val="18"/>
              </w:rPr>
              <w:t>education</w:t>
            </w:r>
          </w:p>
        </w:tc>
        <w:tc>
          <w:tcPr>
            <w:tcW w:w="1289" w:type="dxa"/>
            <w:tcBorders>
              <w:top w:val="nil"/>
              <w:left w:val="nil"/>
              <w:bottom w:val="nil"/>
              <w:right w:val="nil"/>
            </w:tcBorders>
            <w:shd w:val="clear" w:color="auto" w:fill="auto"/>
            <w:noWrap/>
            <w:vAlign w:val="bottom"/>
            <w:hideMark/>
          </w:tcPr>
          <w:p w:rsidR="008F7ECC" w:rsidRPr="006677D3" w:rsidRDefault="008F7ECC" w:rsidP="00AE04B2">
            <w:pPr>
              <w:spacing w:after="0" w:line="240" w:lineRule="auto"/>
              <w:jc w:val="center"/>
              <w:rPr>
                <w:rFonts w:eastAsia="Times New Roman" w:cs="Times New Roman"/>
                <w:sz w:val="18"/>
                <w:szCs w:val="18"/>
              </w:rPr>
            </w:pPr>
          </w:p>
        </w:tc>
        <w:tc>
          <w:tcPr>
            <w:tcW w:w="1275" w:type="dxa"/>
            <w:tcBorders>
              <w:top w:val="nil"/>
              <w:left w:val="nil"/>
              <w:bottom w:val="nil"/>
              <w:right w:val="nil"/>
            </w:tcBorders>
            <w:shd w:val="clear" w:color="auto" w:fill="auto"/>
            <w:noWrap/>
            <w:vAlign w:val="bottom"/>
            <w:hideMark/>
          </w:tcPr>
          <w:p w:rsidR="008F7ECC" w:rsidRPr="006677D3" w:rsidRDefault="008F7ECC" w:rsidP="001A0FC9">
            <w:pPr>
              <w:spacing w:after="0" w:line="240" w:lineRule="auto"/>
              <w:jc w:val="center"/>
              <w:rPr>
                <w:rFonts w:eastAsia="Times New Roman" w:cs="Times New Roman"/>
                <w:sz w:val="18"/>
                <w:szCs w:val="18"/>
              </w:rPr>
            </w:pPr>
            <w:r w:rsidRPr="006677D3">
              <w:rPr>
                <w:rFonts w:eastAsia="Times New Roman" w:cs="Times New Roman"/>
                <w:sz w:val="18"/>
                <w:szCs w:val="18"/>
              </w:rPr>
              <w:t>0.584</w:t>
            </w:r>
          </w:p>
        </w:tc>
      </w:tr>
      <w:tr w:rsidR="008F7ECC" w:rsidRPr="00174EBF" w:rsidTr="001A0FC9">
        <w:trPr>
          <w:trHeight w:val="300"/>
          <w:jc w:val="center"/>
        </w:trPr>
        <w:tc>
          <w:tcPr>
            <w:tcW w:w="2100" w:type="dxa"/>
            <w:tcBorders>
              <w:top w:val="nil"/>
              <w:left w:val="nil"/>
              <w:bottom w:val="nil"/>
              <w:right w:val="nil"/>
            </w:tcBorders>
            <w:shd w:val="clear" w:color="auto" w:fill="auto"/>
            <w:noWrap/>
            <w:vAlign w:val="bottom"/>
            <w:hideMark/>
          </w:tcPr>
          <w:p w:rsidR="008F7ECC" w:rsidRPr="006677D3" w:rsidRDefault="008F7ECC" w:rsidP="00AE04B2">
            <w:pPr>
              <w:spacing w:after="0" w:line="240" w:lineRule="auto"/>
              <w:jc w:val="center"/>
              <w:rPr>
                <w:rFonts w:eastAsia="Times New Roman" w:cs="Times New Roman"/>
                <w:sz w:val="18"/>
                <w:szCs w:val="18"/>
              </w:rPr>
            </w:pPr>
          </w:p>
        </w:tc>
        <w:tc>
          <w:tcPr>
            <w:tcW w:w="1289" w:type="dxa"/>
            <w:tcBorders>
              <w:top w:val="nil"/>
              <w:left w:val="nil"/>
              <w:bottom w:val="nil"/>
              <w:right w:val="nil"/>
            </w:tcBorders>
            <w:shd w:val="clear" w:color="auto" w:fill="auto"/>
            <w:noWrap/>
            <w:vAlign w:val="bottom"/>
            <w:hideMark/>
          </w:tcPr>
          <w:p w:rsidR="008F7ECC" w:rsidRPr="006677D3" w:rsidRDefault="008F7ECC" w:rsidP="00AE04B2">
            <w:pPr>
              <w:spacing w:after="0" w:line="240" w:lineRule="auto"/>
              <w:jc w:val="center"/>
              <w:rPr>
                <w:rFonts w:eastAsia="Times New Roman" w:cs="Times New Roman"/>
                <w:sz w:val="18"/>
                <w:szCs w:val="18"/>
              </w:rPr>
            </w:pPr>
          </w:p>
        </w:tc>
        <w:tc>
          <w:tcPr>
            <w:tcW w:w="1275" w:type="dxa"/>
            <w:tcBorders>
              <w:top w:val="nil"/>
              <w:left w:val="nil"/>
              <w:bottom w:val="nil"/>
              <w:right w:val="nil"/>
            </w:tcBorders>
            <w:shd w:val="clear" w:color="auto" w:fill="auto"/>
            <w:noWrap/>
            <w:vAlign w:val="bottom"/>
            <w:hideMark/>
          </w:tcPr>
          <w:p w:rsidR="008F7ECC" w:rsidRPr="006677D3" w:rsidRDefault="008F7ECC" w:rsidP="001A0FC9">
            <w:pPr>
              <w:spacing w:after="0" w:line="240" w:lineRule="auto"/>
              <w:jc w:val="center"/>
              <w:rPr>
                <w:rFonts w:eastAsia="Times New Roman" w:cs="Times New Roman"/>
                <w:sz w:val="18"/>
                <w:szCs w:val="18"/>
              </w:rPr>
            </w:pPr>
            <w:r w:rsidRPr="006677D3">
              <w:rPr>
                <w:rFonts w:eastAsia="Times New Roman" w:cs="Times New Roman"/>
                <w:sz w:val="18"/>
                <w:szCs w:val="18"/>
              </w:rPr>
              <w:t>(0.88)</w:t>
            </w:r>
          </w:p>
        </w:tc>
      </w:tr>
      <w:tr w:rsidR="008F7ECC" w:rsidRPr="00174EBF" w:rsidTr="001A0FC9">
        <w:trPr>
          <w:trHeight w:val="300"/>
          <w:jc w:val="center"/>
        </w:trPr>
        <w:tc>
          <w:tcPr>
            <w:tcW w:w="2100" w:type="dxa"/>
            <w:tcBorders>
              <w:top w:val="nil"/>
              <w:left w:val="nil"/>
              <w:bottom w:val="nil"/>
              <w:right w:val="nil"/>
            </w:tcBorders>
            <w:shd w:val="clear" w:color="auto" w:fill="auto"/>
            <w:noWrap/>
            <w:vAlign w:val="bottom"/>
            <w:hideMark/>
          </w:tcPr>
          <w:p w:rsidR="008F7ECC" w:rsidRPr="006677D3" w:rsidRDefault="008F7ECC" w:rsidP="00AE04B2">
            <w:pPr>
              <w:spacing w:after="0" w:line="240" w:lineRule="auto"/>
              <w:jc w:val="center"/>
              <w:rPr>
                <w:rFonts w:eastAsia="Times New Roman" w:cs="Times New Roman"/>
                <w:sz w:val="18"/>
                <w:szCs w:val="18"/>
              </w:rPr>
            </w:pPr>
            <w:r w:rsidRPr="006677D3">
              <w:rPr>
                <w:rFonts w:eastAsia="Times New Roman" w:cs="Times New Roman"/>
                <w:sz w:val="18"/>
                <w:szCs w:val="18"/>
              </w:rPr>
              <w:t>female</w:t>
            </w:r>
          </w:p>
        </w:tc>
        <w:tc>
          <w:tcPr>
            <w:tcW w:w="1289" w:type="dxa"/>
            <w:tcBorders>
              <w:top w:val="nil"/>
              <w:left w:val="nil"/>
              <w:bottom w:val="nil"/>
              <w:right w:val="nil"/>
            </w:tcBorders>
            <w:shd w:val="clear" w:color="auto" w:fill="auto"/>
            <w:noWrap/>
            <w:vAlign w:val="bottom"/>
            <w:hideMark/>
          </w:tcPr>
          <w:p w:rsidR="008F7ECC" w:rsidRPr="006677D3" w:rsidRDefault="008F7ECC" w:rsidP="00AE04B2">
            <w:pPr>
              <w:spacing w:after="0" w:line="240" w:lineRule="auto"/>
              <w:jc w:val="center"/>
              <w:rPr>
                <w:rFonts w:eastAsia="Times New Roman" w:cs="Times New Roman"/>
                <w:sz w:val="18"/>
                <w:szCs w:val="18"/>
              </w:rPr>
            </w:pPr>
          </w:p>
        </w:tc>
        <w:tc>
          <w:tcPr>
            <w:tcW w:w="1275" w:type="dxa"/>
            <w:tcBorders>
              <w:top w:val="nil"/>
              <w:left w:val="nil"/>
              <w:bottom w:val="nil"/>
              <w:right w:val="nil"/>
            </w:tcBorders>
            <w:shd w:val="clear" w:color="auto" w:fill="auto"/>
            <w:noWrap/>
            <w:vAlign w:val="bottom"/>
            <w:hideMark/>
          </w:tcPr>
          <w:p w:rsidR="008F7ECC" w:rsidRPr="006677D3" w:rsidRDefault="008F7ECC" w:rsidP="001A0FC9">
            <w:pPr>
              <w:spacing w:after="0" w:line="240" w:lineRule="auto"/>
              <w:jc w:val="center"/>
              <w:rPr>
                <w:rFonts w:eastAsia="Times New Roman" w:cs="Times New Roman"/>
                <w:sz w:val="18"/>
                <w:szCs w:val="18"/>
              </w:rPr>
            </w:pPr>
            <w:r w:rsidRPr="006677D3">
              <w:rPr>
                <w:rFonts w:eastAsia="Times New Roman" w:cs="Times New Roman"/>
                <w:sz w:val="18"/>
                <w:szCs w:val="18"/>
              </w:rPr>
              <w:t>-3.533</w:t>
            </w:r>
          </w:p>
        </w:tc>
      </w:tr>
      <w:tr w:rsidR="008F7ECC" w:rsidRPr="00174EBF" w:rsidTr="001A0FC9">
        <w:trPr>
          <w:trHeight w:val="300"/>
          <w:jc w:val="center"/>
        </w:trPr>
        <w:tc>
          <w:tcPr>
            <w:tcW w:w="2100" w:type="dxa"/>
            <w:tcBorders>
              <w:top w:val="nil"/>
              <w:left w:val="nil"/>
              <w:bottom w:val="nil"/>
              <w:right w:val="nil"/>
            </w:tcBorders>
            <w:shd w:val="clear" w:color="auto" w:fill="auto"/>
            <w:noWrap/>
            <w:vAlign w:val="bottom"/>
            <w:hideMark/>
          </w:tcPr>
          <w:p w:rsidR="008F7ECC" w:rsidRPr="006677D3" w:rsidRDefault="008F7ECC" w:rsidP="00AE04B2">
            <w:pPr>
              <w:spacing w:after="0" w:line="240" w:lineRule="auto"/>
              <w:jc w:val="center"/>
              <w:rPr>
                <w:rFonts w:eastAsia="Times New Roman" w:cs="Times New Roman"/>
                <w:sz w:val="18"/>
                <w:szCs w:val="18"/>
              </w:rPr>
            </w:pPr>
          </w:p>
        </w:tc>
        <w:tc>
          <w:tcPr>
            <w:tcW w:w="1289" w:type="dxa"/>
            <w:tcBorders>
              <w:top w:val="nil"/>
              <w:left w:val="nil"/>
              <w:bottom w:val="nil"/>
              <w:right w:val="nil"/>
            </w:tcBorders>
            <w:shd w:val="clear" w:color="auto" w:fill="auto"/>
            <w:noWrap/>
            <w:vAlign w:val="bottom"/>
            <w:hideMark/>
          </w:tcPr>
          <w:p w:rsidR="008F7ECC" w:rsidRPr="006677D3" w:rsidRDefault="008F7ECC" w:rsidP="00AE04B2">
            <w:pPr>
              <w:spacing w:after="0" w:line="240" w:lineRule="auto"/>
              <w:jc w:val="center"/>
              <w:rPr>
                <w:rFonts w:eastAsia="Times New Roman" w:cs="Times New Roman"/>
                <w:sz w:val="18"/>
                <w:szCs w:val="18"/>
              </w:rPr>
            </w:pPr>
          </w:p>
        </w:tc>
        <w:tc>
          <w:tcPr>
            <w:tcW w:w="1275" w:type="dxa"/>
            <w:tcBorders>
              <w:top w:val="nil"/>
              <w:left w:val="nil"/>
              <w:bottom w:val="nil"/>
              <w:right w:val="nil"/>
            </w:tcBorders>
            <w:shd w:val="clear" w:color="auto" w:fill="auto"/>
            <w:noWrap/>
            <w:vAlign w:val="bottom"/>
            <w:hideMark/>
          </w:tcPr>
          <w:p w:rsidR="008F7ECC" w:rsidRPr="006677D3" w:rsidRDefault="008F7ECC" w:rsidP="001A0FC9">
            <w:pPr>
              <w:spacing w:after="0" w:line="240" w:lineRule="auto"/>
              <w:jc w:val="center"/>
              <w:rPr>
                <w:rFonts w:eastAsia="Times New Roman" w:cs="Times New Roman"/>
                <w:sz w:val="18"/>
                <w:szCs w:val="18"/>
              </w:rPr>
            </w:pPr>
            <w:r w:rsidRPr="006677D3">
              <w:rPr>
                <w:rFonts w:eastAsia="Times New Roman" w:cs="Times New Roman"/>
                <w:sz w:val="18"/>
                <w:szCs w:val="18"/>
              </w:rPr>
              <w:t>(-0.57)</w:t>
            </w:r>
          </w:p>
        </w:tc>
      </w:tr>
      <w:tr w:rsidR="008F7ECC" w:rsidRPr="00174EBF" w:rsidTr="001A0FC9">
        <w:trPr>
          <w:trHeight w:val="300"/>
          <w:jc w:val="center"/>
        </w:trPr>
        <w:tc>
          <w:tcPr>
            <w:tcW w:w="2100" w:type="dxa"/>
            <w:tcBorders>
              <w:top w:val="nil"/>
              <w:left w:val="nil"/>
              <w:bottom w:val="nil"/>
              <w:right w:val="nil"/>
            </w:tcBorders>
            <w:shd w:val="clear" w:color="auto" w:fill="auto"/>
            <w:noWrap/>
            <w:vAlign w:val="bottom"/>
            <w:hideMark/>
          </w:tcPr>
          <w:p w:rsidR="008F7ECC" w:rsidRPr="006677D3" w:rsidRDefault="008F7ECC" w:rsidP="00AE04B2">
            <w:pPr>
              <w:spacing w:after="0" w:line="240" w:lineRule="auto"/>
              <w:jc w:val="center"/>
              <w:rPr>
                <w:rFonts w:eastAsia="Times New Roman" w:cs="Times New Roman"/>
                <w:sz w:val="18"/>
                <w:szCs w:val="18"/>
              </w:rPr>
            </w:pPr>
            <w:r>
              <w:rPr>
                <w:rFonts w:eastAsia="Times New Roman" w:cs="Times New Roman"/>
                <w:sz w:val="18"/>
                <w:szCs w:val="18"/>
              </w:rPr>
              <w:t>years growing rice</w:t>
            </w:r>
          </w:p>
        </w:tc>
        <w:tc>
          <w:tcPr>
            <w:tcW w:w="1289" w:type="dxa"/>
            <w:tcBorders>
              <w:top w:val="nil"/>
              <w:left w:val="nil"/>
              <w:bottom w:val="nil"/>
              <w:right w:val="nil"/>
            </w:tcBorders>
            <w:shd w:val="clear" w:color="auto" w:fill="auto"/>
            <w:noWrap/>
            <w:vAlign w:val="bottom"/>
            <w:hideMark/>
          </w:tcPr>
          <w:p w:rsidR="008F7ECC" w:rsidRPr="006677D3" w:rsidRDefault="008F7ECC" w:rsidP="00AE04B2">
            <w:pPr>
              <w:spacing w:after="0" w:line="240" w:lineRule="auto"/>
              <w:jc w:val="center"/>
              <w:rPr>
                <w:rFonts w:eastAsia="Times New Roman" w:cs="Times New Roman"/>
                <w:sz w:val="18"/>
                <w:szCs w:val="18"/>
              </w:rPr>
            </w:pPr>
          </w:p>
        </w:tc>
        <w:tc>
          <w:tcPr>
            <w:tcW w:w="1275" w:type="dxa"/>
            <w:tcBorders>
              <w:top w:val="nil"/>
              <w:left w:val="nil"/>
              <w:bottom w:val="nil"/>
              <w:right w:val="nil"/>
            </w:tcBorders>
            <w:shd w:val="clear" w:color="auto" w:fill="auto"/>
            <w:noWrap/>
            <w:vAlign w:val="bottom"/>
            <w:hideMark/>
          </w:tcPr>
          <w:p w:rsidR="008F7ECC" w:rsidRPr="006677D3" w:rsidRDefault="008F7ECC" w:rsidP="001A0FC9">
            <w:pPr>
              <w:spacing w:after="0" w:line="240" w:lineRule="auto"/>
              <w:jc w:val="center"/>
              <w:rPr>
                <w:rFonts w:eastAsia="Times New Roman" w:cs="Times New Roman"/>
                <w:sz w:val="18"/>
                <w:szCs w:val="18"/>
              </w:rPr>
            </w:pPr>
            <w:r w:rsidRPr="006677D3">
              <w:rPr>
                <w:rFonts w:eastAsia="Times New Roman" w:cs="Times New Roman"/>
                <w:sz w:val="18"/>
                <w:szCs w:val="18"/>
              </w:rPr>
              <w:t>0.052</w:t>
            </w:r>
          </w:p>
        </w:tc>
      </w:tr>
      <w:tr w:rsidR="008F7ECC" w:rsidRPr="00174EBF" w:rsidTr="001A0FC9">
        <w:trPr>
          <w:trHeight w:val="315"/>
          <w:jc w:val="center"/>
        </w:trPr>
        <w:tc>
          <w:tcPr>
            <w:tcW w:w="2100" w:type="dxa"/>
            <w:tcBorders>
              <w:top w:val="nil"/>
              <w:left w:val="nil"/>
              <w:bottom w:val="nil"/>
              <w:right w:val="nil"/>
            </w:tcBorders>
            <w:shd w:val="clear" w:color="auto" w:fill="auto"/>
            <w:noWrap/>
            <w:vAlign w:val="bottom"/>
            <w:hideMark/>
          </w:tcPr>
          <w:p w:rsidR="008F7ECC" w:rsidRPr="006677D3" w:rsidRDefault="008F7ECC" w:rsidP="00AE04B2">
            <w:pPr>
              <w:spacing w:after="0" w:line="240" w:lineRule="auto"/>
              <w:jc w:val="center"/>
              <w:rPr>
                <w:rFonts w:eastAsia="Times New Roman" w:cs="Times New Roman"/>
                <w:sz w:val="18"/>
                <w:szCs w:val="18"/>
              </w:rPr>
            </w:pPr>
          </w:p>
        </w:tc>
        <w:tc>
          <w:tcPr>
            <w:tcW w:w="1289" w:type="dxa"/>
            <w:tcBorders>
              <w:top w:val="nil"/>
              <w:left w:val="nil"/>
              <w:bottom w:val="nil"/>
              <w:right w:val="nil"/>
            </w:tcBorders>
            <w:shd w:val="clear" w:color="auto" w:fill="auto"/>
            <w:noWrap/>
            <w:vAlign w:val="bottom"/>
            <w:hideMark/>
          </w:tcPr>
          <w:p w:rsidR="008F7ECC" w:rsidRPr="006677D3" w:rsidRDefault="008F7ECC" w:rsidP="00AE04B2">
            <w:pPr>
              <w:spacing w:after="0" w:line="240" w:lineRule="auto"/>
              <w:jc w:val="center"/>
              <w:rPr>
                <w:rFonts w:eastAsia="Times New Roman" w:cs="Times New Roman"/>
                <w:sz w:val="18"/>
                <w:szCs w:val="18"/>
              </w:rPr>
            </w:pPr>
          </w:p>
        </w:tc>
        <w:tc>
          <w:tcPr>
            <w:tcW w:w="1275" w:type="dxa"/>
            <w:tcBorders>
              <w:top w:val="nil"/>
              <w:left w:val="nil"/>
              <w:bottom w:val="nil"/>
              <w:right w:val="nil"/>
            </w:tcBorders>
            <w:shd w:val="clear" w:color="auto" w:fill="auto"/>
            <w:noWrap/>
            <w:vAlign w:val="bottom"/>
            <w:hideMark/>
          </w:tcPr>
          <w:p w:rsidR="008F7ECC" w:rsidRPr="006677D3" w:rsidRDefault="008F7ECC" w:rsidP="001A0FC9">
            <w:pPr>
              <w:spacing w:after="0" w:line="240" w:lineRule="auto"/>
              <w:jc w:val="center"/>
              <w:rPr>
                <w:rFonts w:eastAsia="Times New Roman" w:cs="Times New Roman"/>
                <w:sz w:val="18"/>
                <w:szCs w:val="18"/>
              </w:rPr>
            </w:pPr>
            <w:r w:rsidRPr="006677D3">
              <w:rPr>
                <w:rFonts w:eastAsia="Times New Roman" w:cs="Times New Roman"/>
                <w:sz w:val="18"/>
                <w:szCs w:val="18"/>
              </w:rPr>
              <w:t>(0.25)</w:t>
            </w:r>
          </w:p>
        </w:tc>
      </w:tr>
      <w:tr w:rsidR="008F7ECC" w:rsidRPr="00174EBF" w:rsidTr="001A0FC9">
        <w:trPr>
          <w:trHeight w:val="315"/>
          <w:jc w:val="center"/>
        </w:trPr>
        <w:tc>
          <w:tcPr>
            <w:tcW w:w="2100" w:type="dxa"/>
            <w:tcBorders>
              <w:top w:val="nil"/>
              <w:left w:val="nil"/>
              <w:bottom w:val="nil"/>
              <w:right w:val="nil"/>
            </w:tcBorders>
            <w:shd w:val="clear" w:color="auto" w:fill="auto"/>
            <w:noWrap/>
            <w:vAlign w:val="bottom"/>
            <w:hideMark/>
          </w:tcPr>
          <w:p w:rsidR="008F7ECC" w:rsidRPr="006677D3" w:rsidRDefault="008F7ECC" w:rsidP="00AE04B2">
            <w:pPr>
              <w:spacing w:after="0" w:line="240" w:lineRule="auto"/>
              <w:jc w:val="center"/>
              <w:rPr>
                <w:rFonts w:eastAsia="Times New Roman" w:cs="Times New Roman"/>
                <w:sz w:val="18"/>
                <w:szCs w:val="18"/>
              </w:rPr>
            </w:pPr>
            <w:r>
              <w:rPr>
                <w:rFonts w:eastAsia="Times New Roman" w:cs="Times New Roman"/>
                <w:sz w:val="18"/>
                <w:szCs w:val="18"/>
              </w:rPr>
              <w:t>organic fert.</w:t>
            </w:r>
          </w:p>
        </w:tc>
        <w:tc>
          <w:tcPr>
            <w:tcW w:w="1289" w:type="dxa"/>
            <w:tcBorders>
              <w:top w:val="nil"/>
              <w:left w:val="nil"/>
              <w:bottom w:val="nil"/>
              <w:right w:val="nil"/>
            </w:tcBorders>
            <w:shd w:val="clear" w:color="auto" w:fill="auto"/>
            <w:noWrap/>
            <w:vAlign w:val="bottom"/>
            <w:hideMark/>
          </w:tcPr>
          <w:p w:rsidR="008F7ECC" w:rsidRPr="006677D3" w:rsidRDefault="008F7ECC" w:rsidP="00AE04B2">
            <w:pPr>
              <w:spacing w:after="0" w:line="240" w:lineRule="auto"/>
              <w:jc w:val="center"/>
              <w:rPr>
                <w:rFonts w:eastAsia="Times New Roman" w:cs="Times New Roman"/>
                <w:sz w:val="18"/>
                <w:szCs w:val="18"/>
              </w:rPr>
            </w:pPr>
          </w:p>
        </w:tc>
        <w:tc>
          <w:tcPr>
            <w:tcW w:w="1275" w:type="dxa"/>
            <w:tcBorders>
              <w:top w:val="nil"/>
              <w:left w:val="nil"/>
              <w:bottom w:val="nil"/>
              <w:right w:val="nil"/>
            </w:tcBorders>
            <w:shd w:val="clear" w:color="auto" w:fill="auto"/>
            <w:noWrap/>
            <w:vAlign w:val="bottom"/>
            <w:hideMark/>
          </w:tcPr>
          <w:p w:rsidR="008F7ECC" w:rsidRPr="006677D3" w:rsidRDefault="008F7ECC" w:rsidP="001A0FC9">
            <w:pPr>
              <w:spacing w:after="0" w:line="240" w:lineRule="auto"/>
              <w:jc w:val="center"/>
              <w:rPr>
                <w:rFonts w:eastAsia="Times New Roman" w:cs="Times New Roman"/>
                <w:sz w:val="18"/>
                <w:szCs w:val="18"/>
              </w:rPr>
            </w:pPr>
            <w:r w:rsidRPr="006677D3">
              <w:rPr>
                <w:rFonts w:eastAsia="Times New Roman" w:cs="Times New Roman"/>
                <w:sz w:val="18"/>
                <w:szCs w:val="18"/>
              </w:rPr>
              <w:t>-0.749</w:t>
            </w:r>
          </w:p>
        </w:tc>
      </w:tr>
      <w:tr w:rsidR="008F7ECC" w:rsidRPr="00174EBF" w:rsidTr="001A0FC9">
        <w:trPr>
          <w:trHeight w:val="300"/>
          <w:jc w:val="center"/>
        </w:trPr>
        <w:tc>
          <w:tcPr>
            <w:tcW w:w="2100" w:type="dxa"/>
            <w:tcBorders>
              <w:top w:val="nil"/>
              <w:left w:val="nil"/>
              <w:bottom w:val="nil"/>
              <w:right w:val="nil"/>
            </w:tcBorders>
            <w:shd w:val="clear" w:color="auto" w:fill="auto"/>
            <w:noWrap/>
            <w:vAlign w:val="bottom"/>
            <w:hideMark/>
          </w:tcPr>
          <w:p w:rsidR="008F7ECC" w:rsidRPr="006677D3" w:rsidRDefault="008F7ECC" w:rsidP="00AE04B2">
            <w:pPr>
              <w:spacing w:after="0" w:line="240" w:lineRule="auto"/>
              <w:jc w:val="center"/>
              <w:rPr>
                <w:rFonts w:eastAsia="Times New Roman" w:cs="Times New Roman"/>
                <w:sz w:val="18"/>
                <w:szCs w:val="18"/>
              </w:rPr>
            </w:pPr>
          </w:p>
        </w:tc>
        <w:tc>
          <w:tcPr>
            <w:tcW w:w="1289" w:type="dxa"/>
            <w:tcBorders>
              <w:top w:val="nil"/>
              <w:left w:val="nil"/>
              <w:bottom w:val="nil"/>
              <w:right w:val="nil"/>
            </w:tcBorders>
            <w:shd w:val="clear" w:color="auto" w:fill="auto"/>
            <w:noWrap/>
            <w:vAlign w:val="bottom"/>
            <w:hideMark/>
          </w:tcPr>
          <w:p w:rsidR="008F7ECC" w:rsidRPr="006677D3" w:rsidRDefault="008F7ECC" w:rsidP="00AE04B2">
            <w:pPr>
              <w:spacing w:after="0" w:line="240" w:lineRule="auto"/>
              <w:jc w:val="center"/>
              <w:rPr>
                <w:rFonts w:eastAsia="Times New Roman" w:cs="Times New Roman"/>
                <w:sz w:val="18"/>
                <w:szCs w:val="18"/>
              </w:rPr>
            </w:pPr>
          </w:p>
        </w:tc>
        <w:tc>
          <w:tcPr>
            <w:tcW w:w="1275" w:type="dxa"/>
            <w:tcBorders>
              <w:top w:val="nil"/>
              <w:left w:val="nil"/>
              <w:bottom w:val="nil"/>
              <w:right w:val="nil"/>
            </w:tcBorders>
            <w:shd w:val="clear" w:color="auto" w:fill="auto"/>
            <w:noWrap/>
            <w:vAlign w:val="bottom"/>
            <w:hideMark/>
          </w:tcPr>
          <w:p w:rsidR="008F7ECC" w:rsidRPr="006677D3" w:rsidRDefault="008F7ECC" w:rsidP="001A0FC9">
            <w:pPr>
              <w:spacing w:after="0" w:line="240" w:lineRule="auto"/>
              <w:jc w:val="center"/>
              <w:rPr>
                <w:rFonts w:eastAsia="Times New Roman" w:cs="Times New Roman"/>
                <w:sz w:val="18"/>
                <w:szCs w:val="18"/>
              </w:rPr>
            </w:pPr>
            <w:r w:rsidRPr="006677D3">
              <w:rPr>
                <w:rFonts w:eastAsia="Times New Roman" w:cs="Times New Roman"/>
                <w:sz w:val="18"/>
                <w:szCs w:val="18"/>
              </w:rPr>
              <w:t>(-0.07)</w:t>
            </w:r>
          </w:p>
        </w:tc>
      </w:tr>
      <w:tr w:rsidR="008F7ECC" w:rsidRPr="00174EBF" w:rsidTr="001A0FC9">
        <w:trPr>
          <w:trHeight w:val="300"/>
          <w:jc w:val="center"/>
        </w:trPr>
        <w:tc>
          <w:tcPr>
            <w:tcW w:w="2100" w:type="dxa"/>
            <w:tcBorders>
              <w:top w:val="nil"/>
              <w:left w:val="nil"/>
              <w:bottom w:val="nil"/>
              <w:right w:val="nil"/>
            </w:tcBorders>
            <w:shd w:val="clear" w:color="auto" w:fill="auto"/>
            <w:noWrap/>
            <w:vAlign w:val="bottom"/>
            <w:hideMark/>
          </w:tcPr>
          <w:p w:rsidR="008F7ECC" w:rsidRPr="006677D3" w:rsidRDefault="008F7ECC" w:rsidP="00AE04B2">
            <w:pPr>
              <w:spacing w:after="0" w:line="240" w:lineRule="auto"/>
              <w:jc w:val="center"/>
              <w:rPr>
                <w:rFonts w:eastAsia="Times New Roman" w:cs="Times New Roman"/>
                <w:sz w:val="18"/>
                <w:szCs w:val="18"/>
              </w:rPr>
            </w:pPr>
            <w:r>
              <w:rPr>
                <w:rFonts w:eastAsia="Times New Roman" w:cs="Times New Roman"/>
                <w:sz w:val="18"/>
                <w:szCs w:val="18"/>
              </w:rPr>
              <w:t>own consumption</w:t>
            </w:r>
          </w:p>
        </w:tc>
        <w:tc>
          <w:tcPr>
            <w:tcW w:w="1289" w:type="dxa"/>
            <w:tcBorders>
              <w:top w:val="nil"/>
              <w:left w:val="nil"/>
              <w:bottom w:val="nil"/>
              <w:right w:val="nil"/>
            </w:tcBorders>
            <w:shd w:val="clear" w:color="auto" w:fill="auto"/>
            <w:noWrap/>
            <w:vAlign w:val="bottom"/>
            <w:hideMark/>
          </w:tcPr>
          <w:p w:rsidR="008F7ECC" w:rsidRPr="006677D3" w:rsidRDefault="008F7ECC" w:rsidP="00AE04B2">
            <w:pPr>
              <w:spacing w:after="0" w:line="240" w:lineRule="auto"/>
              <w:jc w:val="center"/>
              <w:rPr>
                <w:rFonts w:eastAsia="Times New Roman" w:cs="Times New Roman"/>
                <w:sz w:val="18"/>
                <w:szCs w:val="18"/>
              </w:rPr>
            </w:pPr>
          </w:p>
        </w:tc>
        <w:tc>
          <w:tcPr>
            <w:tcW w:w="1275" w:type="dxa"/>
            <w:tcBorders>
              <w:top w:val="nil"/>
              <w:left w:val="nil"/>
              <w:bottom w:val="nil"/>
              <w:right w:val="nil"/>
            </w:tcBorders>
            <w:shd w:val="clear" w:color="auto" w:fill="auto"/>
            <w:noWrap/>
            <w:vAlign w:val="bottom"/>
            <w:hideMark/>
          </w:tcPr>
          <w:p w:rsidR="008F7ECC" w:rsidRPr="006677D3" w:rsidRDefault="008F7ECC" w:rsidP="001A0FC9">
            <w:pPr>
              <w:spacing w:after="0" w:line="240" w:lineRule="auto"/>
              <w:jc w:val="center"/>
              <w:rPr>
                <w:rFonts w:eastAsia="Times New Roman" w:cs="Times New Roman"/>
                <w:sz w:val="18"/>
                <w:szCs w:val="18"/>
              </w:rPr>
            </w:pPr>
            <w:r w:rsidRPr="006677D3">
              <w:rPr>
                <w:rFonts w:eastAsia="Times New Roman" w:cs="Times New Roman"/>
                <w:sz w:val="18"/>
                <w:szCs w:val="18"/>
              </w:rPr>
              <w:t>11.371*</w:t>
            </w:r>
          </w:p>
        </w:tc>
      </w:tr>
      <w:tr w:rsidR="008F7ECC" w:rsidRPr="00174EBF" w:rsidTr="001A0FC9">
        <w:trPr>
          <w:trHeight w:val="300"/>
          <w:jc w:val="center"/>
        </w:trPr>
        <w:tc>
          <w:tcPr>
            <w:tcW w:w="2100" w:type="dxa"/>
            <w:tcBorders>
              <w:top w:val="nil"/>
              <w:left w:val="nil"/>
              <w:bottom w:val="nil"/>
              <w:right w:val="nil"/>
            </w:tcBorders>
            <w:shd w:val="clear" w:color="auto" w:fill="auto"/>
            <w:noWrap/>
            <w:vAlign w:val="bottom"/>
            <w:hideMark/>
          </w:tcPr>
          <w:p w:rsidR="008F7ECC" w:rsidRPr="006677D3" w:rsidRDefault="008F7ECC" w:rsidP="00AE04B2">
            <w:pPr>
              <w:spacing w:after="0" w:line="240" w:lineRule="auto"/>
              <w:jc w:val="center"/>
              <w:rPr>
                <w:rFonts w:eastAsia="Times New Roman" w:cs="Times New Roman"/>
                <w:sz w:val="18"/>
                <w:szCs w:val="18"/>
              </w:rPr>
            </w:pPr>
          </w:p>
        </w:tc>
        <w:tc>
          <w:tcPr>
            <w:tcW w:w="1289" w:type="dxa"/>
            <w:tcBorders>
              <w:top w:val="nil"/>
              <w:left w:val="nil"/>
              <w:bottom w:val="nil"/>
              <w:right w:val="nil"/>
            </w:tcBorders>
            <w:shd w:val="clear" w:color="auto" w:fill="auto"/>
            <w:noWrap/>
            <w:vAlign w:val="bottom"/>
            <w:hideMark/>
          </w:tcPr>
          <w:p w:rsidR="008F7ECC" w:rsidRPr="006677D3" w:rsidRDefault="008F7ECC" w:rsidP="00AE04B2">
            <w:pPr>
              <w:spacing w:after="0" w:line="240" w:lineRule="auto"/>
              <w:jc w:val="center"/>
              <w:rPr>
                <w:rFonts w:eastAsia="Times New Roman" w:cs="Times New Roman"/>
                <w:sz w:val="18"/>
                <w:szCs w:val="18"/>
              </w:rPr>
            </w:pPr>
          </w:p>
        </w:tc>
        <w:tc>
          <w:tcPr>
            <w:tcW w:w="1275" w:type="dxa"/>
            <w:tcBorders>
              <w:top w:val="nil"/>
              <w:left w:val="nil"/>
              <w:bottom w:val="nil"/>
              <w:right w:val="nil"/>
            </w:tcBorders>
            <w:shd w:val="clear" w:color="auto" w:fill="auto"/>
            <w:noWrap/>
            <w:vAlign w:val="bottom"/>
            <w:hideMark/>
          </w:tcPr>
          <w:p w:rsidR="008F7ECC" w:rsidRPr="006677D3" w:rsidRDefault="008F7ECC" w:rsidP="001A0FC9">
            <w:pPr>
              <w:spacing w:after="0" w:line="240" w:lineRule="auto"/>
              <w:jc w:val="center"/>
              <w:rPr>
                <w:rFonts w:eastAsia="Times New Roman" w:cs="Times New Roman"/>
                <w:sz w:val="18"/>
                <w:szCs w:val="18"/>
              </w:rPr>
            </w:pPr>
            <w:r w:rsidRPr="006677D3">
              <w:rPr>
                <w:rFonts w:eastAsia="Times New Roman" w:cs="Times New Roman"/>
                <w:sz w:val="18"/>
                <w:szCs w:val="18"/>
              </w:rPr>
              <w:t>(2.17)</w:t>
            </w:r>
          </w:p>
        </w:tc>
      </w:tr>
      <w:tr w:rsidR="008F7ECC" w:rsidRPr="00174EBF" w:rsidTr="001A0FC9">
        <w:trPr>
          <w:trHeight w:val="300"/>
          <w:jc w:val="center"/>
        </w:trPr>
        <w:tc>
          <w:tcPr>
            <w:tcW w:w="2100" w:type="dxa"/>
            <w:tcBorders>
              <w:top w:val="nil"/>
              <w:left w:val="nil"/>
              <w:bottom w:val="nil"/>
              <w:right w:val="nil"/>
            </w:tcBorders>
            <w:shd w:val="clear" w:color="auto" w:fill="auto"/>
            <w:noWrap/>
            <w:vAlign w:val="bottom"/>
            <w:hideMark/>
          </w:tcPr>
          <w:p w:rsidR="008F7ECC" w:rsidRPr="006677D3" w:rsidRDefault="008F7ECC" w:rsidP="00AE04B2">
            <w:pPr>
              <w:spacing w:after="0" w:line="240" w:lineRule="auto"/>
              <w:jc w:val="center"/>
              <w:rPr>
                <w:rFonts w:eastAsia="Times New Roman" w:cs="Times New Roman"/>
                <w:sz w:val="18"/>
                <w:szCs w:val="18"/>
              </w:rPr>
            </w:pPr>
            <w:r>
              <w:rPr>
                <w:rFonts w:eastAsia="Times New Roman" w:cs="Times New Roman"/>
                <w:sz w:val="18"/>
                <w:szCs w:val="18"/>
              </w:rPr>
              <w:t>constant</w:t>
            </w:r>
          </w:p>
        </w:tc>
        <w:tc>
          <w:tcPr>
            <w:tcW w:w="1289" w:type="dxa"/>
            <w:tcBorders>
              <w:top w:val="nil"/>
              <w:left w:val="nil"/>
              <w:bottom w:val="nil"/>
              <w:right w:val="nil"/>
            </w:tcBorders>
            <w:shd w:val="clear" w:color="auto" w:fill="auto"/>
            <w:noWrap/>
            <w:vAlign w:val="bottom"/>
            <w:hideMark/>
          </w:tcPr>
          <w:p w:rsidR="008F7ECC" w:rsidRPr="006677D3" w:rsidRDefault="008F7ECC" w:rsidP="00AE04B2">
            <w:pPr>
              <w:spacing w:after="0" w:line="240" w:lineRule="auto"/>
              <w:jc w:val="center"/>
              <w:rPr>
                <w:rFonts w:eastAsia="Times New Roman" w:cs="Times New Roman"/>
                <w:sz w:val="18"/>
                <w:szCs w:val="18"/>
              </w:rPr>
            </w:pPr>
            <w:r w:rsidRPr="006677D3">
              <w:rPr>
                <w:rFonts w:eastAsia="Times New Roman" w:cs="Times New Roman"/>
                <w:sz w:val="18"/>
                <w:szCs w:val="18"/>
              </w:rPr>
              <w:t>4.704</w:t>
            </w:r>
          </w:p>
        </w:tc>
        <w:tc>
          <w:tcPr>
            <w:tcW w:w="1275" w:type="dxa"/>
            <w:tcBorders>
              <w:top w:val="nil"/>
              <w:left w:val="nil"/>
              <w:bottom w:val="nil"/>
              <w:right w:val="nil"/>
            </w:tcBorders>
            <w:shd w:val="clear" w:color="auto" w:fill="auto"/>
            <w:noWrap/>
            <w:vAlign w:val="bottom"/>
            <w:hideMark/>
          </w:tcPr>
          <w:p w:rsidR="008F7ECC" w:rsidRPr="006677D3" w:rsidRDefault="008F7ECC" w:rsidP="001A0FC9">
            <w:pPr>
              <w:spacing w:after="0" w:line="240" w:lineRule="auto"/>
              <w:jc w:val="center"/>
              <w:rPr>
                <w:rFonts w:eastAsia="Times New Roman" w:cs="Times New Roman"/>
                <w:sz w:val="18"/>
                <w:szCs w:val="18"/>
              </w:rPr>
            </w:pPr>
            <w:r w:rsidRPr="006677D3">
              <w:rPr>
                <w:rFonts w:eastAsia="Times New Roman" w:cs="Times New Roman"/>
                <w:sz w:val="18"/>
                <w:szCs w:val="18"/>
              </w:rPr>
              <w:t>-17.258</w:t>
            </w:r>
          </w:p>
        </w:tc>
      </w:tr>
      <w:tr w:rsidR="004B518B" w:rsidRPr="00174EBF" w:rsidTr="001A0FC9">
        <w:trPr>
          <w:trHeight w:val="315"/>
          <w:jc w:val="center"/>
        </w:trPr>
        <w:tc>
          <w:tcPr>
            <w:tcW w:w="2100" w:type="dxa"/>
            <w:tcBorders>
              <w:top w:val="nil"/>
              <w:left w:val="nil"/>
              <w:bottom w:val="single" w:sz="8" w:space="0" w:color="auto"/>
              <w:right w:val="nil"/>
            </w:tcBorders>
            <w:shd w:val="clear" w:color="auto" w:fill="auto"/>
            <w:noWrap/>
            <w:vAlign w:val="bottom"/>
            <w:hideMark/>
          </w:tcPr>
          <w:p w:rsidR="004B518B" w:rsidRPr="006677D3" w:rsidRDefault="004B518B" w:rsidP="00AE04B2">
            <w:pPr>
              <w:spacing w:after="0" w:line="240" w:lineRule="auto"/>
              <w:jc w:val="center"/>
              <w:rPr>
                <w:rFonts w:eastAsia="Times New Roman" w:cs="Times New Roman"/>
                <w:sz w:val="18"/>
                <w:szCs w:val="18"/>
              </w:rPr>
            </w:pPr>
          </w:p>
        </w:tc>
        <w:tc>
          <w:tcPr>
            <w:tcW w:w="1289" w:type="dxa"/>
            <w:tcBorders>
              <w:top w:val="nil"/>
              <w:left w:val="nil"/>
              <w:bottom w:val="single" w:sz="8" w:space="0" w:color="auto"/>
              <w:right w:val="nil"/>
            </w:tcBorders>
            <w:shd w:val="clear" w:color="auto" w:fill="auto"/>
            <w:noWrap/>
            <w:vAlign w:val="bottom"/>
            <w:hideMark/>
          </w:tcPr>
          <w:p w:rsidR="004B518B" w:rsidRPr="006677D3" w:rsidRDefault="004B518B" w:rsidP="00AE04B2">
            <w:pPr>
              <w:spacing w:after="0" w:line="240" w:lineRule="auto"/>
              <w:jc w:val="center"/>
              <w:rPr>
                <w:rFonts w:eastAsia="Times New Roman" w:cs="Times New Roman"/>
                <w:sz w:val="18"/>
                <w:szCs w:val="18"/>
              </w:rPr>
            </w:pPr>
            <w:r w:rsidRPr="006677D3">
              <w:rPr>
                <w:rFonts w:eastAsia="Times New Roman" w:cs="Times New Roman"/>
                <w:sz w:val="18"/>
                <w:szCs w:val="18"/>
              </w:rPr>
              <w:t>(1.38)</w:t>
            </w:r>
          </w:p>
        </w:tc>
        <w:tc>
          <w:tcPr>
            <w:tcW w:w="1275" w:type="dxa"/>
            <w:tcBorders>
              <w:top w:val="nil"/>
              <w:left w:val="nil"/>
              <w:bottom w:val="single" w:sz="8" w:space="0" w:color="auto"/>
              <w:right w:val="nil"/>
            </w:tcBorders>
            <w:shd w:val="clear" w:color="auto" w:fill="auto"/>
            <w:noWrap/>
            <w:vAlign w:val="bottom"/>
            <w:hideMark/>
          </w:tcPr>
          <w:p w:rsidR="004B518B" w:rsidRPr="006677D3" w:rsidRDefault="004B518B" w:rsidP="001A0FC9">
            <w:pPr>
              <w:spacing w:after="0" w:line="240" w:lineRule="auto"/>
              <w:jc w:val="center"/>
              <w:rPr>
                <w:rFonts w:eastAsia="Times New Roman" w:cs="Times New Roman"/>
                <w:sz w:val="18"/>
                <w:szCs w:val="18"/>
              </w:rPr>
            </w:pPr>
            <w:r w:rsidRPr="006677D3">
              <w:rPr>
                <w:rFonts w:eastAsia="Times New Roman" w:cs="Times New Roman"/>
                <w:sz w:val="18"/>
                <w:szCs w:val="18"/>
              </w:rPr>
              <w:t>(-1.28)</w:t>
            </w:r>
          </w:p>
        </w:tc>
      </w:tr>
      <w:tr w:rsidR="00EB3FDF" w:rsidRPr="00174EBF" w:rsidTr="001A0FC9">
        <w:trPr>
          <w:trHeight w:val="315"/>
          <w:jc w:val="center"/>
        </w:trPr>
        <w:tc>
          <w:tcPr>
            <w:tcW w:w="2100" w:type="dxa"/>
            <w:tcBorders>
              <w:top w:val="nil"/>
              <w:left w:val="nil"/>
              <w:bottom w:val="single" w:sz="8" w:space="0" w:color="auto"/>
              <w:right w:val="nil"/>
            </w:tcBorders>
            <w:shd w:val="clear" w:color="auto" w:fill="auto"/>
            <w:noWrap/>
            <w:vAlign w:val="bottom"/>
            <w:hideMark/>
          </w:tcPr>
          <w:p w:rsidR="00EB3FDF" w:rsidRPr="006677D3" w:rsidRDefault="00EB3FDF" w:rsidP="001A0FC9">
            <w:pPr>
              <w:spacing w:after="0" w:line="240" w:lineRule="auto"/>
              <w:jc w:val="center"/>
              <w:rPr>
                <w:rFonts w:eastAsia="Times New Roman" w:cs="Times New Roman"/>
                <w:sz w:val="18"/>
                <w:szCs w:val="18"/>
              </w:rPr>
            </w:pPr>
            <w:r>
              <w:rPr>
                <w:rFonts w:eastAsia="Times New Roman" w:cs="Times New Roman"/>
                <w:sz w:val="18"/>
                <w:szCs w:val="18"/>
              </w:rPr>
              <w:t>N</w:t>
            </w:r>
          </w:p>
        </w:tc>
        <w:tc>
          <w:tcPr>
            <w:tcW w:w="1289" w:type="dxa"/>
            <w:tcBorders>
              <w:top w:val="nil"/>
              <w:left w:val="nil"/>
              <w:bottom w:val="single" w:sz="8" w:space="0" w:color="auto"/>
              <w:right w:val="nil"/>
            </w:tcBorders>
            <w:shd w:val="clear" w:color="auto" w:fill="auto"/>
            <w:noWrap/>
            <w:vAlign w:val="bottom"/>
            <w:hideMark/>
          </w:tcPr>
          <w:p w:rsidR="00EB3FDF" w:rsidRPr="006677D3" w:rsidRDefault="00EB3FDF" w:rsidP="00AE04B2">
            <w:pPr>
              <w:spacing w:after="0" w:line="240" w:lineRule="auto"/>
              <w:jc w:val="center"/>
              <w:rPr>
                <w:rFonts w:eastAsia="Times New Roman" w:cs="Times New Roman"/>
                <w:sz w:val="18"/>
                <w:szCs w:val="18"/>
              </w:rPr>
            </w:pPr>
            <w:r>
              <w:rPr>
                <w:rFonts w:eastAsia="Times New Roman" w:cs="Times New Roman"/>
                <w:sz w:val="18"/>
                <w:szCs w:val="18"/>
              </w:rPr>
              <w:t>715</w:t>
            </w:r>
          </w:p>
        </w:tc>
        <w:tc>
          <w:tcPr>
            <w:tcW w:w="1275" w:type="dxa"/>
            <w:tcBorders>
              <w:top w:val="nil"/>
              <w:left w:val="nil"/>
              <w:bottom w:val="single" w:sz="8" w:space="0" w:color="auto"/>
              <w:right w:val="nil"/>
            </w:tcBorders>
            <w:shd w:val="clear" w:color="auto" w:fill="auto"/>
            <w:noWrap/>
            <w:vAlign w:val="bottom"/>
            <w:hideMark/>
          </w:tcPr>
          <w:p w:rsidR="00EB3FDF" w:rsidRPr="006677D3" w:rsidRDefault="00EB3FDF" w:rsidP="00AE04B2">
            <w:pPr>
              <w:spacing w:after="0" w:line="240" w:lineRule="auto"/>
              <w:jc w:val="center"/>
              <w:rPr>
                <w:rFonts w:eastAsia="Times New Roman" w:cs="Times New Roman"/>
                <w:sz w:val="18"/>
                <w:szCs w:val="18"/>
              </w:rPr>
            </w:pPr>
            <w:r>
              <w:rPr>
                <w:rFonts w:eastAsia="Times New Roman" w:cs="Times New Roman"/>
                <w:sz w:val="18"/>
                <w:szCs w:val="18"/>
              </w:rPr>
              <w:t>715</w:t>
            </w:r>
          </w:p>
        </w:tc>
      </w:tr>
    </w:tbl>
    <w:p w:rsidR="006B7B7D" w:rsidRPr="00EF6ECE" w:rsidRDefault="006B7B7D" w:rsidP="006B7B7D">
      <w:pPr>
        <w:ind w:left="1140"/>
        <w:rPr>
          <w:rFonts w:eastAsia="Times New Roman" w:cs="Times New Roman"/>
          <w:color w:val="000000"/>
          <w:sz w:val="18"/>
          <w:szCs w:val="18"/>
        </w:rPr>
      </w:pPr>
      <w:r w:rsidRPr="00EF6ECE">
        <w:rPr>
          <w:rFonts w:eastAsia="Times New Roman" w:cs="Times New Roman"/>
          <w:color w:val="000000"/>
          <w:sz w:val="18"/>
          <w:szCs w:val="18"/>
        </w:rPr>
        <w:t xml:space="preserve">Note: </w:t>
      </w:r>
      <w:r>
        <w:rPr>
          <w:rFonts w:eastAsia="Times New Roman" w:cs="Times New Roman"/>
          <w:i/>
          <w:color w:val="000000"/>
          <w:sz w:val="18"/>
          <w:szCs w:val="18"/>
        </w:rPr>
        <w:t>organic</w:t>
      </w:r>
      <w:r>
        <w:rPr>
          <w:rFonts w:eastAsia="Times New Roman" w:cs="Times New Roman"/>
          <w:color w:val="000000"/>
          <w:sz w:val="18"/>
          <w:szCs w:val="18"/>
        </w:rPr>
        <w:t xml:space="preserve"> is an indicator variable that is 1 if the farmer uses organic fertilizer; </w:t>
      </w:r>
      <w:r>
        <w:rPr>
          <w:rFonts w:eastAsia="Times New Roman" w:cs="Times New Roman"/>
          <w:i/>
          <w:color w:val="000000"/>
          <w:sz w:val="18"/>
          <w:szCs w:val="18"/>
        </w:rPr>
        <w:t>own consumption</w:t>
      </w:r>
      <w:r>
        <w:rPr>
          <w:rFonts w:eastAsia="Times New Roman" w:cs="Times New Roman"/>
          <w:color w:val="000000"/>
          <w:sz w:val="18"/>
          <w:szCs w:val="18"/>
        </w:rPr>
        <w:t xml:space="preserve"> is a indicator variable if the farmer’s household consumes the crop grown on the plot; </w:t>
      </w:r>
      <w:r w:rsidRPr="00EF6ECE">
        <w:rPr>
          <w:rFonts w:eastAsia="Times New Roman" w:cs="Times New Roman"/>
          <w:color w:val="000000"/>
          <w:sz w:val="18"/>
          <w:szCs w:val="18"/>
        </w:rPr>
        <w:t>* p&lt;0.05, ** p&lt;0.01</w:t>
      </w:r>
    </w:p>
    <w:p w:rsidR="008F7ECC" w:rsidRDefault="008F7ECC">
      <w:pPr>
        <w:rPr>
          <w:b/>
          <w:sz w:val="18"/>
          <w:szCs w:val="18"/>
        </w:rPr>
      </w:pPr>
      <w:r>
        <w:rPr>
          <w:b/>
          <w:sz w:val="18"/>
          <w:szCs w:val="18"/>
        </w:rPr>
        <w:br w:type="page"/>
      </w:r>
    </w:p>
    <w:p w:rsidR="004B518B" w:rsidRPr="003A7E05" w:rsidRDefault="004B518B" w:rsidP="001A0FC9">
      <w:pPr>
        <w:keepNext/>
        <w:keepLines/>
        <w:jc w:val="center"/>
        <w:rPr>
          <w:b/>
          <w:sz w:val="18"/>
          <w:szCs w:val="18"/>
        </w:rPr>
      </w:pPr>
      <w:r w:rsidRPr="006677D3">
        <w:rPr>
          <w:b/>
          <w:sz w:val="18"/>
          <w:szCs w:val="18"/>
        </w:rPr>
        <w:t xml:space="preserve">Table </w:t>
      </w:r>
      <w:r w:rsidR="000115AF">
        <w:rPr>
          <w:rFonts w:hint="eastAsia"/>
          <w:b/>
          <w:sz w:val="18"/>
          <w:szCs w:val="18"/>
        </w:rPr>
        <w:t>5.24</w:t>
      </w:r>
      <w:r w:rsidRPr="006677D3">
        <w:rPr>
          <w:b/>
          <w:sz w:val="18"/>
          <w:szCs w:val="18"/>
        </w:rPr>
        <w:t>. Regression of Diffe</w:t>
      </w:r>
      <w:r w:rsidRPr="003A7E05">
        <w:rPr>
          <w:b/>
          <w:sz w:val="18"/>
          <w:szCs w:val="18"/>
        </w:rPr>
        <w:t>rences in Distance from Upper Bound of Optimum Range</w:t>
      </w:r>
      <w:r w:rsidR="00EB3FDF">
        <w:rPr>
          <w:b/>
          <w:sz w:val="18"/>
          <w:szCs w:val="18"/>
        </w:rPr>
        <w:t xml:space="preserve"> (Rice)</w:t>
      </w:r>
    </w:p>
    <w:tbl>
      <w:tblPr>
        <w:tblW w:w="4600" w:type="dxa"/>
        <w:jc w:val="center"/>
        <w:tblInd w:w="93" w:type="dxa"/>
        <w:tblLook w:val="04A0" w:firstRow="1" w:lastRow="0" w:firstColumn="1" w:lastColumn="0" w:noHBand="0" w:noVBand="1"/>
      </w:tblPr>
      <w:tblGrid>
        <w:gridCol w:w="2100"/>
        <w:gridCol w:w="1280"/>
        <w:gridCol w:w="1220"/>
      </w:tblGrid>
      <w:tr w:rsidR="004B518B" w:rsidRPr="00174EBF" w:rsidTr="001A0FC9">
        <w:trPr>
          <w:trHeight w:val="315"/>
          <w:jc w:val="center"/>
        </w:trPr>
        <w:tc>
          <w:tcPr>
            <w:tcW w:w="2100" w:type="dxa"/>
            <w:tcBorders>
              <w:top w:val="single" w:sz="8" w:space="0" w:color="auto"/>
              <w:left w:val="nil"/>
              <w:bottom w:val="single" w:sz="8" w:space="0" w:color="auto"/>
              <w:right w:val="nil"/>
            </w:tcBorders>
            <w:shd w:val="clear" w:color="auto" w:fill="auto"/>
            <w:noWrap/>
            <w:vAlign w:val="bottom"/>
            <w:hideMark/>
          </w:tcPr>
          <w:p w:rsidR="004B518B" w:rsidRPr="003A7E05" w:rsidRDefault="004B518B" w:rsidP="001A0FC9">
            <w:pPr>
              <w:spacing w:after="0" w:line="240" w:lineRule="auto"/>
              <w:jc w:val="center"/>
              <w:rPr>
                <w:rFonts w:eastAsia="Times New Roman" w:cs="Times New Roman"/>
                <w:sz w:val="18"/>
                <w:szCs w:val="18"/>
              </w:rPr>
            </w:pPr>
          </w:p>
        </w:tc>
        <w:tc>
          <w:tcPr>
            <w:tcW w:w="1280" w:type="dxa"/>
            <w:tcBorders>
              <w:top w:val="single" w:sz="8" w:space="0" w:color="auto"/>
              <w:left w:val="nil"/>
              <w:bottom w:val="single" w:sz="8" w:space="0" w:color="auto"/>
              <w:right w:val="nil"/>
            </w:tcBorders>
            <w:shd w:val="clear" w:color="auto" w:fill="auto"/>
            <w:noWrap/>
            <w:vAlign w:val="bottom"/>
            <w:hideMark/>
          </w:tcPr>
          <w:p w:rsidR="004B518B" w:rsidRPr="003A7E05" w:rsidRDefault="004B518B" w:rsidP="00AE04B2">
            <w:pPr>
              <w:spacing w:after="0" w:line="240" w:lineRule="auto"/>
              <w:jc w:val="center"/>
              <w:rPr>
                <w:rFonts w:eastAsia="Times New Roman" w:cs="Times New Roman"/>
                <w:sz w:val="18"/>
                <w:szCs w:val="18"/>
              </w:rPr>
            </w:pPr>
            <w:r w:rsidRPr="003A7E05">
              <w:rPr>
                <w:rFonts w:eastAsia="Times New Roman" w:cs="Times New Roman"/>
                <w:sz w:val="18"/>
                <w:szCs w:val="18"/>
              </w:rPr>
              <w:t>(1)</w:t>
            </w:r>
          </w:p>
        </w:tc>
        <w:tc>
          <w:tcPr>
            <w:tcW w:w="1220" w:type="dxa"/>
            <w:tcBorders>
              <w:top w:val="single" w:sz="8" w:space="0" w:color="auto"/>
              <w:left w:val="nil"/>
              <w:bottom w:val="single" w:sz="8" w:space="0" w:color="auto"/>
              <w:right w:val="nil"/>
            </w:tcBorders>
            <w:shd w:val="clear" w:color="auto" w:fill="auto"/>
            <w:noWrap/>
            <w:vAlign w:val="bottom"/>
            <w:hideMark/>
          </w:tcPr>
          <w:p w:rsidR="004B518B" w:rsidRPr="003A7E05" w:rsidRDefault="004B518B" w:rsidP="001A0FC9">
            <w:pPr>
              <w:spacing w:after="0" w:line="240" w:lineRule="auto"/>
              <w:jc w:val="center"/>
              <w:rPr>
                <w:rFonts w:eastAsia="Times New Roman" w:cs="Times New Roman"/>
                <w:sz w:val="18"/>
                <w:szCs w:val="18"/>
              </w:rPr>
            </w:pPr>
            <w:r w:rsidRPr="003A7E05">
              <w:rPr>
                <w:rFonts w:eastAsia="Times New Roman" w:cs="Times New Roman"/>
                <w:sz w:val="18"/>
                <w:szCs w:val="18"/>
              </w:rPr>
              <w:t>(2)</w:t>
            </w:r>
          </w:p>
        </w:tc>
      </w:tr>
      <w:tr w:rsidR="008F7ECC" w:rsidRPr="00174EBF" w:rsidTr="001A0FC9">
        <w:trPr>
          <w:trHeight w:val="300"/>
          <w:jc w:val="center"/>
        </w:trPr>
        <w:tc>
          <w:tcPr>
            <w:tcW w:w="2100" w:type="dxa"/>
            <w:tcBorders>
              <w:top w:val="nil"/>
              <w:left w:val="nil"/>
              <w:bottom w:val="nil"/>
              <w:right w:val="nil"/>
            </w:tcBorders>
            <w:shd w:val="clear" w:color="auto" w:fill="auto"/>
            <w:noWrap/>
            <w:vAlign w:val="bottom"/>
            <w:hideMark/>
          </w:tcPr>
          <w:p w:rsidR="008F7ECC" w:rsidRPr="003A7E05" w:rsidRDefault="008F7ECC" w:rsidP="00AE04B2">
            <w:pPr>
              <w:spacing w:after="0" w:line="240" w:lineRule="auto"/>
              <w:jc w:val="center"/>
              <w:rPr>
                <w:rFonts w:eastAsia="Times New Roman" w:cs="Times New Roman"/>
                <w:sz w:val="18"/>
                <w:szCs w:val="18"/>
              </w:rPr>
            </w:pPr>
            <w:r>
              <w:rPr>
                <w:rFonts w:eastAsia="Times New Roman" w:cs="Times New Roman"/>
                <w:sz w:val="18"/>
                <w:szCs w:val="18"/>
              </w:rPr>
              <w:t>treatment</w:t>
            </w:r>
          </w:p>
        </w:tc>
        <w:tc>
          <w:tcPr>
            <w:tcW w:w="1280" w:type="dxa"/>
            <w:tcBorders>
              <w:top w:val="nil"/>
              <w:left w:val="nil"/>
              <w:bottom w:val="nil"/>
              <w:right w:val="nil"/>
            </w:tcBorders>
            <w:shd w:val="clear" w:color="auto" w:fill="auto"/>
            <w:noWrap/>
            <w:vAlign w:val="bottom"/>
            <w:hideMark/>
          </w:tcPr>
          <w:p w:rsidR="008F7ECC" w:rsidRPr="003A7E05" w:rsidRDefault="008F7ECC" w:rsidP="001A0FC9">
            <w:pPr>
              <w:spacing w:after="0" w:line="240" w:lineRule="auto"/>
              <w:jc w:val="center"/>
              <w:rPr>
                <w:rFonts w:eastAsia="Times New Roman" w:cs="Times New Roman"/>
                <w:sz w:val="18"/>
                <w:szCs w:val="18"/>
              </w:rPr>
            </w:pPr>
            <w:r w:rsidRPr="00E60D1B">
              <w:rPr>
                <w:rFonts w:eastAsia="Times New Roman" w:cs="Times New Roman"/>
                <w:sz w:val="18"/>
                <w:szCs w:val="18"/>
              </w:rPr>
              <w:t>-16.450**</w:t>
            </w:r>
          </w:p>
        </w:tc>
        <w:tc>
          <w:tcPr>
            <w:tcW w:w="1220" w:type="dxa"/>
            <w:tcBorders>
              <w:top w:val="nil"/>
              <w:left w:val="nil"/>
              <w:bottom w:val="nil"/>
              <w:right w:val="nil"/>
            </w:tcBorders>
            <w:shd w:val="clear" w:color="auto" w:fill="auto"/>
            <w:noWrap/>
            <w:vAlign w:val="bottom"/>
            <w:hideMark/>
          </w:tcPr>
          <w:p w:rsidR="008F7ECC" w:rsidRPr="003A7E05" w:rsidRDefault="008F7ECC" w:rsidP="001A0FC9">
            <w:pPr>
              <w:spacing w:after="0" w:line="240" w:lineRule="auto"/>
              <w:jc w:val="center"/>
              <w:rPr>
                <w:rFonts w:eastAsia="Times New Roman" w:cs="Times New Roman"/>
                <w:sz w:val="18"/>
                <w:szCs w:val="18"/>
              </w:rPr>
            </w:pPr>
            <w:r w:rsidRPr="00E60D1B">
              <w:rPr>
                <w:rFonts w:eastAsia="Times New Roman" w:cs="Times New Roman"/>
                <w:sz w:val="18"/>
                <w:szCs w:val="18"/>
              </w:rPr>
              <w:t>-16.539**</w:t>
            </w:r>
          </w:p>
        </w:tc>
      </w:tr>
      <w:tr w:rsidR="008F7ECC" w:rsidRPr="00174EBF" w:rsidTr="001A0FC9">
        <w:trPr>
          <w:trHeight w:val="300"/>
          <w:jc w:val="center"/>
        </w:trPr>
        <w:tc>
          <w:tcPr>
            <w:tcW w:w="2100" w:type="dxa"/>
            <w:tcBorders>
              <w:top w:val="nil"/>
              <w:left w:val="nil"/>
              <w:bottom w:val="nil"/>
              <w:right w:val="nil"/>
            </w:tcBorders>
            <w:shd w:val="clear" w:color="auto" w:fill="auto"/>
            <w:noWrap/>
            <w:vAlign w:val="bottom"/>
            <w:hideMark/>
          </w:tcPr>
          <w:p w:rsidR="008F7ECC" w:rsidRPr="003A7E05" w:rsidRDefault="008F7ECC" w:rsidP="00AE04B2">
            <w:pPr>
              <w:spacing w:after="0" w:line="240" w:lineRule="auto"/>
              <w:jc w:val="center"/>
              <w:rPr>
                <w:rFonts w:eastAsia="Times New Roman" w:cs="Times New Roman"/>
                <w:sz w:val="18"/>
                <w:szCs w:val="18"/>
              </w:rPr>
            </w:pPr>
          </w:p>
        </w:tc>
        <w:tc>
          <w:tcPr>
            <w:tcW w:w="1280" w:type="dxa"/>
            <w:tcBorders>
              <w:top w:val="nil"/>
              <w:left w:val="nil"/>
              <w:bottom w:val="nil"/>
              <w:right w:val="nil"/>
            </w:tcBorders>
            <w:shd w:val="clear" w:color="auto" w:fill="auto"/>
            <w:noWrap/>
            <w:vAlign w:val="bottom"/>
            <w:hideMark/>
          </w:tcPr>
          <w:p w:rsidR="008F7ECC" w:rsidRPr="003A7E05" w:rsidRDefault="008F7ECC" w:rsidP="001A0FC9">
            <w:pPr>
              <w:spacing w:after="0" w:line="240" w:lineRule="auto"/>
              <w:jc w:val="center"/>
              <w:rPr>
                <w:rFonts w:eastAsia="Times New Roman" w:cs="Times New Roman"/>
                <w:sz w:val="18"/>
                <w:szCs w:val="18"/>
              </w:rPr>
            </w:pPr>
            <w:r w:rsidRPr="003A7E05">
              <w:rPr>
                <w:rFonts w:eastAsia="Times New Roman" w:cs="Times New Roman"/>
                <w:sz w:val="18"/>
                <w:szCs w:val="18"/>
              </w:rPr>
              <w:t>(-3.48)</w:t>
            </w:r>
          </w:p>
        </w:tc>
        <w:tc>
          <w:tcPr>
            <w:tcW w:w="1220" w:type="dxa"/>
            <w:tcBorders>
              <w:top w:val="nil"/>
              <w:left w:val="nil"/>
              <w:bottom w:val="nil"/>
              <w:right w:val="nil"/>
            </w:tcBorders>
            <w:shd w:val="clear" w:color="auto" w:fill="auto"/>
            <w:noWrap/>
            <w:vAlign w:val="bottom"/>
            <w:hideMark/>
          </w:tcPr>
          <w:p w:rsidR="008F7ECC" w:rsidRPr="003A7E05" w:rsidRDefault="008F7ECC" w:rsidP="001A0FC9">
            <w:pPr>
              <w:spacing w:after="0" w:line="240" w:lineRule="auto"/>
              <w:jc w:val="center"/>
              <w:rPr>
                <w:rFonts w:eastAsia="Times New Roman" w:cs="Times New Roman"/>
                <w:sz w:val="18"/>
                <w:szCs w:val="18"/>
              </w:rPr>
            </w:pPr>
            <w:r w:rsidRPr="003A7E05">
              <w:rPr>
                <w:rFonts w:eastAsia="Times New Roman" w:cs="Times New Roman"/>
                <w:sz w:val="18"/>
                <w:szCs w:val="18"/>
              </w:rPr>
              <w:t>(-3.50)</w:t>
            </w:r>
          </w:p>
        </w:tc>
      </w:tr>
      <w:tr w:rsidR="008F7ECC" w:rsidRPr="00174EBF" w:rsidTr="001A0FC9">
        <w:trPr>
          <w:trHeight w:val="300"/>
          <w:jc w:val="center"/>
        </w:trPr>
        <w:tc>
          <w:tcPr>
            <w:tcW w:w="2100" w:type="dxa"/>
            <w:tcBorders>
              <w:top w:val="nil"/>
              <w:left w:val="nil"/>
              <w:bottom w:val="nil"/>
              <w:right w:val="nil"/>
            </w:tcBorders>
            <w:shd w:val="clear" w:color="auto" w:fill="auto"/>
            <w:noWrap/>
            <w:vAlign w:val="bottom"/>
            <w:hideMark/>
          </w:tcPr>
          <w:p w:rsidR="008F7ECC" w:rsidRPr="003A7E05" w:rsidRDefault="008F7ECC" w:rsidP="00AE04B2">
            <w:pPr>
              <w:spacing w:after="0" w:line="240" w:lineRule="auto"/>
              <w:jc w:val="center"/>
              <w:rPr>
                <w:rFonts w:eastAsia="Times New Roman" w:cs="Times New Roman"/>
                <w:sz w:val="18"/>
                <w:szCs w:val="18"/>
              </w:rPr>
            </w:pPr>
            <w:r w:rsidRPr="006677D3">
              <w:rPr>
                <w:rFonts w:eastAsia="Times New Roman" w:cs="Times New Roman"/>
                <w:sz w:val="18"/>
                <w:szCs w:val="18"/>
              </w:rPr>
              <w:t>education</w:t>
            </w:r>
          </w:p>
        </w:tc>
        <w:tc>
          <w:tcPr>
            <w:tcW w:w="1280" w:type="dxa"/>
            <w:tcBorders>
              <w:top w:val="nil"/>
              <w:left w:val="nil"/>
              <w:bottom w:val="nil"/>
              <w:right w:val="nil"/>
            </w:tcBorders>
            <w:shd w:val="clear" w:color="auto" w:fill="auto"/>
            <w:noWrap/>
            <w:vAlign w:val="bottom"/>
            <w:hideMark/>
          </w:tcPr>
          <w:p w:rsidR="008F7ECC" w:rsidRPr="003A7E05" w:rsidRDefault="008F7ECC" w:rsidP="001A0FC9">
            <w:pPr>
              <w:spacing w:after="0" w:line="240" w:lineRule="auto"/>
              <w:jc w:val="center"/>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rsidR="008F7ECC" w:rsidRPr="003A7E05" w:rsidRDefault="008F7ECC" w:rsidP="001A0FC9">
            <w:pPr>
              <w:spacing w:after="0" w:line="240" w:lineRule="auto"/>
              <w:jc w:val="center"/>
              <w:rPr>
                <w:rFonts w:eastAsia="Times New Roman" w:cs="Times New Roman"/>
                <w:sz w:val="18"/>
                <w:szCs w:val="18"/>
              </w:rPr>
            </w:pPr>
            <w:r w:rsidRPr="003A7E05">
              <w:rPr>
                <w:rFonts w:eastAsia="Times New Roman" w:cs="Times New Roman"/>
                <w:sz w:val="18"/>
                <w:szCs w:val="18"/>
              </w:rPr>
              <w:t>0.628</w:t>
            </w:r>
          </w:p>
        </w:tc>
      </w:tr>
      <w:tr w:rsidR="008F7ECC" w:rsidRPr="00174EBF" w:rsidTr="001A0FC9">
        <w:trPr>
          <w:trHeight w:val="300"/>
          <w:jc w:val="center"/>
        </w:trPr>
        <w:tc>
          <w:tcPr>
            <w:tcW w:w="2100" w:type="dxa"/>
            <w:tcBorders>
              <w:top w:val="nil"/>
              <w:left w:val="nil"/>
              <w:bottom w:val="nil"/>
              <w:right w:val="nil"/>
            </w:tcBorders>
            <w:shd w:val="clear" w:color="auto" w:fill="auto"/>
            <w:noWrap/>
            <w:vAlign w:val="bottom"/>
            <w:hideMark/>
          </w:tcPr>
          <w:p w:rsidR="008F7ECC" w:rsidRPr="003A7E05" w:rsidRDefault="008F7ECC" w:rsidP="00AE04B2">
            <w:pPr>
              <w:spacing w:after="0" w:line="240" w:lineRule="auto"/>
              <w:jc w:val="center"/>
              <w:rPr>
                <w:rFonts w:eastAsia="Times New Roman" w:cs="Times New Roman"/>
                <w:sz w:val="18"/>
                <w:szCs w:val="18"/>
              </w:rPr>
            </w:pPr>
          </w:p>
        </w:tc>
        <w:tc>
          <w:tcPr>
            <w:tcW w:w="1280" w:type="dxa"/>
            <w:tcBorders>
              <w:top w:val="nil"/>
              <w:left w:val="nil"/>
              <w:bottom w:val="nil"/>
              <w:right w:val="nil"/>
            </w:tcBorders>
            <w:shd w:val="clear" w:color="auto" w:fill="auto"/>
            <w:noWrap/>
            <w:vAlign w:val="bottom"/>
            <w:hideMark/>
          </w:tcPr>
          <w:p w:rsidR="008F7ECC" w:rsidRPr="003A7E05" w:rsidRDefault="008F7ECC" w:rsidP="001A0FC9">
            <w:pPr>
              <w:spacing w:after="0" w:line="240" w:lineRule="auto"/>
              <w:jc w:val="center"/>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rsidR="008F7ECC" w:rsidRPr="003A7E05" w:rsidRDefault="008F7ECC" w:rsidP="001A0FC9">
            <w:pPr>
              <w:spacing w:after="0" w:line="240" w:lineRule="auto"/>
              <w:jc w:val="center"/>
              <w:rPr>
                <w:rFonts w:eastAsia="Times New Roman" w:cs="Times New Roman"/>
                <w:sz w:val="18"/>
                <w:szCs w:val="18"/>
              </w:rPr>
            </w:pPr>
            <w:r w:rsidRPr="003A7E05">
              <w:rPr>
                <w:rFonts w:eastAsia="Times New Roman" w:cs="Times New Roman"/>
                <w:sz w:val="18"/>
                <w:szCs w:val="18"/>
              </w:rPr>
              <w:t>(0.96)</w:t>
            </w:r>
          </w:p>
        </w:tc>
      </w:tr>
      <w:tr w:rsidR="008F7ECC" w:rsidRPr="00174EBF" w:rsidTr="001A0FC9">
        <w:trPr>
          <w:trHeight w:val="300"/>
          <w:jc w:val="center"/>
        </w:trPr>
        <w:tc>
          <w:tcPr>
            <w:tcW w:w="2100" w:type="dxa"/>
            <w:tcBorders>
              <w:top w:val="nil"/>
              <w:left w:val="nil"/>
              <w:bottom w:val="nil"/>
              <w:right w:val="nil"/>
            </w:tcBorders>
            <w:shd w:val="clear" w:color="auto" w:fill="auto"/>
            <w:noWrap/>
            <w:vAlign w:val="bottom"/>
            <w:hideMark/>
          </w:tcPr>
          <w:p w:rsidR="008F7ECC" w:rsidRPr="003A7E05" w:rsidRDefault="008F7ECC" w:rsidP="00AE04B2">
            <w:pPr>
              <w:spacing w:after="0" w:line="240" w:lineRule="auto"/>
              <w:jc w:val="center"/>
              <w:rPr>
                <w:rFonts w:eastAsia="Times New Roman" w:cs="Times New Roman"/>
                <w:sz w:val="18"/>
                <w:szCs w:val="18"/>
              </w:rPr>
            </w:pPr>
            <w:r w:rsidRPr="006677D3">
              <w:rPr>
                <w:rFonts w:eastAsia="Times New Roman" w:cs="Times New Roman"/>
                <w:sz w:val="18"/>
                <w:szCs w:val="18"/>
              </w:rPr>
              <w:t>female</w:t>
            </w:r>
          </w:p>
        </w:tc>
        <w:tc>
          <w:tcPr>
            <w:tcW w:w="1280" w:type="dxa"/>
            <w:tcBorders>
              <w:top w:val="nil"/>
              <w:left w:val="nil"/>
              <w:bottom w:val="nil"/>
              <w:right w:val="nil"/>
            </w:tcBorders>
            <w:shd w:val="clear" w:color="auto" w:fill="auto"/>
            <w:noWrap/>
            <w:vAlign w:val="bottom"/>
            <w:hideMark/>
          </w:tcPr>
          <w:p w:rsidR="008F7ECC" w:rsidRPr="003A7E05" w:rsidRDefault="008F7ECC" w:rsidP="001A0FC9">
            <w:pPr>
              <w:spacing w:after="0" w:line="240" w:lineRule="auto"/>
              <w:jc w:val="center"/>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rsidR="008F7ECC" w:rsidRPr="003A7E05" w:rsidRDefault="008F7ECC" w:rsidP="001A0FC9">
            <w:pPr>
              <w:spacing w:after="0" w:line="240" w:lineRule="auto"/>
              <w:jc w:val="center"/>
              <w:rPr>
                <w:rFonts w:eastAsia="Times New Roman" w:cs="Times New Roman"/>
                <w:sz w:val="18"/>
                <w:szCs w:val="18"/>
              </w:rPr>
            </w:pPr>
            <w:r w:rsidRPr="003A7E05">
              <w:rPr>
                <w:rFonts w:eastAsia="Times New Roman" w:cs="Times New Roman"/>
                <w:sz w:val="18"/>
                <w:szCs w:val="18"/>
              </w:rPr>
              <w:t>-3.196</w:t>
            </w:r>
          </w:p>
        </w:tc>
      </w:tr>
      <w:tr w:rsidR="008F7ECC" w:rsidRPr="00174EBF" w:rsidTr="001A0FC9">
        <w:trPr>
          <w:trHeight w:val="300"/>
          <w:jc w:val="center"/>
        </w:trPr>
        <w:tc>
          <w:tcPr>
            <w:tcW w:w="2100" w:type="dxa"/>
            <w:tcBorders>
              <w:top w:val="nil"/>
              <w:left w:val="nil"/>
              <w:bottom w:val="nil"/>
              <w:right w:val="nil"/>
            </w:tcBorders>
            <w:shd w:val="clear" w:color="auto" w:fill="auto"/>
            <w:noWrap/>
            <w:vAlign w:val="bottom"/>
            <w:hideMark/>
          </w:tcPr>
          <w:p w:rsidR="008F7ECC" w:rsidRPr="003A7E05" w:rsidRDefault="008F7ECC" w:rsidP="00AE04B2">
            <w:pPr>
              <w:spacing w:after="0" w:line="240" w:lineRule="auto"/>
              <w:jc w:val="center"/>
              <w:rPr>
                <w:rFonts w:eastAsia="Times New Roman" w:cs="Times New Roman"/>
                <w:sz w:val="18"/>
                <w:szCs w:val="18"/>
              </w:rPr>
            </w:pPr>
          </w:p>
        </w:tc>
        <w:tc>
          <w:tcPr>
            <w:tcW w:w="1280" w:type="dxa"/>
            <w:tcBorders>
              <w:top w:val="nil"/>
              <w:left w:val="nil"/>
              <w:bottom w:val="nil"/>
              <w:right w:val="nil"/>
            </w:tcBorders>
            <w:shd w:val="clear" w:color="auto" w:fill="auto"/>
            <w:noWrap/>
            <w:vAlign w:val="bottom"/>
            <w:hideMark/>
          </w:tcPr>
          <w:p w:rsidR="008F7ECC" w:rsidRPr="003A7E05" w:rsidRDefault="008F7ECC" w:rsidP="001A0FC9">
            <w:pPr>
              <w:spacing w:after="0" w:line="240" w:lineRule="auto"/>
              <w:jc w:val="center"/>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rsidR="008F7ECC" w:rsidRPr="003A7E05" w:rsidRDefault="008F7ECC" w:rsidP="001A0FC9">
            <w:pPr>
              <w:spacing w:after="0" w:line="240" w:lineRule="auto"/>
              <w:jc w:val="center"/>
              <w:rPr>
                <w:rFonts w:eastAsia="Times New Roman" w:cs="Times New Roman"/>
                <w:sz w:val="18"/>
                <w:szCs w:val="18"/>
              </w:rPr>
            </w:pPr>
            <w:r w:rsidRPr="003A7E05">
              <w:rPr>
                <w:rFonts w:eastAsia="Times New Roman" w:cs="Times New Roman"/>
                <w:sz w:val="18"/>
                <w:szCs w:val="18"/>
              </w:rPr>
              <w:t>(-0.53)</w:t>
            </w:r>
          </w:p>
        </w:tc>
      </w:tr>
      <w:tr w:rsidR="008F7ECC" w:rsidRPr="00174EBF" w:rsidTr="001A0FC9">
        <w:trPr>
          <w:trHeight w:val="300"/>
          <w:jc w:val="center"/>
        </w:trPr>
        <w:tc>
          <w:tcPr>
            <w:tcW w:w="2100" w:type="dxa"/>
            <w:tcBorders>
              <w:top w:val="nil"/>
              <w:left w:val="nil"/>
              <w:bottom w:val="nil"/>
              <w:right w:val="nil"/>
            </w:tcBorders>
            <w:shd w:val="clear" w:color="auto" w:fill="auto"/>
            <w:noWrap/>
            <w:vAlign w:val="bottom"/>
            <w:hideMark/>
          </w:tcPr>
          <w:p w:rsidR="008F7ECC" w:rsidRPr="003A7E05" w:rsidRDefault="008F7ECC" w:rsidP="00AE04B2">
            <w:pPr>
              <w:spacing w:after="0" w:line="240" w:lineRule="auto"/>
              <w:jc w:val="center"/>
              <w:rPr>
                <w:rFonts w:eastAsia="Times New Roman" w:cs="Times New Roman"/>
                <w:sz w:val="18"/>
                <w:szCs w:val="18"/>
              </w:rPr>
            </w:pPr>
            <w:r>
              <w:rPr>
                <w:rFonts w:eastAsia="Times New Roman" w:cs="Times New Roman"/>
                <w:sz w:val="18"/>
                <w:szCs w:val="18"/>
              </w:rPr>
              <w:t>years growing rice</w:t>
            </w:r>
          </w:p>
        </w:tc>
        <w:tc>
          <w:tcPr>
            <w:tcW w:w="1280" w:type="dxa"/>
            <w:tcBorders>
              <w:top w:val="nil"/>
              <w:left w:val="nil"/>
              <w:bottom w:val="nil"/>
              <w:right w:val="nil"/>
            </w:tcBorders>
            <w:shd w:val="clear" w:color="auto" w:fill="auto"/>
            <w:noWrap/>
            <w:vAlign w:val="bottom"/>
            <w:hideMark/>
          </w:tcPr>
          <w:p w:rsidR="008F7ECC" w:rsidRPr="003A7E05" w:rsidRDefault="008F7ECC" w:rsidP="001A0FC9">
            <w:pPr>
              <w:spacing w:after="0" w:line="240" w:lineRule="auto"/>
              <w:jc w:val="center"/>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rsidR="008F7ECC" w:rsidRPr="003A7E05" w:rsidRDefault="008F7ECC" w:rsidP="001A0FC9">
            <w:pPr>
              <w:spacing w:after="0" w:line="240" w:lineRule="auto"/>
              <w:jc w:val="center"/>
              <w:rPr>
                <w:rFonts w:eastAsia="Times New Roman" w:cs="Times New Roman"/>
                <w:sz w:val="18"/>
                <w:szCs w:val="18"/>
              </w:rPr>
            </w:pPr>
            <w:r w:rsidRPr="003A7E05">
              <w:rPr>
                <w:rFonts w:eastAsia="Times New Roman" w:cs="Times New Roman"/>
                <w:sz w:val="18"/>
                <w:szCs w:val="18"/>
              </w:rPr>
              <w:t>0.178</w:t>
            </w:r>
          </w:p>
        </w:tc>
      </w:tr>
      <w:tr w:rsidR="008F7ECC" w:rsidRPr="00174EBF" w:rsidTr="001A0FC9">
        <w:trPr>
          <w:trHeight w:val="300"/>
          <w:jc w:val="center"/>
        </w:trPr>
        <w:tc>
          <w:tcPr>
            <w:tcW w:w="2100" w:type="dxa"/>
            <w:tcBorders>
              <w:top w:val="nil"/>
              <w:left w:val="nil"/>
              <w:bottom w:val="nil"/>
              <w:right w:val="nil"/>
            </w:tcBorders>
            <w:shd w:val="clear" w:color="auto" w:fill="auto"/>
            <w:noWrap/>
            <w:vAlign w:val="bottom"/>
            <w:hideMark/>
          </w:tcPr>
          <w:p w:rsidR="008F7ECC" w:rsidRPr="003A7E05" w:rsidRDefault="008F7ECC" w:rsidP="00AE04B2">
            <w:pPr>
              <w:spacing w:after="0" w:line="240" w:lineRule="auto"/>
              <w:jc w:val="center"/>
              <w:rPr>
                <w:rFonts w:eastAsia="Times New Roman" w:cs="Times New Roman"/>
                <w:sz w:val="18"/>
                <w:szCs w:val="18"/>
              </w:rPr>
            </w:pPr>
          </w:p>
        </w:tc>
        <w:tc>
          <w:tcPr>
            <w:tcW w:w="1280" w:type="dxa"/>
            <w:tcBorders>
              <w:top w:val="nil"/>
              <w:left w:val="nil"/>
              <w:bottom w:val="nil"/>
              <w:right w:val="nil"/>
            </w:tcBorders>
            <w:shd w:val="clear" w:color="auto" w:fill="auto"/>
            <w:noWrap/>
            <w:vAlign w:val="bottom"/>
            <w:hideMark/>
          </w:tcPr>
          <w:p w:rsidR="008F7ECC" w:rsidRPr="003A7E05" w:rsidRDefault="008F7ECC" w:rsidP="001A0FC9">
            <w:pPr>
              <w:spacing w:after="0" w:line="240" w:lineRule="auto"/>
              <w:jc w:val="center"/>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rsidR="008F7ECC" w:rsidRPr="003A7E05" w:rsidRDefault="008F7ECC" w:rsidP="001A0FC9">
            <w:pPr>
              <w:spacing w:after="0" w:line="240" w:lineRule="auto"/>
              <w:jc w:val="center"/>
              <w:rPr>
                <w:rFonts w:eastAsia="Times New Roman" w:cs="Times New Roman"/>
                <w:sz w:val="18"/>
                <w:szCs w:val="18"/>
              </w:rPr>
            </w:pPr>
            <w:r w:rsidRPr="003A7E05">
              <w:rPr>
                <w:rFonts w:eastAsia="Times New Roman" w:cs="Times New Roman"/>
                <w:sz w:val="18"/>
                <w:szCs w:val="18"/>
              </w:rPr>
              <w:t>(0.86)</w:t>
            </w:r>
          </w:p>
        </w:tc>
      </w:tr>
      <w:tr w:rsidR="008F7ECC" w:rsidRPr="00174EBF" w:rsidTr="001A0FC9">
        <w:trPr>
          <w:trHeight w:val="300"/>
          <w:jc w:val="center"/>
        </w:trPr>
        <w:tc>
          <w:tcPr>
            <w:tcW w:w="2100" w:type="dxa"/>
            <w:tcBorders>
              <w:top w:val="nil"/>
              <w:left w:val="nil"/>
              <w:bottom w:val="nil"/>
              <w:right w:val="nil"/>
            </w:tcBorders>
            <w:shd w:val="clear" w:color="auto" w:fill="auto"/>
            <w:noWrap/>
            <w:vAlign w:val="bottom"/>
            <w:hideMark/>
          </w:tcPr>
          <w:p w:rsidR="008F7ECC" w:rsidRPr="003A7E05" w:rsidRDefault="008F7ECC" w:rsidP="006B7B7D">
            <w:pPr>
              <w:spacing w:after="0" w:line="240" w:lineRule="auto"/>
              <w:jc w:val="center"/>
              <w:rPr>
                <w:rFonts w:eastAsia="Times New Roman" w:cs="Times New Roman"/>
                <w:sz w:val="18"/>
                <w:szCs w:val="18"/>
              </w:rPr>
            </w:pPr>
            <w:r>
              <w:rPr>
                <w:rFonts w:eastAsia="Times New Roman" w:cs="Times New Roman"/>
                <w:sz w:val="18"/>
                <w:szCs w:val="18"/>
              </w:rPr>
              <w:t>organic</w:t>
            </w:r>
          </w:p>
        </w:tc>
        <w:tc>
          <w:tcPr>
            <w:tcW w:w="1280" w:type="dxa"/>
            <w:tcBorders>
              <w:top w:val="nil"/>
              <w:left w:val="nil"/>
              <w:bottom w:val="nil"/>
              <w:right w:val="nil"/>
            </w:tcBorders>
            <w:shd w:val="clear" w:color="auto" w:fill="auto"/>
            <w:noWrap/>
            <w:vAlign w:val="bottom"/>
            <w:hideMark/>
          </w:tcPr>
          <w:p w:rsidR="008F7ECC" w:rsidRPr="003A7E05" w:rsidRDefault="008F7ECC" w:rsidP="001A0FC9">
            <w:pPr>
              <w:spacing w:after="0" w:line="240" w:lineRule="auto"/>
              <w:jc w:val="center"/>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rsidR="008F7ECC" w:rsidRPr="003A7E05" w:rsidRDefault="008F7ECC" w:rsidP="001A0FC9">
            <w:pPr>
              <w:spacing w:after="0" w:line="240" w:lineRule="auto"/>
              <w:jc w:val="center"/>
              <w:rPr>
                <w:rFonts w:eastAsia="Times New Roman" w:cs="Times New Roman"/>
                <w:sz w:val="18"/>
                <w:szCs w:val="18"/>
              </w:rPr>
            </w:pPr>
            <w:r w:rsidRPr="003A7E05">
              <w:rPr>
                <w:rFonts w:eastAsia="Times New Roman" w:cs="Times New Roman"/>
                <w:sz w:val="18"/>
                <w:szCs w:val="18"/>
              </w:rPr>
              <w:t>3.434</w:t>
            </w:r>
          </w:p>
        </w:tc>
      </w:tr>
      <w:tr w:rsidR="008F7ECC" w:rsidRPr="00174EBF" w:rsidTr="001A0FC9">
        <w:trPr>
          <w:trHeight w:val="300"/>
          <w:jc w:val="center"/>
        </w:trPr>
        <w:tc>
          <w:tcPr>
            <w:tcW w:w="2100" w:type="dxa"/>
            <w:tcBorders>
              <w:top w:val="nil"/>
              <w:left w:val="nil"/>
              <w:bottom w:val="nil"/>
              <w:right w:val="nil"/>
            </w:tcBorders>
            <w:shd w:val="clear" w:color="auto" w:fill="auto"/>
            <w:noWrap/>
            <w:vAlign w:val="bottom"/>
            <w:hideMark/>
          </w:tcPr>
          <w:p w:rsidR="008F7ECC" w:rsidRPr="003A7E05" w:rsidRDefault="008F7ECC" w:rsidP="00AE04B2">
            <w:pPr>
              <w:spacing w:after="0" w:line="240" w:lineRule="auto"/>
              <w:jc w:val="center"/>
              <w:rPr>
                <w:rFonts w:eastAsia="Times New Roman" w:cs="Times New Roman"/>
                <w:sz w:val="18"/>
                <w:szCs w:val="18"/>
              </w:rPr>
            </w:pPr>
          </w:p>
        </w:tc>
        <w:tc>
          <w:tcPr>
            <w:tcW w:w="1280" w:type="dxa"/>
            <w:tcBorders>
              <w:top w:val="nil"/>
              <w:left w:val="nil"/>
              <w:bottom w:val="nil"/>
              <w:right w:val="nil"/>
            </w:tcBorders>
            <w:shd w:val="clear" w:color="auto" w:fill="auto"/>
            <w:noWrap/>
            <w:vAlign w:val="bottom"/>
            <w:hideMark/>
          </w:tcPr>
          <w:p w:rsidR="008F7ECC" w:rsidRPr="003A7E05" w:rsidRDefault="008F7ECC" w:rsidP="001A0FC9">
            <w:pPr>
              <w:spacing w:after="0" w:line="240" w:lineRule="auto"/>
              <w:jc w:val="center"/>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rsidR="008F7ECC" w:rsidRPr="003A7E05" w:rsidRDefault="008F7ECC" w:rsidP="001A0FC9">
            <w:pPr>
              <w:spacing w:after="0" w:line="240" w:lineRule="auto"/>
              <w:jc w:val="center"/>
              <w:rPr>
                <w:rFonts w:eastAsia="Times New Roman" w:cs="Times New Roman"/>
                <w:sz w:val="18"/>
                <w:szCs w:val="18"/>
              </w:rPr>
            </w:pPr>
            <w:r w:rsidRPr="003A7E05">
              <w:rPr>
                <w:rFonts w:eastAsia="Times New Roman" w:cs="Times New Roman"/>
                <w:sz w:val="18"/>
                <w:szCs w:val="18"/>
              </w:rPr>
              <w:t>(0.33)</w:t>
            </w:r>
          </w:p>
        </w:tc>
      </w:tr>
      <w:tr w:rsidR="008F7ECC" w:rsidRPr="00174EBF" w:rsidTr="001A0FC9">
        <w:trPr>
          <w:trHeight w:val="300"/>
          <w:jc w:val="center"/>
        </w:trPr>
        <w:tc>
          <w:tcPr>
            <w:tcW w:w="2100" w:type="dxa"/>
            <w:tcBorders>
              <w:top w:val="nil"/>
              <w:left w:val="nil"/>
              <w:bottom w:val="nil"/>
              <w:right w:val="nil"/>
            </w:tcBorders>
            <w:shd w:val="clear" w:color="auto" w:fill="auto"/>
            <w:noWrap/>
            <w:vAlign w:val="bottom"/>
            <w:hideMark/>
          </w:tcPr>
          <w:p w:rsidR="008F7ECC" w:rsidRPr="003A7E05" w:rsidRDefault="008F7ECC" w:rsidP="00AE04B2">
            <w:pPr>
              <w:spacing w:after="0" w:line="240" w:lineRule="auto"/>
              <w:jc w:val="center"/>
              <w:rPr>
                <w:rFonts w:eastAsia="Times New Roman" w:cs="Times New Roman"/>
                <w:sz w:val="18"/>
                <w:szCs w:val="18"/>
              </w:rPr>
            </w:pPr>
            <w:r>
              <w:rPr>
                <w:rFonts w:eastAsia="Times New Roman" w:cs="Times New Roman"/>
                <w:sz w:val="18"/>
                <w:szCs w:val="18"/>
              </w:rPr>
              <w:t>own consumption</w:t>
            </w:r>
          </w:p>
        </w:tc>
        <w:tc>
          <w:tcPr>
            <w:tcW w:w="1280" w:type="dxa"/>
            <w:tcBorders>
              <w:top w:val="nil"/>
              <w:left w:val="nil"/>
              <w:bottom w:val="nil"/>
              <w:right w:val="nil"/>
            </w:tcBorders>
            <w:shd w:val="clear" w:color="auto" w:fill="auto"/>
            <w:noWrap/>
            <w:vAlign w:val="bottom"/>
            <w:hideMark/>
          </w:tcPr>
          <w:p w:rsidR="008F7ECC" w:rsidRPr="003A7E05" w:rsidRDefault="008F7ECC" w:rsidP="001A0FC9">
            <w:pPr>
              <w:spacing w:after="0" w:line="240" w:lineRule="auto"/>
              <w:jc w:val="center"/>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rsidR="008F7ECC" w:rsidRPr="003A7E05" w:rsidRDefault="008F7ECC" w:rsidP="001A0FC9">
            <w:pPr>
              <w:spacing w:after="0" w:line="240" w:lineRule="auto"/>
              <w:jc w:val="center"/>
              <w:rPr>
                <w:rFonts w:eastAsia="Times New Roman" w:cs="Times New Roman"/>
                <w:sz w:val="18"/>
                <w:szCs w:val="18"/>
              </w:rPr>
            </w:pPr>
            <w:r w:rsidRPr="003A7E05">
              <w:rPr>
                <w:rFonts w:eastAsia="Times New Roman" w:cs="Times New Roman"/>
                <w:sz w:val="18"/>
                <w:szCs w:val="18"/>
              </w:rPr>
              <w:t>10.704*</w:t>
            </w:r>
          </w:p>
        </w:tc>
      </w:tr>
      <w:tr w:rsidR="008F7ECC" w:rsidRPr="00174EBF" w:rsidTr="001A0FC9">
        <w:trPr>
          <w:trHeight w:val="300"/>
          <w:jc w:val="center"/>
        </w:trPr>
        <w:tc>
          <w:tcPr>
            <w:tcW w:w="2100" w:type="dxa"/>
            <w:tcBorders>
              <w:top w:val="nil"/>
              <w:left w:val="nil"/>
              <w:bottom w:val="nil"/>
              <w:right w:val="nil"/>
            </w:tcBorders>
            <w:shd w:val="clear" w:color="auto" w:fill="auto"/>
            <w:noWrap/>
            <w:vAlign w:val="bottom"/>
            <w:hideMark/>
          </w:tcPr>
          <w:p w:rsidR="008F7ECC" w:rsidRPr="003A7E05" w:rsidRDefault="008F7ECC" w:rsidP="00AE04B2">
            <w:pPr>
              <w:spacing w:after="0" w:line="240" w:lineRule="auto"/>
              <w:jc w:val="center"/>
              <w:rPr>
                <w:rFonts w:eastAsia="Times New Roman" w:cs="Times New Roman"/>
                <w:sz w:val="18"/>
                <w:szCs w:val="18"/>
              </w:rPr>
            </w:pPr>
          </w:p>
        </w:tc>
        <w:tc>
          <w:tcPr>
            <w:tcW w:w="1280" w:type="dxa"/>
            <w:tcBorders>
              <w:top w:val="nil"/>
              <w:left w:val="nil"/>
              <w:bottom w:val="nil"/>
              <w:right w:val="nil"/>
            </w:tcBorders>
            <w:shd w:val="clear" w:color="auto" w:fill="auto"/>
            <w:noWrap/>
            <w:vAlign w:val="bottom"/>
            <w:hideMark/>
          </w:tcPr>
          <w:p w:rsidR="008F7ECC" w:rsidRPr="003A7E05" w:rsidRDefault="008F7ECC" w:rsidP="001A0FC9">
            <w:pPr>
              <w:spacing w:after="0" w:line="240" w:lineRule="auto"/>
              <w:jc w:val="center"/>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rsidR="008F7ECC" w:rsidRPr="003A7E05" w:rsidRDefault="008F7ECC" w:rsidP="001A0FC9">
            <w:pPr>
              <w:spacing w:after="0" w:line="240" w:lineRule="auto"/>
              <w:jc w:val="center"/>
              <w:rPr>
                <w:rFonts w:eastAsia="Times New Roman" w:cs="Times New Roman"/>
                <w:sz w:val="18"/>
                <w:szCs w:val="18"/>
              </w:rPr>
            </w:pPr>
            <w:r w:rsidRPr="003A7E05">
              <w:rPr>
                <w:rFonts w:eastAsia="Times New Roman" w:cs="Times New Roman"/>
                <w:sz w:val="18"/>
                <w:szCs w:val="18"/>
              </w:rPr>
              <w:t>(2.09)</w:t>
            </w:r>
          </w:p>
        </w:tc>
      </w:tr>
      <w:tr w:rsidR="008F7ECC" w:rsidRPr="00174EBF" w:rsidTr="001A0FC9">
        <w:trPr>
          <w:trHeight w:val="300"/>
          <w:jc w:val="center"/>
        </w:trPr>
        <w:tc>
          <w:tcPr>
            <w:tcW w:w="2100" w:type="dxa"/>
            <w:tcBorders>
              <w:top w:val="nil"/>
              <w:left w:val="nil"/>
              <w:bottom w:val="nil"/>
              <w:right w:val="nil"/>
            </w:tcBorders>
            <w:shd w:val="clear" w:color="auto" w:fill="auto"/>
            <w:noWrap/>
            <w:vAlign w:val="bottom"/>
            <w:hideMark/>
          </w:tcPr>
          <w:p w:rsidR="008F7ECC" w:rsidRPr="003A7E05" w:rsidRDefault="008F7ECC" w:rsidP="00AE04B2">
            <w:pPr>
              <w:spacing w:after="0" w:line="240" w:lineRule="auto"/>
              <w:jc w:val="center"/>
              <w:rPr>
                <w:rFonts w:eastAsia="Times New Roman" w:cs="Times New Roman"/>
                <w:sz w:val="18"/>
                <w:szCs w:val="18"/>
              </w:rPr>
            </w:pPr>
            <w:r>
              <w:rPr>
                <w:rFonts w:eastAsia="Times New Roman" w:cs="Times New Roman"/>
                <w:sz w:val="18"/>
                <w:szCs w:val="18"/>
              </w:rPr>
              <w:t>constant</w:t>
            </w:r>
          </w:p>
        </w:tc>
        <w:tc>
          <w:tcPr>
            <w:tcW w:w="1280" w:type="dxa"/>
            <w:tcBorders>
              <w:top w:val="nil"/>
              <w:left w:val="nil"/>
              <w:bottom w:val="nil"/>
              <w:right w:val="nil"/>
            </w:tcBorders>
            <w:shd w:val="clear" w:color="auto" w:fill="auto"/>
            <w:noWrap/>
            <w:vAlign w:val="bottom"/>
            <w:hideMark/>
          </w:tcPr>
          <w:p w:rsidR="008F7ECC" w:rsidRPr="003A7E05" w:rsidRDefault="008F7ECC" w:rsidP="001A0FC9">
            <w:pPr>
              <w:spacing w:after="0" w:line="240" w:lineRule="auto"/>
              <w:jc w:val="center"/>
              <w:rPr>
                <w:rFonts w:eastAsia="Times New Roman" w:cs="Times New Roman"/>
                <w:sz w:val="18"/>
                <w:szCs w:val="18"/>
              </w:rPr>
            </w:pPr>
            <w:r w:rsidRPr="00E60D1B">
              <w:rPr>
                <w:rFonts w:eastAsia="Times New Roman" w:cs="Times New Roman"/>
                <w:sz w:val="18"/>
                <w:szCs w:val="18"/>
              </w:rPr>
              <w:t>11.149**</w:t>
            </w:r>
          </w:p>
        </w:tc>
        <w:tc>
          <w:tcPr>
            <w:tcW w:w="1220" w:type="dxa"/>
            <w:tcBorders>
              <w:top w:val="nil"/>
              <w:left w:val="nil"/>
              <w:bottom w:val="nil"/>
              <w:right w:val="nil"/>
            </w:tcBorders>
            <w:shd w:val="clear" w:color="auto" w:fill="auto"/>
            <w:noWrap/>
            <w:vAlign w:val="bottom"/>
            <w:hideMark/>
          </w:tcPr>
          <w:p w:rsidR="008F7ECC" w:rsidRPr="003A7E05" w:rsidRDefault="008F7ECC" w:rsidP="001A0FC9">
            <w:pPr>
              <w:spacing w:after="0" w:line="240" w:lineRule="auto"/>
              <w:jc w:val="center"/>
              <w:rPr>
                <w:rFonts w:eastAsia="Times New Roman" w:cs="Times New Roman"/>
                <w:sz w:val="18"/>
                <w:szCs w:val="18"/>
              </w:rPr>
            </w:pPr>
            <w:r w:rsidRPr="003A7E05">
              <w:rPr>
                <w:rFonts w:eastAsia="Times New Roman" w:cs="Times New Roman"/>
                <w:sz w:val="18"/>
                <w:szCs w:val="18"/>
              </w:rPr>
              <w:t>-14.128</w:t>
            </w:r>
          </w:p>
        </w:tc>
      </w:tr>
      <w:tr w:rsidR="004B518B" w:rsidRPr="00174EBF" w:rsidTr="001A0FC9">
        <w:trPr>
          <w:trHeight w:val="315"/>
          <w:jc w:val="center"/>
        </w:trPr>
        <w:tc>
          <w:tcPr>
            <w:tcW w:w="2100" w:type="dxa"/>
            <w:tcBorders>
              <w:top w:val="nil"/>
              <w:left w:val="nil"/>
              <w:bottom w:val="single" w:sz="8" w:space="0" w:color="auto"/>
              <w:right w:val="nil"/>
            </w:tcBorders>
            <w:shd w:val="clear" w:color="auto" w:fill="auto"/>
            <w:noWrap/>
            <w:vAlign w:val="bottom"/>
            <w:hideMark/>
          </w:tcPr>
          <w:p w:rsidR="004B518B" w:rsidRPr="003A7E05" w:rsidRDefault="004B518B" w:rsidP="00AE04B2">
            <w:pPr>
              <w:spacing w:after="0" w:line="240" w:lineRule="auto"/>
              <w:jc w:val="center"/>
              <w:rPr>
                <w:rFonts w:eastAsia="Times New Roman" w:cs="Times New Roman"/>
                <w:sz w:val="18"/>
                <w:szCs w:val="18"/>
              </w:rPr>
            </w:pPr>
          </w:p>
        </w:tc>
        <w:tc>
          <w:tcPr>
            <w:tcW w:w="1280" w:type="dxa"/>
            <w:tcBorders>
              <w:top w:val="nil"/>
              <w:left w:val="nil"/>
              <w:bottom w:val="single" w:sz="8" w:space="0" w:color="auto"/>
              <w:right w:val="nil"/>
            </w:tcBorders>
            <w:shd w:val="clear" w:color="auto" w:fill="auto"/>
            <w:noWrap/>
            <w:vAlign w:val="bottom"/>
            <w:hideMark/>
          </w:tcPr>
          <w:p w:rsidR="004B518B" w:rsidRPr="003A7E05" w:rsidRDefault="004B518B" w:rsidP="001A0FC9">
            <w:pPr>
              <w:spacing w:after="0" w:line="240" w:lineRule="auto"/>
              <w:jc w:val="center"/>
              <w:rPr>
                <w:rFonts w:eastAsia="Times New Roman" w:cs="Times New Roman"/>
                <w:sz w:val="18"/>
                <w:szCs w:val="18"/>
              </w:rPr>
            </w:pPr>
            <w:r w:rsidRPr="003A7E05">
              <w:rPr>
                <w:rFonts w:eastAsia="Times New Roman" w:cs="Times New Roman"/>
                <w:sz w:val="18"/>
                <w:szCs w:val="18"/>
              </w:rPr>
              <w:t>(3.35)</w:t>
            </w:r>
          </w:p>
        </w:tc>
        <w:tc>
          <w:tcPr>
            <w:tcW w:w="1220" w:type="dxa"/>
            <w:tcBorders>
              <w:top w:val="nil"/>
              <w:left w:val="nil"/>
              <w:bottom w:val="single" w:sz="8" w:space="0" w:color="auto"/>
              <w:right w:val="nil"/>
            </w:tcBorders>
            <w:shd w:val="clear" w:color="auto" w:fill="auto"/>
            <w:noWrap/>
            <w:vAlign w:val="bottom"/>
            <w:hideMark/>
          </w:tcPr>
          <w:p w:rsidR="004B518B" w:rsidRPr="003A7E05" w:rsidRDefault="004B518B" w:rsidP="001A0FC9">
            <w:pPr>
              <w:spacing w:after="0" w:line="240" w:lineRule="auto"/>
              <w:jc w:val="center"/>
              <w:rPr>
                <w:rFonts w:eastAsia="Times New Roman" w:cs="Times New Roman"/>
                <w:sz w:val="18"/>
                <w:szCs w:val="18"/>
              </w:rPr>
            </w:pPr>
            <w:r w:rsidRPr="003A7E05">
              <w:rPr>
                <w:rFonts w:eastAsia="Times New Roman" w:cs="Times New Roman"/>
                <w:sz w:val="18"/>
                <w:szCs w:val="18"/>
              </w:rPr>
              <w:t>(-1.07)</w:t>
            </w:r>
          </w:p>
        </w:tc>
      </w:tr>
      <w:tr w:rsidR="00EB3FDF" w:rsidRPr="00174EBF" w:rsidTr="001A0FC9">
        <w:trPr>
          <w:trHeight w:val="315"/>
          <w:jc w:val="center"/>
        </w:trPr>
        <w:tc>
          <w:tcPr>
            <w:tcW w:w="2100" w:type="dxa"/>
            <w:tcBorders>
              <w:top w:val="nil"/>
              <w:left w:val="nil"/>
              <w:bottom w:val="single" w:sz="8" w:space="0" w:color="auto"/>
              <w:right w:val="nil"/>
            </w:tcBorders>
            <w:shd w:val="clear" w:color="auto" w:fill="auto"/>
            <w:noWrap/>
            <w:vAlign w:val="bottom"/>
            <w:hideMark/>
          </w:tcPr>
          <w:p w:rsidR="00EB3FDF" w:rsidRPr="003A7E05" w:rsidRDefault="00EB3FDF" w:rsidP="001A0FC9">
            <w:pPr>
              <w:spacing w:after="0" w:line="240" w:lineRule="auto"/>
              <w:jc w:val="center"/>
              <w:rPr>
                <w:rFonts w:eastAsia="Times New Roman" w:cs="Times New Roman"/>
                <w:sz w:val="18"/>
                <w:szCs w:val="18"/>
              </w:rPr>
            </w:pPr>
            <w:r>
              <w:rPr>
                <w:rFonts w:eastAsia="Times New Roman" w:cs="Times New Roman"/>
                <w:sz w:val="18"/>
                <w:szCs w:val="18"/>
              </w:rPr>
              <w:t>N</w:t>
            </w:r>
          </w:p>
        </w:tc>
        <w:tc>
          <w:tcPr>
            <w:tcW w:w="1280" w:type="dxa"/>
            <w:tcBorders>
              <w:top w:val="nil"/>
              <w:left w:val="nil"/>
              <w:bottom w:val="single" w:sz="8" w:space="0" w:color="auto"/>
              <w:right w:val="nil"/>
            </w:tcBorders>
            <w:shd w:val="clear" w:color="auto" w:fill="auto"/>
            <w:noWrap/>
            <w:vAlign w:val="bottom"/>
            <w:hideMark/>
          </w:tcPr>
          <w:p w:rsidR="00EB3FDF" w:rsidRPr="003A7E05" w:rsidRDefault="00EB3FDF" w:rsidP="00AE04B2">
            <w:pPr>
              <w:spacing w:after="0" w:line="240" w:lineRule="auto"/>
              <w:jc w:val="center"/>
              <w:rPr>
                <w:rFonts w:eastAsia="Times New Roman" w:cs="Times New Roman"/>
                <w:sz w:val="18"/>
                <w:szCs w:val="18"/>
              </w:rPr>
            </w:pPr>
            <w:r>
              <w:rPr>
                <w:rFonts w:eastAsia="Times New Roman" w:cs="Times New Roman"/>
                <w:sz w:val="18"/>
                <w:szCs w:val="18"/>
              </w:rPr>
              <w:t>715</w:t>
            </w:r>
          </w:p>
        </w:tc>
        <w:tc>
          <w:tcPr>
            <w:tcW w:w="1220" w:type="dxa"/>
            <w:tcBorders>
              <w:top w:val="nil"/>
              <w:left w:val="nil"/>
              <w:bottom w:val="single" w:sz="8" w:space="0" w:color="auto"/>
              <w:right w:val="nil"/>
            </w:tcBorders>
            <w:shd w:val="clear" w:color="auto" w:fill="auto"/>
            <w:noWrap/>
            <w:vAlign w:val="bottom"/>
            <w:hideMark/>
          </w:tcPr>
          <w:p w:rsidR="00EB3FDF" w:rsidRPr="003A7E05" w:rsidRDefault="00EB3FDF" w:rsidP="001A0FC9">
            <w:pPr>
              <w:spacing w:after="0" w:line="240" w:lineRule="auto"/>
              <w:jc w:val="center"/>
              <w:rPr>
                <w:rFonts w:eastAsia="Times New Roman" w:cs="Times New Roman"/>
                <w:sz w:val="18"/>
                <w:szCs w:val="18"/>
              </w:rPr>
            </w:pPr>
            <w:r>
              <w:rPr>
                <w:rFonts w:eastAsia="Times New Roman" w:cs="Times New Roman"/>
                <w:sz w:val="18"/>
                <w:szCs w:val="18"/>
              </w:rPr>
              <w:t>715</w:t>
            </w:r>
          </w:p>
        </w:tc>
      </w:tr>
    </w:tbl>
    <w:p w:rsidR="006B7B7D" w:rsidRPr="00EF6ECE" w:rsidRDefault="006B7B7D" w:rsidP="006B7B7D">
      <w:pPr>
        <w:ind w:left="1140"/>
        <w:rPr>
          <w:rFonts w:eastAsia="Times New Roman" w:cs="Times New Roman"/>
          <w:color w:val="000000"/>
          <w:sz w:val="18"/>
          <w:szCs w:val="18"/>
        </w:rPr>
      </w:pPr>
      <w:r w:rsidRPr="00EF6ECE">
        <w:rPr>
          <w:rFonts w:eastAsia="Times New Roman" w:cs="Times New Roman"/>
          <w:color w:val="000000"/>
          <w:sz w:val="18"/>
          <w:szCs w:val="18"/>
        </w:rPr>
        <w:t xml:space="preserve">Note: </w:t>
      </w:r>
      <w:r>
        <w:rPr>
          <w:rFonts w:eastAsia="Times New Roman" w:cs="Times New Roman"/>
          <w:i/>
          <w:color w:val="000000"/>
          <w:sz w:val="18"/>
          <w:szCs w:val="18"/>
        </w:rPr>
        <w:t>organic</w:t>
      </w:r>
      <w:r>
        <w:rPr>
          <w:rFonts w:eastAsia="Times New Roman" w:cs="Times New Roman"/>
          <w:color w:val="000000"/>
          <w:sz w:val="18"/>
          <w:szCs w:val="18"/>
        </w:rPr>
        <w:t xml:space="preserve"> is an indicator variable that is 1 if the farmer uses organic fertilizer; </w:t>
      </w:r>
      <w:r>
        <w:rPr>
          <w:rFonts w:eastAsia="Times New Roman" w:cs="Times New Roman"/>
          <w:i/>
          <w:color w:val="000000"/>
          <w:sz w:val="18"/>
          <w:szCs w:val="18"/>
        </w:rPr>
        <w:t>own consumption</w:t>
      </w:r>
      <w:r>
        <w:rPr>
          <w:rFonts w:eastAsia="Times New Roman" w:cs="Times New Roman"/>
          <w:color w:val="000000"/>
          <w:sz w:val="18"/>
          <w:szCs w:val="18"/>
        </w:rPr>
        <w:t xml:space="preserve"> is a indicator variable if the farmer’s household consumes the crop grown on the plot; </w:t>
      </w:r>
      <w:r w:rsidRPr="00EF6ECE">
        <w:rPr>
          <w:rFonts w:eastAsia="Times New Roman" w:cs="Times New Roman"/>
          <w:color w:val="000000"/>
          <w:sz w:val="18"/>
          <w:szCs w:val="18"/>
        </w:rPr>
        <w:t>* p&lt;0.05, ** p&lt;0.01</w:t>
      </w:r>
    </w:p>
    <w:p w:rsidR="004B518B" w:rsidRDefault="004B518B" w:rsidP="001A0FC9">
      <w:pPr>
        <w:pStyle w:val="Heading1"/>
        <w:jc w:val="center"/>
        <w:sectPr w:rsidR="004B518B" w:rsidSect="00C21473">
          <w:pgSz w:w="12240" w:h="15840"/>
          <w:pgMar w:top="1871" w:right="1871" w:bottom="1871" w:left="1871" w:header="720" w:footer="720" w:gutter="0"/>
          <w:cols w:space="720"/>
          <w:docGrid w:linePitch="360"/>
        </w:sectPr>
      </w:pPr>
    </w:p>
    <w:p w:rsidR="008921E6" w:rsidRPr="009D17AC" w:rsidRDefault="008921E6" w:rsidP="00165224">
      <w:pPr>
        <w:pStyle w:val="Heading1"/>
      </w:pPr>
      <w:bookmarkStart w:id="168" w:name="_Toc376209973"/>
      <w:bookmarkStart w:id="169" w:name="_Toc376210268"/>
      <w:bookmarkStart w:id="170" w:name="_Toc376252860"/>
      <w:r w:rsidRPr="009D17AC">
        <w:rPr>
          <w:rFonts w:hint="eastAsia"/>
        </w:rPr>
        <w:t>6. Diffusion Effect</w:t>
      </w:r>
      <w:r>
        <w:t>s</w:t>
      </w:r>
      <w:r w:rsidR="00165224">
        <w:t xml:space="preserve"> on Exposed Farmers</w:t>
      </w:r>
      <w:bookmarkEnd w:id="168"/>
      <w:bookmarkEnd w:id="169"/>
      <w:bookmarkEnd w:id="170"/>
    </w:p>
    <w:p w:rsidR="008921E6" w:rsidRPr="009D17AC" w:rsidRDefault="008921E6" w:rsidP="008921E6">
      <w:pPr>
        <w:jc w:val="both"/>
        <w:rPr>
          <w:rFonts w:eastAsia="Times New Roman" w:cs="Times New Roman"/>
          <w:szCs w:val="20"/>
          <w:shd w:val="pct15" w:color="auto" w:fill="FFFFFF"/>
        </w:rPr>
      </w:pPr>
      <w:r>
        <w:rPr>
          <w:rFonts w:eastAsia="Times New Roman" w:cs="Times New Roman"/>
          <w:szCs w:val="20"/>
        </w:rPr>
        <w:t>F</w:t>
      </w:r>
      <w:r w:rsidR="006B7B7D">
        <w:rPr>
          <w:rFonts w:eastAsia="Times New Roman" w:cs="Times New Roman"/>
          <w:szCs w:val="20"/>
        </w:rPr>
        <w:t>armer-to-</w:t>
      </w:r>
      <w:r w:rsidRPr="009D17AC">
        <w:rPr>
          <w:rFonts w:eastAsia="Times New Roman" w:cs="Times New Roman"/>
          <w:szCs w:val="20"/>
        </w:rPr>
        <w:t xml:space="preserve">farmer knowledge diffusion implies that </w:t>
      </w:r>
      <w:r>
        <w:rPr>
          <w:rFonts w:eastAsia="Times New Roman" w:cs="Times New Roman"/>
          <w:szCs w:val="20"/>
        </w:rPr>
        <w:t>untreated farmers in the same village at treated farmers</w:t>
      </w:r>
      <w:r w:rsidRPr="009D17AC">
        <w:rPr>
          <w:rFonts w:eastAsia="Times New Roman" w:cs="Times New Roman"/>
          <w:szCs w:val="20"/>
        </w:rPr>
        <w:t xml:space="preserve"> may </w:t>
      </w:r>
      <w:r>
        <w:rPr>
          <w:rFonts w:eastAsia="Times New Roman" w:cs="Times New Roman"/>
          <w:szCs w:val="20"/>
        </w:rPr>
        <w:t xml:space="preserve">change their </w:t>
      </w:r>
      <w:r w:rsidRPr="009D17AC">
        <w:rPr>
          <w:rFonts w:eastAsia="Times New Roman" w:cs="Times New Roman"/>
          <w:szCs w:val="20"/>
        </w:rPr>
        <w:t>farming behavior</w:t>
      </w:r>
      <w:r w:rsidR="005D47BD">
        <w:rPr>
          <w:rFonts w:eastAsia="Times New Roman" w:cs="Times New Roman"/>
          <w:szCs w:val="20"/>
        </w:rPr>
        <w:t>, presumably by coming into contact with treated farmers</w:t>
      </w:r>
      <w:r w:rsidRPr="009D17AC">
        <w:rPr>
          <w:rFonts w:eastAsia="Times New Roman" w:cs="Times New Roman"/>
          <w:szCs w:val="20"/>
        </w:rPr>
        <w:t xml:space="preserve">. </w:t>
      </w:r>
    </w:p>
    <w:p w:rsidR="00BD7C3C" w:rsidRDefault="008921E6" w:rsidP="0030432F">
      <w:pPr>
        <w:pStyle w:val="Heading2"/>
        <w:rPr>
          <w:rFonts w:eastAsia="Times New Roman" w:cs="Times New Roman"/>
          <w:szCs w:val="20"/>
        </w:rPr>
      </w:pPr>
      <w:bookmarkStart w:id="171" w:name="_Toc376209974"/>
      <w:bookmarkStart w:id="172" w:name="_Toc376210269"/>
      <w:bookmarkStart w:id="173" w:name="_Toc376252861"/>
      <w:r w:rsidRPr="009D17AC">
        <w:rPr>
          <w:rFonts w:hint="eastAsia"/>
          <w:szCs w:val="20"/>
        </w:rPr>
        <w:t>6</w:t>
      </w:r>
      <w:r w:rsidRPr="009D17AC">
        <w:rPr>
          <w:szCs w:val="20"/>
        </w:rPr>
        <w:t xml:space="preserve">.1 </w:t>
      </w:r>
      <w:bookmarkStart w:id="174" w:name="_Toc376209975"/>
      <w:bookmarkStart w:id="175" w:name="_Toc376210270"/>
      <w:bookmarkEnd w:id="171"/>
      <w:bookmarkEnd w:id="172"/>
      <w:r w:rsidR="0030432F">
        <w:rPr>
          <w:szCs w:val="20"/>
        </w:rPr>
        <w:t>C</w:t>
      </w:r>
      <w:r w:rsidR="00BD7C3C" w:rsidRPr="009D17AC">
        <w:rPr>
          <w:rFonts w:eastAsia="Times New Roman" w:cs="Times New Roman"/>
          <w:szCs w:val="20"/>
        </w:rPr>
        <w:t xml:space="preserve">omparison of </w:t>
      </w:r>
      <w:r w:rsidR="00BD7C3C">
        <w:rPr>
          <w:rFonts w:eastAsia="Times New Roman" w:cs="Times New Roman"/>
          <w:szCs w:val="20"/>
        </w:rPr>
        <w:t xml:space="preserve">the “pure” </w:t>
      </w:r>
      <w:r w:rsidR="0030432F">
        <w:rPr>
          <w:rFonts w:eastAsia="Times New Roman" w:cs="Times New Roman"/>
          <w:szCs w:val="20"/>
        </w:rPr>
        <w:t>treatment</w:t>
      </w:r>
      <w:r w:rsidR="00BD7C3C" w:rsidRPr="009D17AC">
        <w:rPr>
          <w:rFonts w:eastAsia="Times New Roman" w:cs="Times New Roman"/>
          <w:szCs w:val="20"/>
        </w:rPr>
        <w:t xml:space="preserve"> and </w:t>
      </w:r>
      <w:r w:rsidR="0030432F">
        <w:rPr>
          <w:rFonts w:eastAsia="Times New Roman" w:cs="Times New Roman"/>
          <w:szCs w:val="20"/>
        </w:rPr>
        <w:t>exposed</w:t>
      </w:r>
      <w:r w:rsidR="00BD7C3C">
        <w:rPr>
          <w:rFonts w:eastAsia="Times New Roman" w:cs="Times New Roman"/>
          <w:szCs w:val="20"/>
        </w:rPr>
        <w:t xml:space="preserve"> groups</w:t>
      </w:r>
      <w:bookmarkEnd w:id="173"/>
      <w:bookmarkEnd w:id="174"/>
      <w:bookmarkEnd w:id="175"/>
    </w:p>
    <w:p w:rsidR="0030432F" w:rsidRDefault="0030432F" w:rsidP="0030432F">
      <w:pPr>
        <w:spacing w:after="0"/>
        <w:jc w:val="both"/>
        <w:rPr>
          <w:rFonts w:eastAsia="Times New Roman" w:cs="Times New Roman"/>
          <w:szCs w:val="20"/>
        </w:rPr>
      </w:pPr>
    </w:p>
    <w:p w:rsidR="008921E6" w:rsidRPr="009D17AC" w:rsidRDefault="0030432F" w:rsidP="008921E6">
      <w:pPr>
        <w:jc w:val="both"/>
        <w:rPr>
          <w:rFonts w:eastAsia="Times New Roman" w:cs="Times New Roman"/>
          <w:szCs w:val="20"/>
        </w:rPr>
      </w:pPr>
      <w:r>
        <w:rPr>
          <w:rFonts w:eastAsia="Times New Roman" w:cs="Times New Roman"/>
          <w:szCs w:val="20"/>
        </w:rPr>
        <w:t xml:space="preserve">Table </w:t>
      </w:r>
      <w:r w:rsidR="008921E6" w:rsidRPr="009D17AC">
        <w:rPr>
          <w:rFonts w:eastAsia="Times New Roman" w:cs="Times New Roman"/>
          <w:szCs w:val="20"/>
        </w:rPr>
        <w:t>6.1</w:t>
      </w:r>
      <w:r w:rsidR="00EC4834">
        <w:rPr>
          <w:rFonts w:eastAsia="Times New Roman" w:cs="Times New Roman"/>
          <w:szCs w:val="20"/>
        </w:rPr>
        <w:t xml:space="preserve"> compares the me</w:t>
      </w:r>
      <w:r>
        <w:rPr>
          <w:rFonts w:eastAsia="Times New Roman" w:cs="Times New Roman"/>
          <w:szCs w:val="20"/>
        </w:rPr>
        <w:t>an fertilizer</w:t>
      </w:r>
      <w:r w:rsidR="00EC4834">
        <w:rPr>
          <w:rFonts w:eastAsia="Times New Roman" w:cs="Times New Roman"/>
          <w:szCs w:val="20"/>
        </w:rPr>
        <w:t xml:space="preserve"> usage </w:t>
      </w:r>
      <w:r>
        <w:rPr>
          <w:rFonts w:eastAsia="Times New Roman" w:cs="Times New Roman"/>
          <w:szCs w:val="20"/>
        </w:rPr>
        <w:t>for the pure treatment and pure exposed groups</w:t>
      </w:r>
      <w:r w:rsidR="008921E6" w:rsidRPr="009D17AC">
        <w:rPr>
          <w:rFonts w:eastAsia="Times New Roman" w:cs="Times New Roman"/>
          <w:szCs w:val="20"/>
        </w:rPr>
        <w:t>.</w:t>
      </w:r>
      <w:r w:rsidRPr="0030432F">
        <w:rPr>
          <w:rFonts w:eastAsia="Times New Roman" w:cs="Times New Roman"/>
          <w:szCs w:val="20"/>
        </w:rPr>
        <w:t xml:space="preserve"> In later subsections we compare </w:t>
      </w:r>
      <w:r>
        <w:rPr>
          <w:rFonts w:eastAsia="Times New Roman" w:cs="Times New Roman"/>
          <w:szCs w:val="20"/>
        </w:rPr>
        <w:t xml:space="preserve">results for other </w:t>
      </w:r>
      <w:r w:rsidRPr="0030432F">
        <w:rPr>
          <w:rFonts w:eastAsia="Times New Roman" w:cs="Times New Roman"/>
          <w:szCs w:val="20"/>
        </w:rPr>
        <w:t>groups.</w:t>
      </w:r>
    </w:p>
    <w:p w:rsidR="008921E6" w:rsidRPr="006677D3" w:rsidRDefault="008921E6" w:rsidP="00854110">
      <w:pPr>
        <w:jc w:val="center"/>
        <w:rPr>
          <w:rFonts w:eastAsiaTheme="majorEastAsia" w:cstheme="majorBidi"/>
          <w:bCs/>
          <w:szCs w:val="24"/>
        </w:rPr>
      </w:pPr>
      <w:r w:rsidRPr="006677D3">
        <w:rPr>
          <w:b/>
          <w:sz w:val="18"/>
          <w:szCs w:val="20"/>
        </w:rPr>
        <w:t xml:space="preserve">Table 6.1. Exposed Effect of FFS </w:t>
      </w:r>
      <w:r w:rsidR="00234E5C">
        <w:rPr>
          <w:b/>
          <w:sz w:val="18"/>
          <w:szCs w:val="20"/>
        </w:rPr>
        <w:t>on fertilizer</w:t>
      </w:r>
      <w:r w:rsidRPr="006677D3">
        <w:rPr>
          <w:b/>
          <w:sz w:val="18"/>
          <w:szCs w:val="20"/>
        </w:rPr>
        <w:t xml:space="preserve"> Use</w:t>
      </w:r>
      <w:r w:rsidR="007D571F">
        <w:rPr>
          <w:rFonts w:hint="eastAsia"/>
          <w:b/>
          <w:sz w:val="18"/>
          <w:szCs w:val="20"/>
        </w:rPr>
        <w:t xml:space="preserve"> in Rice Planting</w:t>
      </w:r>
    </w:p>
    <w:tbl>
      <w:tblPr>
        <w:tblW w:w="8231" w:type="dxa"/>
        <w:tblInd w:w="93" w:type="dxa"/>
        <w:tblLook w:val="04A0" w:firstRow="1" w:lastRow="0" w:firstColumn="1" w:lastColumn="0" w:noHBand="0" w:noVBand="1"/>
      </w:tblPr>
      <w:tblGrid>
        <w:gridCol w:w="1880"/>
        <w:gridCol w:w="895"/>
        <w:gridCol w:w="1016"/>
        <w:gridCol w:w="881"/>
        <w:gridCol w:w="691"/>
        <w:gridCol w:w="280"/>
        <w:gridCol w:w="1016"/>
        <w:gridCol w:w="881"/>
        <w:gridCol w:w="691"/>
      </w:tblGrid>
      <w:tr w:rsidR="008921E6" w:rsidRPr="00174EBF" w:rsidTr="008F7ECC">
        <w:trPr>
          <w:trHeight w:val="315"/>
        </w:trPr>
        <w:tc>
          <w:tcPr>
            <w:tcW w:w="1880" w:type="dxa"/>
            <w:vMerge w:val="restart"/>
            <w:tcBorders>
              <w:top w:val="single" w:sz="8" w:space="0" w:color="auto"/>
              <w:left w:val="nil"/>
              <w:bottom w:val="single" w:sz="8" w:space="0" w:color="000000"/>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 </w:t>
            </w:r>
          </w:p>
        </w:tc>
        <w:tc>
          <w:tcPr>
            <w:tcW w:w="895" w:type="dxa"/>
            <w:vMerge w:val="restart"/>
            <w:tcBorders>
              <w:top w:val="single" w:sz="8" w:space="0" w:color="auto"/>
              <w:left w:val="nil"/>
              <w:bottom w:val="single" w:sz="8" w:space="0" w:color="000000"/>
              <w:right w:val="nil"/>
            </w:tcBorders>
            <w:shd w:val="clear" w:color="auto" w:fill="auto"/>
            <w:vAlign w:val="center"/>
            <w:hideMark/>
          </w:tcPr>
          <w:p w:rsidR="008921E6" w:rsidRPr="006677D3" w:rsidRDefault="008921E6" w:rsidP="008921E6">
            <w:pPr>
              <w:spacing w:after="0" w:line="240" w:lineRule="auto"/>
              <w:jc w:val="center"/>
              <w:rPr>
                <w:rFonts w:eastAsia="Times New Roman" w:cs="Arial"/>
                <w:color w:val="000000"/>
                <w:sz w:val="18"/>
                <w:szCs w:val="18"/>
              </w:rPr>
            </w:pPr>
            <w:r w:rsidRPr="006677D3">
              <w:rPr>
                <w:rFonts w:eastAsia="Times New Roman" w:cs="Arial"/>
                <w:color w:val="000000"/>
                <w:sz w:val="18"/>
                <w:szCs w:val="18"/>
              </w:rPr>
              <w:t>Sample</w:t>
            </w:r>
          </w:p>
        </w:tc>
        <w:tc>
          <w:tcPr>
            <w:tcW w:w="2588" w:type="dxa"/>
            <w:gridSpan w:val="3"/>
            <w:tcBorders>
              <w:top w:val="single" w:sz="8" w:space="0" w:color="auto"/>
              <w:left w:val="nil"/>
              <w:bottom w:val="single" w:sz="8" w:space="0" w:color="auto"/>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Nitrogen</w:t>
            </w:r>
          </w:p>
        </w:tc>
        <w:tc>
          <w:tcPr>
            <w:tcW w:w="280" w:type="dxa"/>
            <w:vMerge w:val="restart"/>
            <w:tcBorders>
              <w:top w:val="single" w:sz="8" w:space="0" w:color="auto"/>
              <w:left w:val="nil"/>
              <w:bottom w:val="single" w:sz="8" w:space="0" w:color="000000"/>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 </w:t>
            </w:r>
          </w:p>
        </w:tc>
        <w:tc>
          <w:tcPr>
            <w:tcW w:w="2588" w:type="dxa"/>
            <w:gridSpan w:val="3"/>
            <w:tcBorders>
              <w:top w:val="single" w:sz="8" w:space="0" w:color="auto"/>
              <w:left w:val="nil"/>
              <w:bottom w:val="single" w:sz="8" w:space="0" w:color="auto"/>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Potassium</w:t>
            </w:r>
          </w:p>
        </w:tc>
      </w:tr>
      <w:tr w:rsidR="008921E6" w:rsidRPr="00174EBF" w:rsidTr="008F7ECC">
        <w:trPr>
          <w:trHeight w:val="315"/>
        </w:trPr>
        <w:tc>
          <w:tcPr>
            <w:tcW w:w="1880" w:type="dxa"/>
            <w:vMerge/>
            <w:tcBorders>
              <w:top w:val="single" w:sz="8" w:space="0" w:color="auto"/>
              <w:left w:val="nil"/>
              <w:bottom w:val="single" w:sz="8" w:space="0" w:color="000000"/>
              <w:right w:val="nil"/>
            </w:tcBorders>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895" w:type="dxa"/>
            <w:vMerge/>
            <w:tcBorders>
              <w:top w:val="single" w:sz="8" w:space="0" w:color="auto"/>
              <w:left w:val="nil"/>
              <w:bottom w:val="single" w:sz="8" w:space="0" w:color="000000"/>
              <w:right w:val="nil"/>
            </w:tcBorders>
            <w:vAlign w:val="center"/>
            <w:hideMark/>
          </w:tcPr>
          <w:p w:rsidR="008921E6" w:rsidRPr="006677D3" w:rsidRDefault="008921E6" w:rsidP="008921E6">
            <w:pPr>
              <w:spacing w:after="0" w:line="240" w:lineRule="auto"/>
              <w:rPr>
                <w:rFonts w:eastAsia="Times New Roman" w:cs="Arial"/>
                <w:color w:val="000000"/>
                <w:sz w:val="18"/>
                <w:szCs w:val="18"/>
              </w:rPr>
            </w:pPr>
          </w:p>
        </w:tc>
        <w:tc>
          <w:tcPr>
            <w:tcW w:w="1016" w:type="dxa"/>
            <w:tcBorders>
              <w:top w:val="nil"/>
              <w:left w:val="nil"/>
              <w:bottom w:val="single" w:sz="8" w:space="0" w:color="auto"/>
              <w:right w:val="nil"/>
            </w:tcBorders>
            <w:shd w:val="clear" w:color="auto" w:fill="auto"/>
            <w:vAlign w:val="center"/>
            <w:hideMark/>
          </w:tcPr>
          <w:p w:rsidR="008921E6" w:rsidRPr="006677D3" w:rsidRDefault="008921E6" w:rsidP="000E0F1D">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Baseline</w:t>
            </w:r>
          </w:p>
        </w:tc>
        <w:tc>
          <w:tcPr>
            <w:tcW w:w="881" w:type="dxa"/>
            <w:tcBorders>
              <w:top w:val="nil"/>
              <w:left w:val="nil"/>
              <w:bottom w:val="single" w:sz="8" w:space="0" w:color="auto"/>
              <w:right w:val="nil"/>
            </w:tcBorders>
            <w:shd w:val="clear" w:color="auto" w:fill="auto"/>
            <w:noWrap/>
            <w:vAlign w:val="center"/>
            <w:hideMark/>
          </w:tcPr>
          <w:p w:rsidR="008921E6" w:rsidRPr="006677D3" w:rsidRDefault="008921E6" w:rsidP="000E0F1D">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Endline</w:t>
            </w:r>
          </w:p>
        </w:tc>
        <w:tc>
          <w:tcPr>
            <w:tcW w:w="691" w:type="dxa"/>
            <w:tcBorders>
              <w:top w:val="nil"/>
              <w:left w:val="nil"/>
              <w:bottom w:val="single" w:sz="8" w:space="0" w:color="auto"/>
              <w:right w:val="nil"/>
            </w:tcBorders>
            <w:shd w:val="clear" w:color="auto" w:fill="auto"/>
            <w:noWrap/>
            <w:vAlign w:val="center"/>
            <w:hideMark/>
          </w:tcPr>
          <w:p w:rsidR="008921E6" w:rsidRPr="006677D3" w:rsidRDefault="008921E6" w:rsidP="000E0F1D">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Delta</w:t>
            </w:r>
          </w:p>
        </w:tc>
        <w:tc>
          <w:tcPr>
            <w:tcW w:w="280" w:type="dxa"/>
            <w:vMerge/>
            <w:tcBorders>
              <w:top w:val="single" w:sz="8" w:space="0" w:color="auto"/>
              <w:left w:val="nil"/>
              <w:bottom w:val="single" w:sz="8" w:space="0" w:color="000000"/>
              <w:right w:val="nil"/>
            </w:tcBorders>
            <w:vAlign w:val="center"/>
            <w:hideMark/>
          </w:tcPr>
          <w:p w:rsidR="008921E6" w:rsidRPr="006677D3" w:rsidRDefault="008921E6" w:rsidP="000E0F1D">
            <w:pPr>
              <w:spacing w:after="0" w:line="240" w:lineRule="auto"/>
              <w:jc w:val="center"/>
              <w:rPr>
                <w:rFonts w:eastAsia="Times New Roman" w:cs="Times New Roman"/>
                <w:color w:val="000000"/>
                <w:sz w:val="18"/>
                <w:szCs w:val="18"/>
              </w:rPr>
            </w:pPr>
          </w:p>
        </w:tc>
        <w:tc>
          <w:tcPr>
            <w:tcW w:w="1016" w:type="dxa"/>
            <w:tcBorders>
              <w:top w:val="nil"/>
              <w:left w:val="nil"/>
              <w:bottom w:val="single" w:sz="8" w:space="0" w:color="auto"/>
              <w:right w:val="nil"/>
            </w:tcBorders>
            <w:shd w:val="clear" w:color="auto" w:fill="auto"/>
            <w:vAlign w:val="center"/>
            <w:hideMark/>
          </w:tcPr>
          <w:p w:rsidR="008921E6" w:rsidRPr="006677D3" w:rsidRDefault="008921E6" w:rsidP="000E0F1D">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Baseline</w:t>
            </w:r>
          </w:p>
        </w:tc>
        <w:tc>
          <w:tcPr>
            <w:tcW w:w="881" w:type="dxa"/>
            <w:tcBorders>
              <w:top w:val="nil"/>
              <w:left w:val="nil"/>
              <w:bottom w:val="single" w:sz="8" w:space="0" w:color="auto"/>
              <w:right w:val="nil"/>
            </w:tcBorders>
            <w:shd w:val="clear" w:color="auto" w:fill="auto"/>
            <w:noWrap/>
            <w:vAlign w:val="center"/>
            <w:hideMark/>
          </w:tcPr>
          <w:p w:rsidR="008921E6" w:rsidRPr="006677D3" w:rsidRDefault="008921E6" w:rsidP="000E0F1D">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Endline</w:t>
            </w:r>
          </w:p>
        </w:tc>
        <w:tc>
          <w:tcPr>
            <w:tcW w:w="691" w:type="dxa"/>
            <w:tcBorders>
              <w:top w:val="nil"/>
              <w:left w:val="nil"/>
              <w:bottom w:val="single" w:sz="8" w:space="0" w:color="auto"/>
              <w:right w:val="nil"/>
            </w:tcBorders>
            <w:shd w:val="clear" w:color="auto" w:fill="auto"/>
            <w:noWrap/>
            <w:vAlign w:val="center"/>
            <w:hideMark/>
          </w:tcPr>
          <w:p w:rsidR="008921E6" w:rsidRPr="006677D3" w:rsidRDefault="008921E6" w:rsidP="000E0F1D">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Delta</w:t>
            </w:r>
          </w:p>
        </w:tc>
      </w:tr>
      <w:tr w:rsidR="000E0F1D" w:rsidRPr="00174EBF" w:rsidTr="008F7ECC">
        <w:trPr>
          <w:trHeight w:val="300"/>
        </w:trPr>
        <w:tc>
          <w:tcPr>
            <w:tcW w:w="1880" w:type="dxa"/>
            <w:tcBorders>
              <w:top w:val="nil"/>
              <w:left w:val="nil"/>
              <w:bottom w:val="nil"/>
              <w:right w:val="nil"/>
            </w:tcBorders>
            <w:shd w:val="clear" w:color="auto" w:fill="auto"/>
            <w:vAlign w:val="center"/>
          </w:tcPr>
          <w:p w:rsidR="000E0F1D" w:rsidRPr="006677D3" w:rsidRDefault="000E0F1D" w:rsidP="000E0F1D">
            <w:pPr>
              <w:spacing w:after="0" w:line="240" w:lineRule="auto"/>
              <w:rPr>
                <w:rFonts w:eastAsia="Times New Roman" w:cs="Calibri"/>
                <w:color w:val="000000"/>
                <w:sz w:val="18"/>
                <w:szCs w:val="18"/>
              </w:rPr>
            </w:pPr>
            <w:r w:rsidRPr="009346E6">
              <w:rPr>
                <w:rFonts w:eastAsia="Times New Roman" w:cs="Times New Roman"/>
                <w:sz w:val="18"/>
                <w:szCs w:val="20"/>
              </w:rPr>
              <w:t>Control</w:t>
            </w:r>
            <w:r>
              <w:rPr>
                <w:rFonts w:cs="Times New Roman" w:hint="eastAsia"/>
                <w:sz w:val="18"/>
                <w:szCs w:val="20"/>
              </w:rPr>
              <w:t xml:space="preserve"> </w:t>
            </w:r>
            <w:r w:rsidRPr="009346E6">
              <w:rPr>
                <w:rFonts w:eastAsia="Times New Roman" w:cs="Times New Roman"/>
                <w:sz w:val="18"/>
                <w:szCs w:val="20"/>
              </w:rPr>
              <w:t>(C-C)</w:t>
            </w:r>
          </w:p>
        </w:tc>
        <w:tc>
          <w:tcPr>
            <w:tcW w:w="895" w:type="dxa"/>
            <w:tcBorders>
              <w:top w:val="nil"/>
              <w:left w:val="nil"/>
              <w:bottom w:val="nil"/>
              <w:right w:val="nil"/>
            </w:tcBorders>
            <w:shd w:val="clear" w:color="auto" w:fill="auto"/>
            <w:noWrap/>
            <w:vAlign w:val="center"/>
          </w:tcPr>
          <w:p w:rsidR="000E0F1D" w:rsidRPr="006677D3" w:rsidRDefault="000E0F1D" w:rsidP="000E0F1D">
            <w:pPr>
              <w:spacing w:after="0" w:line="240" w:lineRule="auto"/>
              <w:jc w:val="center"/>
              <w:rPr>
                <w:rFonts w:eastAsia="Times New Roman" w:cs="Calibri"/>
                <w:color w:val="000000"/>
                <w:sz w:val="18"/>
                <w:szCs w:val="18"/>
              </w:rPr>
            </w:pPr>
            <w:r w:rsidRPr="009346E6">
              <w:rPr>
                <w:rFonts w:eastAsia="Times New Roman" w:cs="Times New Roman"/>
                <w:sz w:val="18"/>
                <w:szCs w:val="20"/>
              </w:rPr>
              <w:t>359</w:t>
            </w:r>
          </w:p>
        </w:tc>
        <w:tc>
          <w:tcPr>
            <w:tcW w:w="1016" w:type="dxa"/>
            <w:tcBorders>
              <w:top w:val="nil"/>
              <w:left w:val="nil"/>
              <w:bottom w:val="nil"/>
              <w:right w:val="nil"/>
            </w:tcBorders>
            <w:shd w:val="clear" w:color="auto" w:fill="auto"/>
            <w:noWrap/>
            <w:vAlign w:val="bottom"/>
          </w:tcPr>
          <w:p w:rsidR="000E0F1D" w:rsidRPr="006677D3" w:rsidRDefault="000E0F1D" w:rsidP="000E0F1D">
            <w:pPr>
              <w:spacing w:after="0" w:line="240" w:lineRule="auto"/>
              <w:jc w:val="center"/>
              <w:rPr>
                <w:rFonts w:eastAsia="Times New Roman" w:cs="Calibri"/>
                <w:color w:val="000000"/>
                <w:sz w:val="18"/>
                <w:szCs w:val="18"/>
              </w:rPr>
            </w:pPr>
            <w:r w:rsidRPr="009346E6">
              <w:rPr>
                <w:rFonts w:eastAsia="Times New Roman" w:cs="Times New Roman"/>
                <w:sz w:val="18"/>
                <w:szCs w:val="20"/>
              </w:rPr>
              <w:t>174</w:t>
            </w:r>
          </w:p>
        </w:tc>
        <w:tc>
          <w:tcPr>
            <w:tcW w:w="881" w:type="dxa"/>
            <w:tcBorders>
              <w:top w:val="nil"/>
              <w:left w:val="nil"/>
              <w:bottom w:val="nil"/>
              <w:right w:val="nil"/>
            </w:tcBorders>
            <w:shd w:val="clear" w:color="auto" w:fill="auto"/>
            <w:noWrap/>
            <w:vAlign w:val="bottom"/>
          </w:tcPr>
          <w:p w:rsidR="000E0F1D" w:rsidRPr="006677D3" w:rsidRDefault="000E0F1D" w:rsidP="000E0F1D">
            <w:pPr>
              <w:spacing w:after="0" w:line="240" w:lineRule="auto"/>
              <w:jc w:val="center"/>
              <w:rPr>
                <w:rFonts w:eastAsia="Times New Roman" w:cs="Calibri"/>
                <w:color w:val="000000"/>
                <w:sz w:val="18"/>
                <w:szCs w:val="18"/>
              </w:rPr>
            </w:pPr>
            <w:r w:rsidRPr="009346E6">
              <w:rPr>
                <w:rFonts w:eastAsia="Times New Roman" w:cs="Times New Roman"/>
                <w:sz w:val="18"/>
                <w:szCs w:val="20"/>
              </w:rPr>
              <w:t>137</w:t>
            </w:r>
          </w:p>
        </w:tc>
        <w:tc>
          <w:tcPr>
            <w:tcW w:w="691" w:type="dxa"/>
            <w:tcBorders>
              <w:top w:val="nil"/>
              <w:left w:val="nil"/>
              <w:bottom w:val="nil"/>
              <w:right w:val="nil"/>
            </w:tcBorders>
            <w:shd w:val="clear" w:color="auto" w:fill="auto"/>
            <w:noWrap/>
            <w:vAlign w:val="bottom"/>
          </w:tcPr>
          <w:p w:rsidR="000E0F1D" w:rsidRPr="006677D3" w:rsidRDefault="000E0F1D" w:rsidP="000E0F1D">
            <w:pPr>
              <w:spacing w:after="0" w:line="240" w:lineRule="auto"/>
              <w:jc w:val="center"/>
              <w:rPr>
                <w:rFonts w:eastAsia="Times New Roman" w:cs="Calibri"/>
                <w:color w:val="000000"/>
                <w:sz w:val="18"/>
                <w:szCs w:val="18"/>
              </w:rPr>
            </w:pPr>
            <w:r w:rsidRPr="009346E6">
              <w:rPr>
                <w:rFonts w:eastAsia="Times New Roman" w:cs="Times New Roman"/>
                <w:sz w:val="18"/>
                <w:szCs w:val="20"/>
              </w:rPr>
              <w:t>-37</w:t>
            </w:r>
          </w:p>
        </w:tc>
        <w:tc>
          <w:tcPr>
            <w:tcW w:w="280" w:type="dxa"/>
            <w:tcBorders>
              <w:top w:val="nil"/>
              <w:left w:val="nil"/>
              <w:bottom w:val="nil"/>
              <w:right w:val="nil"/>
            </w:tcBorders>
            <w:shd w:val="clear" w:color="auto" w:fill="auto"/>
            <w:noWrap/>
            <w:vAlign w:val="bottom"/>
          </w:tcPr>
          <w:p w:rsidR="000E0F1D" w:rsidRPr="006677D3" w:rsidRDefault="000E0F1D" w:rsidP="008F7ECC">
            <w:pPr>
              <w:spacing w:after="0" w:line="240" w:lineRule="auto"/>
              <w:jc w:val="center"/>
              <w:rPr>
                <w:rFonts w:eastAsia="Times New Roman" w:cs="Times New Roman"/>
                <w:color w:val="000000"/>
                <w:sz w:val="18"/>
                <w:szCs w:val="18"/>
              </w:rPr>
            </w:pPr>
          </w:p>
        </w:tc>
        <w:tc>
          <w:tcPr>
            <w:tcW w:w="1016" w:type="dxa"/>
            <w:tcBorders>
              <w:top w:val="nil"/>
              <w:left w:val="nil"/>
              <w:bottom w:val="nil"/>
              <w:right w:val="nil"/>
            </w:tcBorders>
            <w:shd w:val="clear" w:color="auto" w:fill="auto"/>
            <w:noWrap/>
            <w:vAlign w:val="bottom"/>
          </w:tcPr>
          <w:p w:rsidR="000E0F1D" w:rsidRPr="006677D3" w:rsidRDefault="000E0F1D" w:rsidP="000E0F1D">
            <w:pPr>
              <w:spacing w:after="0" w:line="240" w:lineRule="auto"/>
              <w:jc w:val="center"/>
              <w:rPr>
                <w:rFonts w:eastAsia="Times New Roman" w:cs="Calibri"/>
                <w:color w:val="000000"/>
                <w:sz w:val="18"/>
                <w:szCs w:val="18"/>
              </w:rPr>
            </w:pPr>
            <w:r w:rsidRPr="009346E6">
              <w:rPr>
                <w:rFonts w:eastAsia="Times New Roman" w:cs="Times New Roman"/>
                <w:sz w:val="18"/>
                <w:szCs w:val="20"/>
              </w:rPr>
              <w:t>35</w:t>
            </w:r>
          </w:p>
        </w:tc>
        <w:tc>
          <w:tcPr>
            <w:tcW w:w="881" w:type="dxa"/>
            <w:tcBorders>
              <w:top w:val="nil"/>
              <w:left w:val="nil"/>
              <w:bottom w:val="nil"/>
              <w:right w:val="nil"/>
            </w:tcBorders>
            <w:shd w:val="clear" w:color="auto" w:fill="auto"/>
            <w:noWrap/>
            <w:vAlign w:val="bottom"/>
          </w:tcPr>
          <w:p w:rsidR="000E0F1D" w:rsidRPr="006677D3" w:rsidRDefault="000E0F1D" w:rsidP="000E0F1D">
            <w:pPr>
              <w:spacing w:after="0" w:line="240" w:lineRule="auto"/>
              <w:jc w:val="center"/>
              <w:rPr>
                <w:rFonts w:eastAsia="Times New Roman" w:cs="Calibri"/>
                <w:color w:val="000000"/>
                <w:sz w:val="18"/>
                <w:szCs w:val="18"/>
              </w:rPr>
            </w:pPr>
            <w:r w:rsidRPr="009346E6">
              <w:rPr>
                <w:rFonts w:eastAsia="Times New Roman" w:cs="Times New Roman"/>
                <w:sz w:val="18"/>
                <w:szCs w:val="20"/>
              </w:rPr>
              <w:t>43</w:t>
            </w:r>
          </w:p>
        </w:tc>
        <w:tc>
          <w:tcPr>
            <w:tcW w:w="691" w:type="dxa"/>
            <w:tcBorders>
              <w:top w:val="nil"/>
              <w:left w:val="nil"/>
              <w:bottom w:val="nil"/>
              <w:right w:val="nil"/>
            </w:tcBorders>
            <w:shd w:val="clear" w:color="auto" w:fill="auto"/>
            <w:noWrap/>
            <w:vAlign w:val="bottom"/>
          </w:tcPr>
          <w:p w:rsidR="000E0F1D" w:rsidRPr="006677D3" w:rsidRDefault="000E0F1D" w:rsidP="00E53CE4">
            <w:pPr>
              <w:spacing w:after="0" w:line="240" w:lineRule="auto"/>
              <w:jc w:val="center"/>
              <w:rPr>
                <w:rFonts w:eastAsia="Times New Roman" w:cs="Calibri"/>
                <w:color w:val="000000"/>
                <w:sz w:val="18"/>
                <w:szCs w:val="18"/>
              </w:rPr>
            </w:pPr>
            <w:r w:rsidRPr="009346E6">
              <w:rPr>
                <w:rFonts w:eastAsia="Times New Roman" w:cs="Times New Roman"/>
                <w:sz w:val="18"/>
                <w:szCs w:val="20"/>
              </w:rPr>
              <w:t>8</w:t>
            </w:r>
          </w:p>
        </w:tc>
      </w:tr>
      <w:tr w:rsidR="000E0F1D" w:rsidRPr="00174EBF" w:rsidTr="008F7ECC">
        <w:trPr>
          <w:trHeight w:val="300"/>
        </w:trPr>
        <w:tc>
          <w:tcPr>
            <w:tcW w:w="1880" w:type="dxa"/>
            <w:tcBorders>
              <w:top w:val="nil"/>
              <w:left w:val="nil"/>
              <w:bottom w:val="nil"/>
              <w:right w:val="nil"/>
            </w:tcBorders>
            <w:shd w:val="clear" w:color="auto" w:fill="auto"/>
            <w:vAlign w:val="center"/>
            <w:hideMark/>
          </w:tcPr>
          <w:p w:rsidR="000E0F1D" w:rsidRPr="006677D3" w:rsidRDefault="000E0F1D" w:rsidP="008921E6">
            <w:pPr>
              <w:spacing w:after="0" w:line="240" w:lineRule="auto"/>
              <w:rPr>
                <w:rFonts w:eastAsia="Times New Roman" w:cs="Times New Roman"/>
                <w:color w:val="000000"/>
                <w:sz w:val="18"/>
                <w:szCs w:val="18"/>
              </w:rPr>
            </w:pPr>
            <w:r w:rsidRPr="006677D3">
              <w:rPr>
                <w:rFonts w:eastAsia="Times New Roman" w:cs="Calibri"/>
                <w:color w:val="000000"/>
                <w:sz w:val="18"/>
                <w:szCs w:val="18"/>
              </w:rPr>
              <w:t>Treatment(T-T)</w:t>
            </w:r>
          </w:p>
        </w:tc>
        <w:tc>
          <w:tcPr>
            <w:tcW w:w="895" w:type="dxa"/>
            <w:tcBorders>
              <w:top w:val="nil"/>
              <w:left w:val="nil"/>
              <w:bottom w:val="nil"/>
              <w:right w:val="nil"/>
            </w:tcBorders>
            <w:shd w:val="clear" w:color="auto" w:fill="auto"/>
            <w:noWrap/>
            <w:vAlign w:val="center"/>
            <w:hideMark/>
          </w:tcPr>
          <w:p w:rsidR="000E0F1D" w:rsidRPr="006677D3" w:rsidRDefault="000E0F1D"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356</w:t>
            </w:r>
          </w:p>
        </w:tc>
        <w:tc>
          <w:tcPr>
            <w:tcW w:w="1016" w:type="dxa"/>
            <w:tcBorders>
              <w:top w:val="nil"/>
              <w:left w:val="nil"/>
              <w:bottom w:val="nil"/>
              <w:right w:val="nil"/>
            </w:tcBorders>
            <w:shd w:val="clear" w:color="auto" w:fill="auto"/>
            <w:noWrap/>
            <w:vAlign w:val="center"/>
            <w:hideMark/>
          </w:tcPr>
          <w:p w:rsidR="000E0F1D" w:rsidRPr="006677D3" w:rsidRDefault="000E0F1D"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180</w:t>
            </w:r>
          </w:p>
        </w:tc>
        <w:tc>
          <w:tcPr>
            <w:tcW w:w="881" w:type="dxa"/>
            <w:tcBorders>
              <w:top w:val="nil"/>
              <w:left w:val="nil"/>
              <w:bottom w:val="nil"/>
              <w:right w:val="nil"/>
            </w:tcBorders>
            <w:shd w:val="clear" w:color="auto" w:fill="auto"/>
            <w:noWrap/>
            <w:vAlign w:val="center"/>
            <w:hideMark/>
          </w:tcPr>
          <w:p w:rsidR="000E0F1D" w:rsidRPr="006677D3" w:rsidRDefault="000E0F1D"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148</w:t>
            </w:r>
          </w:p>
        </w:tc>
        <w:tc>
          <w:tcPr>
            <w:tcW w:w="691" w:type="dxa"/>
            <w:tcBorders>
              <w:top w:val="nil"/>
              <w:left w:val="nil"/>
              <w:bottom w:val="nil"/>
              <w:right w:val="nil"/>
            </w:tcBorders>
            <w:shd w:val="clear" w:color="auto" w:fill="auto"/>
            <w:noWrap/>
            <w:vAlign w:val="center"/>
            <w:hideMark/>
          </w:tcPr>
          <w:p w:rsidR="000E0F1D" w:rsidRPr="006677D3" w:rsidRDefault="000E0F1D"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-32</w:t>
            </w:r>
          </w:p>
        </w:tc>
        <w:tc>
          <w:tcPr>
            <w:tcW w:w="280" w:type="dxa"/>
            <w:tcBorders>
              <w:top w:val="nil"/>
              <w:left w:val="nil"/>
              <w:bottom w:val="nil"/>
              <w:right w:val="nil"/>
            </w:tcBorders>
            <w:shd w:val="clear" w:color="auto" w:fill="auto"/>
            <w:noWrap/>
            <w:vAlign w:val="bottom"/>
            <w:hideMark/>
          </w:tcPr>
          <w:p w:rsidR="000E0F1D" w:rsidRPr="006677D3" w:rsidRDefault="000E0F1D" w:rsidP="008921E6">
            <w:pPr>
              <w:spacing w:after="0" w:line="240" w:lineRule="auto"/>
              <w:rPr>
                <w:rFonts w:eastAsia="Times New Roman" w:cs="Times New Roman"/>
                <w:color w:val="000000"/>
                <w:sz w:val="18"/>
                <w:szCs w:val="18"/>
              </w:rPr>
            </w:pPr>
          </w:p>
        </w:tc>
        <w:tc>
          <w:tcPr>
            <w:tcW w:w="1016" w:type="dxa"/>
            <w:tcBorders>
              <w:top w:val="nil"/>
              <w:left w:val="nil"/>
              <w:bottom w:val="nil"/>
              <w:right w:val="nil"/>
            </w:tcBorders>
            <w:shd w:val="clear" w:color="auto" w:fill="auto"/>
            <w:noWrap/>
            <w:vAlign w:val="center"/>
            <w:hideMark/>
          </w:tcPr>
          <w:p w:rsidR="000E0F1D" w:rsidRPr="006677D3" w:rsidRDefault="000E0F1D"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32</w:t>
            </w:r>
          </w:p>
        </w:tc>
        <w:tc>
          <w:tcPr>
            <w:tcW w:w="881" w:type="dxa"/>
            <w:tcBorders>
              <w:top w:val="nil"/>
              <w:left w:val="nil"/>
              <w:bottom w:val="nil"/>
              <w:right w:val="nil"/>
            </w:tcBorders>
            <w:shd w:val="clear" w:color="auto" w:fill="auto"/>
            <w:noWrap/>
            <w:vAlign w:val="center"/>
            <w:hideMark/>
          </w:tcPr>
          <w:p w:rsidR="000E0F1D" w:rsidRPr="006677D3" w:rsidRDefault="000E0F1D"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46</w:t>
            </w:r>
          </w:p>
        </w:tc>
        <w:tc>
          <w:tcPr>
            <w:tcW w:w="691" w:type="dxa"/>
            <w:tcBorders>
              <w:top w:val="nil"/>
              <w:left w:val="nil"/>
              <w:bottom w:val="nil"/>
              <w:right w:val="nil"/>
            </w:tcBorders>
            <w:shd w:val="clear" w:color="auto" w:fill="auto"/>
            <w:noWrap/>
            <w:vAlign w:val="center"/>
            <w:hideMark/>
          </w:tcPr>
          <w:p w:rsidR="000E0F1D" w:rsidRPr="006677D3" w:rsidRDefault="000E0F1D"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14</w:t>
            </w:r>
          </w:p>
        </w:tc>
      </w:tr>
      <w:tr w:rsidR="000E0F1D" w:rsidRPr="00174EBF" w:rsidTr="008F7ECC">
        <w:trPr>
          <w:trHeight w:val="315"/>
        </w:trPr>
        <w:tc>
          <w:tcPr>
            <w:tcW w:w="1880" w:type="dxa"/>
            <w:tcBorders>
              <w:top w:val="nil"/>
              <w:left w:val="nil"/>
              <w:bottom w:val="single" w:sz="8" w:space="0" w:color="auto"/>
              <w:right w:val="nil"/>
            </w:tcBorders>
            <w:shd w:val="clear" w:color="auto" w:fill="auto"/>
            <w:vAlign w:val="center"/>
            <w:hideMark/>
          </w:tcPr>
          <w:p w:rsidR="000E0F1D" w:rsidRPr="008F7ECC" w:rsidRDefault="000E0F1D" w:rsidP="008921E6">
            <w:pPr>
              <w:spacing w:after="0" w:line="240" w:lineRule="auto"/>
              <w:rPr>
                <w:rFonts w:cs="Times New Roman"/>
                <w:color w:val="000000"/>
                <w:sz w:val="18"/>
                <w:szCs w:val="18"/>
              </w:rPr>
            </w:pPr>
            <w:r w:rsidRPr="006677D3">
              <w:rPr>
                <w:rFonts w:eastAsia="Times New Roman" w:cs="Calibri"/>
                <w:color w:val="000000"/>
                <w:sz w:val="18"/>
                <w:szCs w:val="18"/>
              </w:rPr>
              <w:t>Exposed(E-E)</w:t>
            </w:r>
            <w:r w:rsidRPr="008F7ECC">
              <w:rPr>
                <w:rFonts w:cs="Calibri"/>
                <w:color w:val="000000"/>
                <w:sz w:val="18"/>
                <w:szCs w:val="18"/>
                <w:vertAlign w:val="superscript"/>
              </w:rPr>
              <w:t>1</w:t>
            </w:r>
          </w:p>
        </w:tc>
        <w:tc>
          <w:tcPr>
            <w:tcW w:w="895" w:type="dxa"/>
            <w:tcBorders>
              <w:top w:val="nil"/>
              <w:left w:val="nil"/>
              <w:bottom w:val="single" w:sz="8" w:space="0" w:color="auto"/>
              <w:right w:val="nil"/>
            </w:tcBorders>
            <w:shd w:val="clear" w:color="auto" w:fill="auto"/>
            <w:noWrap/>
            <w:vAlign w:val="center"/>
            <w:hideMark/>
          </w:tcPr>
          <w:p w:rsidR="000E0F1D" w:rsidRPr="006677D3" w:rsidRDefault="000E0F1D"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108</w:t>
            </w:r>
          </w:p>
        </w:tc>
        <w:tc>
          <w:tcPr>
            <w:tcW w:w="1016" w:type="dxa"/>
            <w:tcBorders>
              <w:top w:val="nil"/>
              <w:left w:val="nil"/>
              <w:bottom w:val="single" w:sz="8" w:space="0" w:color="auto"/>
              <w:right w:val="nil"/>
            </w:tcBorders>
            <w:shd w:val="clear" w:color="auto" w:fill="auto"/>
            <w:noWrap/>
            <w:vAlign w:val="center"/>
            <w:hideMark/>
          </w:tcPr>
          <w:p w:rsidR="000E0F1D" w:rsidRPr="006677D3" w:rsidRDefault="000E0F1D"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178</w:t>
            </w:r>
          </w:p>
        </w:tc>
        <w:tc>
          <w:tcPr>
            <w:tcW w:w="881" w:type="dxa"/>
            <w:tcBorders>
              <w:top w:val="nil"/>
              <w:left w:val="nil"/>
              <w:bottom w:val="single" w:sz="8" w:space="0" w:color="auto"/>
              <w:right w:val="nil"/>
            </w:tcBorders>
            <w:shd w:val="clear" w:color="auto" w:fill="auto"/>
            <w:noWrap/>
            <w:vAlign w:val="center"/>
            <w:hideMark/>
          </w:tcPr>
          <w:p w:rsidR="000E0F1D" w:rsidRPr="000E0F1D" w:rsidRDefault="004B57EA" w:rsidP="008921E6">
            <w:pPr>
              <w:spacing w:after="0" w:line="240" w:lineRule="auto"/>
              <w:jc w:val="center"/>
              <w:rPr>
                <w:rFonts w:cs="Times New Roman"/>
                <w:color w:val="000000"/>
                <w:sz w:val="18"/>
                <w:szCs w:val="18"/>
              </w:rPr>
            </w:pPr>
            <w:r>
              <w:rPr>
                <w:rFonts w:eastAsia="Times New Roman" w:cs="Calibri"/>
                <w:color w:val="000000"/>
                <w:sz w:val="18"/>
                <w:szCs w:val="18"/>
              </w:rPr>
              <w:t xml:space="preserve">  </w:t>
            </w:r>
            <w:r w:rsidR="000E0F1D" w:rsidRPr="006677D3">
              <w:rPr>
                <w:rFonts w:eastAsia="Times New Roman" w:cs="Calibri"/>
                <w:color w:val="000000"/>
                <w:sz w:val="18"/>
                <w:szCs w:val="18"/>
              </w:rPr>
              <w:t>131</w:t>
            </w:r>
            <w:r w:rsidR="000E0F1D">
              <w:rPr>
                <w:rFonts w:cs="Calibri" w:hint="eastAsia"/>
                <w:color w:val="000000"/>
                <w:sz w:val="18"/>
                <w:szCs w:val="18"/>
              </w:rPr>
              <w:t>*</w:t>
            </w:r>
          </w:p>
        </w:tc>
        <w:tc>
          <w:tcPr>
            <w:tcW w:w="691" w:type="dxa"/>
            <w:tcBorders>
              <w:top w:val="nil"/>
              <w:left w:val="nil"/>
              <w:bottom w:val="single" w:sz="8" w:space="0" w:color="auto"/>
              <w:right w:val="nil"/>
            </w:tcBorders>
            <w:shd w:val="clear" w:color="auto" w:fill="auto"/>
            <w:noWrap/>
            <w:vAlign w:val="center"/>
            <w:hideMark/>
          </w:tcPr>
          <w:p w:rsidR="000E0F1D" w:rsidRPr="006677D3" w:rsidRDefault="000E0F1D"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-47</w:t>
            </w:r>
          </w:p>
        </w:tc>
        <w:tc>
          <w:tcPr>
            <w:tcW w:w="280" w:type="dxa"/>
            <w:tcBorders>
              <w:top w:val="nil"/>
              <w:left w:val="nil"/>
              <w:bottom w:val="single" w:sz="8" w:space="0" w:color="auto"/>
              <w:right w:val="nil"/>
            </w:tcBorders>
            <w:shd w:val="clear" w:color="auto" w:fill="auto"/>
            <w:noWrap/>
            <w:vAlign w:val="center"/>
            <w:hideMark/>
          </w:tcPr>
          <w:p w:rsidR="000E0F1D" w:rsidRPr="006677D3" w:rsidRDefault="000E0F1D"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 </w:t>
            </w:r>
          </w:p>
        </w:tc>
        <w:tc>
          <w:tcPr>
            <w:tcW w:w="1016" w:type="dxa"/>
            <w:tcBorders>
              <w:top w:val="nil"/>
              <w:left w:val="nil"/>
              <w:bottom w:val="single" w:sz="8" w:space="0" w:color="auto"/>
              <w:right w:val="nil"/>
            </w:tcBorders>
            <w:shd w:val="clear" w:color="auto" w:fill="auto"/>
            <w:noWrap/>
            <w:vAlign w:val="center"/>
            <w:hideMark/>
          </w:tcPr>
          <w:p w:rsidR="000E0F1D" w:rsidRPr="006677D3" w:rsidRDefault="000E0F1D"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36</w:t>
            </w:r>
          </w:p>
        </w:tc>
        <w:tc>
          <w:tcPr>
            <w:tcW w:w="881" w:type="dxa"/>
            <w:tcBorders>
              <w:top w:val="nil"/>
              <w:left w:val="nil"/>
              <w:bottom w:val="single" w:sz="8" w:space="0" w:color="auto"/>
              <w:right w:val="nil"/>
            </w:tcBorders>
            <w:shd w:val="clear" w:color="auto" w:fill="auto"/>
            <w:noWrap/>
            <w:vAlign w:val="center"/>
            <w:hideMark/>
          </w:tcPr>
          <w:p w:rsidR="000E0F1D" w:rsidRPr="006677D3" w:rsidRDefault="000E0F1D"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40</w:t>
            </w:r>
          </w:p>
        </w:tc>
        <w:tc>
          <w:tcPr>
            <w:tcW w:w="691" w:type="dxa"/>
            <w:tcBorders>
              <w:top w:val="nil"/>
              <w:left w:val="nil"/>
              <w:bottom w:val="single" w:sz="8" w:space="0" w:color="auto"/>
              <w:right w:val="nil"/>
            </w:tcBorders>
            <w:shd w:val="clear" w:color="auto" w:fill="auto"/>
            <w:noWrap/>
            <w:vAlign w:val="center"/>
            <w:hideMark/>
          </w:tcPr>
          <w:p w:rsidR="000E0F1D" w:rsidRPr="000E0F1D" w:rsidRDefault="000E0F1D" w:rsidP="008921E6">
            <w:pPr>
              <w:spacing w:after="0" w:line="240" w:lineRule="auto"/>
              <w:jc w:val="center"/>
              <w:rPr>
                <w:rFonts w:cs="Times New Roman"/>
                <w:color w:val="000000"/>
                <w:sz w:val="18"/>
                <w:szCs w:val="18"/>
              </w:rPr>
            </w:pPr>
            <w:r w:rsidRPr="006677D3">
              <w:rPr>
                <w:rFonts w:eastAsia="Times New Roman" w:cs="Calibri"/>
                <w:color w:val="000000"/>
                <w:sz w:val="18"/>
                <w:szCs w:val="18"/>
              </w:rPr>
              <w:t>4</w:t>
            </w:r>
            <w:r>
              <w:rPr>
                <w:rFonts w:cs="Calibri" w:hint="eastAsia"/>
                <w:color w:val="000000"/>
                <w:sz w:val="18"/>
                <w:szCs w:val="18"/>
              </w:rPr>
              <w:t>*</w:t>
            </w:r>
          </w:p>
        </w:tc>
      </w:tr>
    </w:tbl>
    <w:p w:rsidR="007D571F" w:rsidRPr="008F7ECC" w:rsidRDefault="008921E6" w:rsidP="008F7ECC">
      <w:pPr>
        <w:spacing w:line="240" w:lineRule="auto"/>
        <w:ind w:firstLine="255"/>
        <w:rPr>
          <w:i/>
          <w:iCs/>
          <w:color w:val="000000"/>
          <w:sz w:val="18"/>
          <w:szCs w:val="18"/>
        </w:rPr>
      </w:pPr>
      <w:r w:rsidRPr="006677D3">
        <w:rPr>
          <w:color w:val="000000"/>
          <w:sz w:val="18"/>
          <w:szCs w:val="18"/>
        </w:rPr>
        <w:t>Note: *</w:t>
      </w:r>
      <w:r w:rsidRPr="006677D3">
        <w:rPr>
          <w:i/>
          <w:iCs/>
          <w:color w:val="000000"/>
          <w:sz w:val="18"/>
          <w:szCs w:val="18"/>
        </w:rPr>
        <w:t xml:space="preserve"> p&lt;0.05, ** p</w:t>
      </w:r>
      <w:r w:rsidRPr="00B42C2D">
        <w:rPr>
          <w:i/>
          <w:iCs/>
          <w:color w:val="000000"/>
          <w:sz w:val="18"/>
          <w:szCs w:val="18"/>
        </w:rPr>
        <w:t>&lt;0.01</w:t>
      </w:r>
      <w:r w:rsidR="00B42C2D" w:rsidRPr="00B42C2D">
        <w:rPr>
          <w:rFonts w:hint="eastAsia"/>
          <w:i/>
          <w:iCs/>
          <w:color w:val="000000"/>
          <w:sz w:val="18"/>
          <w:szCs w:val="18"/>
        </w:rPr>
        <w:t xml:space="preserve">; </w:t>
      </w:r>
      <w:r w:rsidR="000E0F1D">
        <w:rPr>
          <w:rFonts w:hint="eastAsia"/>
          <w:i/>
          <w:iCs/>
          <w:color w:val="000000"/>
          <w:sz w:val="18"/>
          <w:szCs w:val="18"/>
        </w:rPr>
        <w:t xml:space="preserve">1 </w:t>
      </w:r>
      <w:r w:rsidR="0030432F">
        <w:rPr>
          <w:i/>
          <w:sz w:val="18"/>
          <w:szCs w:val="18"/>
        </w:rPr>
        <w:t>t-test</w:t>
      </w:r>
      <w:r w:rsidR="00B42C2D" w:rsidRPr="008F7ECC">
        <w:rPr>
          <w:i/>
          <w:sz w:val="18"/>
          <w:szCs w:val="18"/>
        </w:rPr>
        <w:t xml:space="preserve"> is conducted by referring to T-T</w:t>
      </w:r>
    </w:p>
    <w:p w:rsidR="008921E6" w:rsidRPr="009D17AC" w:rsidRDefault="008921E6" w:rsidP="008921E6">
      <w:pPr>
        <w:jc w:val="both"/>
        <w:rPr>
          <w:rFonts w:eastAsia="Times New Roman" w:cs="Times New Roman"/>
          <w:szCs w:val="20"/>
        </w:rPr>
      </w:pPr>
      <w:r w:rsidRPr="009D17AC">
        <w:rPr>
          <w:rFonts w:eastAsia="Times New Roman" w:cs="Times New Roman"/>
          <w:szCs w:val="20"/>
        </w:rPr>
        <w:t xml:space="preserve">Endline </w:t>
      </w:r>
      <w:r>
        <w:rPr>
          <w:rFonts w:eastAsia="Times New Roman" w:cs="Times New Roman"/>
          <w:szCs w:val="20"/>
        </w:rPr>
        <w:t>n</w:t>
      </w:r>
      <w:r w:rsidRPr="009D17AC">
        <w:rPr>
          <w:rFonts w:eastAsia="Times New Roman" w:cs="Times New Roman"/>
          <w:szCs w:val="20"/>
        </w:rPr>
        <w:t>itrog</w:t>
      </w:r>
      <w:r w:rsidR="00234E5C">
        <w:rPr>
          <w:rFonts w:eastAsia="Times New Roman" w:cs="Times New Roman"/>
          <w:szCs w:val="20"/>
        </w:rPr>
        <w:t>en fertilizer</w:t>
      </w:r>
      <w:r w:rsidRPr="009D17AC">
        <w:rPr>
          <w:rFonts w:eastAsia="Times New Roman" w:cs="Times New Roman"/>
          <w:szCs w:val="20"/>
        </w:rPr>
        <w:t xml:space="preserve"> use reduced dramatically in </w:t>
      </w:r>
      <w:r w:rsidRPr="009D17AC">
        <w:rPr>
          <w:rFonts w:eastAsia="Times New Roman" w:cs="Times New Roman"/>
          <w:i/>
          <w:szCs w:val="20"/>
        </w:rPr>
        <w:t>both</w:t>
      </w:r>
      <w:r w:rsidRPr="009D17AC">
        <w:rPr>
          <w:rFonts w:eastAsia="Times New Roman" w:cs="Times New Roman"/>
          <w:szCs w:val="20"/>
        </w:rPr>
        <w:t xml:space="preserve"> treatment group and exposed group and the reduction is even higher in exposed group. The decrease of fertilizer use in exposed group is likely the result of knowledge diffusion from FFS graduates to exposed farmers. Another reason may be the unexpected weather pattern in Anhui in the baseline survey year 2011 that we mentioned earlier. The common weather explains a lot for the simultaneous reduction of fertilizer in both groups but it may also swamp the diffusion effect. </w:t>
      </w:r>
    </w:p>
    <w:p w:rsidR="000E0F1D" w:rsidRPr="008F7ECC" w:rsidRDefault="008921E6" w:rsidP="008F7ECC">
      <w:pPr>
        <w:jc w:val="both"/>
        <w:rPr>
          <w:rFonts w:cs="Times New Roman"/>
          <w:szCs w:val="20"/>
        </w:rPr>
      </w:pPr>
      <w:r w:rsidRPr="009D17AC">
        <w:rPr>
          <w:rFonts w:eastAsia="Times New Roman" w:cs="Times New Roman"/>
          <w:szCs w:val="20"/>
        </w:rPr>
        <w:t xml:space="preserve">The application of potassium fertilizer increased after intervention in both groups and treatment group has greater increase in potassium fertilizer use comparing to exposed group. It is common knowledge among farmers that potassium fertilizer can increase the capacity of the rice crop against lodging, even if only by a small amount. It is possible that farmers use more potassium fertilizer to avoid lodging due to the worry that unusual weather may happen again in endline year. However, given the fact that potassium fertilizer is so expensive that some farmers did not even use it, the increase of potassium fertilizer use in exposed group is likely the result of knowledge diffusion from FFS graduates who were taught about the benefits of using more potassium fertilizer. </w:t>
      </w:r>
    </w:p>
    <w:p w:rsidR="000E0F1D" w:rsidRPr="006677D3" w:rsidRDefault="000E0F1D" w:rsidP="00854110">
      <w:pPr>
        <w:keepNext/>
        <w:keepLines/>
        <w:jc w:val="center"/>
        <w:rPr>
          <w:rFonts w:eastAsiaTheme="majorEastAsia" w:cstheme="majorBidi"/>
          <w:bCs/>
          <w:szCs w:val="24"/>
        </w:rPr>
      </w:pPr>
      <w:r>
        <w:rPr>
          <w:b/>
          <w:sz w:val="18"/>
          <w:szCs w:val="20"/>
        </w:rPr>
        <w:t>Table 6.</w:t>
      </w:r>
      <w:r>
        <w:rPr>
          <w:rFonts w:hint="eastAsia"/>
          <w:b/>
          <w:sz w:val="18"/>
          <w:szCs w:val="20"/>
        </w:rPr>
        <w:t>2</w:t>
      </w:r>
      <w:r w:rsidRPr="006677D3">
        <w:rPr>
          <w:b/>
          <w:sz w:val="18"/>
          <w:szCs w:val="20"/>
        </w:rPr>
        <w:t xml:space="preserve">. Exposed Effect of FFS </w:t>
      </w:r>
      <w:r w:rsidR="00234E5C">
        <w:rPr>
          <w:b/>
          <w:sz w:val="18"/>
          <w:szCs w:val="20"/>
        </w:rPr>
        <w:t>on fertilizer</w:t>
      </w:r>
      <w:r w:rsidRPr="006677D3">
        <w:rPr>
          <w:b/>
          <w:sz w:val="18"/>
          <w:szCs w:val="20"/>
        </w:rPr>
        <w:t xml:space="preserve"> Use</w:t>
      </w:r>
      <w:r>
        <w:rPr>
          <w:rFonts w:hint="eastAsia"/>
          <w:b/>
          <w:sz w:val="18"/>
          <w:szCs w:val="20"/>
        </w:rPr>
        <w:t xml:space="preserve"> in Tomato Planting</w:t>
      </w:r>
    </w:p>
    <w:tbl>
      <w:tblPr>
        <w:tblW w:w="8427" w:type="dxa"/>
        <w:tblInd w:w="93" w:type="dxa"/>
        <w:tblLook w:val="04A0" w:firstRow="1" w:lastRow="0" w:firstColumn="1" w:lastColumn="0" w:noHBand="0" w:noVBand="1"/>
      </w:tblPr>
      <w:tblGrid>
        <w:gridCol w:w="1880"/>
        <w:gridCol w:w="895"/>
        <w:gridCol w:w="1016"/>
        <w:gridCol w:w="881"/>
        <w:gridCol w:w="789"/>
        <w:gridCol w:w="280"/>
        <w:gridCol w:w="1016"/>
        <w:gridCol w:w="881"/>
        <w:gridCol w:w="789"/>
      </w:tblGrid>
      <w:tr w:rsidR="000E0F1D" w:rsidRPr="00174EBF" w:rsidTr="00922955">
        <w:trPr>
          <w:trHeight w:val="315"/>
        </w:trPr>
        <w:tc>
          <w:tcPr>
            <w:tcW w:w="1880" w:type="dxa"/>
            <w:vMerge w:val="restart"/>
            <w:tcBorders>
              <w:top w:val="single" w:sz="8" w:space="0" w:color="auto"/>
              <w:left w:val="nil"/>
              <w:bottom w:val="single" w:sz="8" w:space="0" w:color="000000"/>
              <w:right w:val="nil"/>
            </w:tcBorders>
            <w:shd w:val="clear" w:color="auto" w:fill="auto"/>
            <w:noWrap/>
            <w:vAlign w:val="center"/>
            <w:hideMark/>
          </w:tcPr>
          <w:p w:rsidR="000E0F1D" w:rsidRPr="006677D3" w:rsidRDefault="000E0F1D" w:rsidP="00854110">
            <w:pPr>
              <w:keepNext/>
              <w:keepLines/>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 </w:t>
            </w:r>
          </w:p>
        </w:tc>
        <w:tc>
          <w:tcPr>
            <w:tcW w:w="895" w:type="dxa"/>
            <w:vMerge w:val="restart"/>
            <w:tcBorders>
              <w:top w:val="single" w:sz="8" w:space="0" w:color="auto"/>
              <w:left w:val="nil"/>
              <w:bottom w:val="single" w:sz="8" w:space="0" w:color="000000"/>
              <w:right w:val="nil"/>
            </w:tcBorders>
            <w:shd w:val="clear" w:color="auto" w:fill="auto"/>
            <w:vAlign w:val="center"/>
            <w:hideMark/>
          </w:tcPr>
          <w:p w:rsidR="000E0F1D" w:rsidRPr="006677D3" w:rsidRDefault="000E0F1D" w:rsidP="00854110">
            <w:pPr>
              <w:keepNext/>
              <w:keepLines/>
              <w:spacing w:after="0" w:line="240" w:lineRule="auto"/>
              <w:jc w:val="center"/>
              <w:rPr>
                <w:rFonts w:eastAsia="Times New Roman" w:cs="Arial"/>
                <w:color w:val="000000"/>
                <w:sz w:val="18"/>
                <w:szCs w:val="18"/>
              </w:rPr>
            </w:pPr>
            <w:r w:rsidRPr="006677D3">
              <w:rPr>
                <w:rFonts w:eastAsia="Times New Roman" w:cs="Arial"/>
                <w:color w:val="000000"/>
                <w:sz w:val="18"/>
                <w:szCs w:val="18"/>
              </w:rPr>
              <w:t>Sample</w:t>
            </w:r>
          </w:p>
        </w:tc>
        <w:tc>
          <w:tcPr>
            <w:tcW w:w="2686" w:type="dxa"/>
            <w:gridSpan w:val="3"/>
            <w:tcBorders>
              <w:top w:val="single" w:sz="8" w:space="0" w:color="auto"/>
              <w:left w:val="nil"/>
              <w:bottom w:val="single" w:sz="8" w:space="0" w:color="auto"/>
              <w:right w:val="nil"/>
            </w:tcBorders>
            <w:shd w:val="clear" w:color="auto" w:fill="auto"/>
            <w:noWrap/>
            <w:vAlign w:val="center"/>
            <w:hideMark/>
          </w:tcPr>
          <w:p w:rsidR="000E0F1D" w:rsidRPr="006677D3" w:rsidRDefault="000E0F1D" w:rsidP="00854110">
            <w:pPr>
              <w:keepNext/>
              <w:keepLines/>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Nitrogen</w:t>
            </w:r>
          </w:p>
        </w:tc>
        <w:tc>
          <w:tcPr>
            <w:tcW w:w="280" w:type="dxa"/>
            <w:vMerge w:val="restart"/>
            <w:tcBorders>
              <w:top w:val="single" w:sz="8" w:space="0" w:color="auto"/>
              <w:left w:val="nil"/>
              <w:bottom w:val="single" w:sz="8" w:space="0" w:color="000000"/>
              <w:right w:val="nil"/>
            </w:tcBorders>
            <w:shd w:val="clear" w:color="auto" w:fill="auto"/>
            <w:noWrap/>
            <w:vAlign w:val="center"/>
            <w:hideMark/>
          </w:tcPr>
          <w:p w:rsidR="000E0F1D" w:rsidRPr="006677D3" w:rsidRDefault="000E0F1D" w:rsidP="00854110">
            <w:pPr>
              <w:keepNext/>
              <w:keepLines/>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 </w:t>
            </w:r>
          </w:p>
        </w:tc>
        <w:tc>
          <w:tcPr>
            <w:tcW w:w="2686" w:type="dxa"/>
            <w:gridSpan w:val="3"/>
            <w:tcBorders>
              <w:top w:val="single" w:sz="8" w:space="0" w:color="auto"/>
              <w:left w:val="nil"/>
              <w:bottom w:val="single" w:sz="8" w:space="0" w:color="auto"/>
              <w:right w:val="nil"/>
            </w:tcBorders>
            <w:shd w:val="clear" w:color="auto" w:fill="auto"/>
            <w:noWrap/>
            <w:vAlign w:val="center"/>
            <w:hideMark/>
          </w:tcPr>
          <w:p w:rsidR="000E0F1D" w:rsidRPr="006677D3" w:rsidRDefault="000E0F1D" w:rsidP="00854110">
            <w:pPr>
              <w:keepNext/>
              <w:keepLines/>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Potassium</w:t>
            </w:r>
          </w:p>
        </w:tc>
      </w:tr>
      <w:tr w:rsidR="000E0F1D" w:rsidRPr="00174EBF" w:rsidTr="00922955">
        <w:trPr>
          <w:trHeight w:val="315"/>
        </w:trPr>
        <w:tc>
          <w:tcPr>
            <w:tcW w:w="1880" w:type="dxa"/>
            <w:vMerge/>
            <w:tcBorders>
              <w:top w:val="single" w:sz="8" w:space="0" w:color="auto"/>
              <w:left w:val="nil"/>
              <w:bottom w:val="single" w:sz="8" w:space="0" w:color="000000"/>
              <w:right w:val="nil"/>
            </w:tcBorders>
            <w:vAlign w:val="center"/>
            <w:hideMark/>
          </w:tcPr>
          <w:p w:rsidR="000E0F1D" w:rsidRPr="006677D3" w:rsidRDefault="000E0F1D" w:rsidP="008F7ECC">
            <w:pPr>
              <w:keepNext/>
              <w:keepLines/>
              <w:spacing w:after="0" w:line="240" w:lineRule="auto"/>
              <w:rPr>
                <w:rFonts w:eastAsia="Times New Roman" w:cs="Times New Roman"/>
                <w:color w:val="000000"/>
                <w:sz w:val="18"/>
                <w:szCs w:val="18"/>
              </w:rPr>
            </w:pPr>
          </w:p>
        </w:tc>
        <w:tc>
          <w:tcPr>
            <w:tcW w:w="895" w:type="dxa"/>
            <w:vMerge/>
            <w:tcBorders>
              <w:top w:val="single" w:sz="8" w:space="0" w:color="auto"/>
              <w:left w:val="nil"/>
              <w:bottom w:val="single" w:sz="8" w:space="0" w:color="000000"/>
              <w:right w:val="nil"/>
            </w:tcBorders>
            <w:vAlign w:val="center"/>
            <w:hideMark/>
          </w:tcPr>
          <w:p w:rsidR="000E0F1D" w:rsidRPr="006677D3" w:rsidRDefault="000E0F1D" w:rsidP="008F7ECC">
            <w:pPr>
              <w:keepNext/>
              <w:keepLines/>
              <w:spacing w:after="0" w:line="240" w:lineRule="auto"/>
              <w:rPr>
                <w:rFonts w:eastAsia="Times New Roman" w:cs="Arial"/>
                <w:color w:val="000000"/>
                <w:sz w:val="18"/>
                <w:szCs w:val="18"/>
              </w:rPr>
            </w:pPr>
          </w:p>
        </w:tc>
        <w:tc>
          <w:tcPr>
            <w:tcW w:w="1016" w:type="dxa"/>
            <w:tcBorders>
              <w:top w:val="nil"/>
              <w:left w:val="nil"/>
              <w:bottom w:val="single" w:sz="8" w:space="0" w:color="auto"/>
              <w:right w:val="nil"/>
            </w:tcBorders>
            <w:shd w:val="clear" w:color="auto" w:fill="auto"/>
            <w:vAlign w:val="center"/>
            <w:hideMark/>
          </w:tcPr>
          <w:p w:rsidR="000E0F1D" w:rsidRPr="006677D3" w:rsidRDefault="000E0F1D" w:rsidP="008F7ECC">
            <w:pPr>
              <w:keepNext/>
              <w:keepLines/>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Baseline</w:t>
            </w:r>
          </w:p>
        </w:tc>
        <w:tc>
          <w:tcPr>
            <w:tcW w:w="881" w:type="dxa"/>
            <w:tcBorders>
              <w:top w:val="nil"/>
              <w:left w:val="nil"/>
              <w:bottom w:val="single" w:sz="8" w:space="0" w:color="auto"/>
              <w:right w:val="nil"/>
            </w:tcBorders>
            <w:shd w:val="clear" w:color="auto" w:fill="auto"/>
            <w:noWrap/>
            <w:vAlign w:val="center"/>
            <w:hideMark/>
          </w:tcPr>
          <w:p w:rsidR="000E0F1D" w:rsidRPr="006677D3" w:rsidRDefault="000E0F1D" w:rsidP="008F7ECC">
            <w:pPr>
              <w:keepNext/>
              <w:keepLines/>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Endline</w:t>
            </w:r>
          </w:p>
        </w:tc>
        <w:tc>
          <w:tcPr>
            <w:tcW w:w="789" w:type="dxa"/>
            <w:tcBorders>
              <w:top w:val="nil"/>
              <w:left w:val="nil"/>
              <w:bottom w:val="single" w:sz="8" w:space="0" w:color="auto"/>
              <w:right w:val="nil"/>
            </w:tcBorders>
            <w:shd w:val="clear" w:color="auto" w:fill="auto"/>
            <w:noWrap/>
            <w:vAlign w:val="center"/>
            <w:hideMark/>
          </w:tcPr>
          <w:p w:rsidR="000E0F1D" w:rsidRPr="006677D3" w:rsidRDefault="000E0F1D" w:rsidP="008F7ECC">
            <w:pPr>
              <w:keepNext/>
              <w:keepLines/>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Delta</w:t>
            </w:r>
          </w:p>
        </w:tc>
        <w:tc>
          <w:tcPr>
            <w:tcW w:w="280" w:type="dxa"/>
            <w:vMerge/>
            <w:tcBorders>
              <w:top w:val="single" w:sz="8" w:space="0" w:color="auto"/>
              <w:left w:val="nil"/>
              <w:bottom w:val="single" w:sz="8" w:space="0" w:color="000000"/>
              <w:right w:val="nil"/>
            </w:tcBorders>
            <w:vAlign w:val="center"/>
            <w:hideMark/>
          </w:tcPr>
          <w:p w:rsidR="000E0F1D" w:rsidRPr="006677D3" w:rsidRDefault="000E0F1D" w:rsidP="008F7ECC">
            <w:pPr>
              <w:keepNext/>
              <w:keepLines/>
              <w:spacing w:after="0" w:line="240" w:lineRule="auto"/>
              <w:jc w:val="center"/>
              <w:rPr>
                <w:rFonts w:eastAsia="Times New Roman" w:cs="Times New Roman"/>
                <w:color w:val="000000"/>
                <w:sz w:val="18"/>
                <w:szCs w:val="18"/>
              </w:rPr>
            </w:pPr>
          </w:p>
        </w:tc>
        <w:tc>
          <w:tcPr>
            <w:tcW w:w="1016" w:type="dxa"/>
            <w:tcBorders>
              <w:top w:val="nil"/>
              <w:left w:val="nil"/>
              <w:bottom w:val="single" w:sz="8" w:space="0" w:color="auto"/>
              <w:right w:val="nil"/>
            </w:tcBorders>
            <w:shd w:val="clear" w:color="auto" w:fill="auto"/>
            <w:vAlign w:val="center"/>
            <w:hideMark/>
          </w:tcPr>
          <w:p w:rsidR="000E0F1D" w:rsidRPr="006677D3" w:rsidRDefault="000E0F1D" w:rsidP="008F7ECC">
            <w:pPr>
              <w:keepNext/>
              <w:keepLines/>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Baseline</w:t>
            </w:r>
          </w:p>
        </w:tc>
        <w:tc>
          <w:tcPr>
            <w:tcW w:w="881" w:type="dxa"/>
            <w:tcBorders>
              <w:top w:val="nil"/>
              <w:left w:val="nil"/>
              <w:bottom w:val="single" w:sz="8" w:space="0" w:color="auto"/>
              <w:right w:val="nil"/>
            </w:tcBorders>
            <w:shd w:val="clear" w:color="auto" w:fill="auto"/>
            <w:noWrap/>
            <w:vAlign w:val="center"/>
            <w:hideMark/>
          </w:tcPr>
          <w:p w:rsidR="000E0F1D" w:rsidRPr="006677D3" w:rsidRDefault="000E0F1D" w:rsidP="008F7ECC">
            <w:pPr>
              <w:keepNext/>
              <w:keepLines/>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Endline</w:t>
            </w:r>
          </w:p>
        </w:tc>
        <w:tc>
          <w:tcPr>
            <w:tcW w:w="789" w:type="dxa"/>
            <w:tcBorders>
              <w:top w:val="nil"/>
              <w:left w:val="nil"/>
              <w:bottom w:val="single" w:sz="8" w:space="0" w:color="auto"/>
              <w:right w:val="nil"/>
            </w:tcBorders>
            <w:shd w:val="clear" w:color="auto" w:fill="auto"/>
            <w:noWrap/>
            <w:vAlign w:val="center"/>
            <w:hideMark/>
          </w:tcPr>
          <w:p w:rsidR="000E0F1D" w:rsidRPr="006677D3" w:rsidRDefault="000E0F1D" w:rsidP="008F7ECC">
            <w:pPr>
              <w:keepNext/>
              <w:keepLines/>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Delta</w:t>
            </w:r>
          </w:p>
        </w:tc>
      </w:tr>
      <w:tr w:rsidR="000E0F1D" w:rsidRPr="00174EBF" w:rsidTr="00922955">
        <w:trPr>
          <w:trHeight w:val="300"/>
        </w:trPr>
        <w:tc>
          <w:tcPr>
            <w:tcW w:w="1880" w:type="dxa"/>
            <w:tcBorders>
              <w:top w:val="nil"/>
              <w:left w:val="nil"/>
              <w:bottom w:val="nil"/>
              <w:right w:val="nil"/>
            </w:tcBorders>
            <w:shd w:val="clear" w:color="auto" w:fill="auto"/>
            <w:vAlign w:val="center"/>
          </w:tcPr>
          <w:p w:rsidR="000E0F1D" w:rsidRPr="006677D3" w:rsidRDefault="000E0F1D" w:rsidP="00854110">
            <w:pPr>
              <w:keepNext/>
              <w:keepLines/>
              <w:spacing w:after="0" w:line="240" w:lineRule="auto"/>
              <w:rPr>
                <w:rFonts w:eastAsia="Times New Roman" w:cs="Calibri"/>
                <w:color w:val="000000"/>
                <w:sz w:val="18"/>
                <w:szCs w:val="18"/>
              </w:rPr>
            </w:pPr>
            <w:r w:rsidRPr="0011529F">
              <w:rPr>
                <w:rFonts w:eastAsia="Times New Roman" w:cs="Calibri"/>
                <w:color w:val="000000"/>
                <w:sz w:val="18"/>
                <w:szCs w:val="18"/>
              </w:rPr>
              <w:t>Control</w:t>
            </w:r>
            <w:r>
              <w:rPr>
                <w:rFonts w:cs="Calibri" w:hint="eastAsia"/>
                <w:color w:val="000000"/>
                <w:sz w:val="18"/>
                <w:szCs w:val="18"/>
              </w:rPr>
              <w:t xml:space="preserve"> </w:t>
            </w:r>
            <w:r w:rsidRPr="0011529F">
              <w:rPr>
                <w:rFonts w:eastAsia="Times New Roman" w:cs="Calibri"/>
                <w:color w:val="000000"/>
                <w:sz w:val="18"/>
                <w:szCs w:val="18"/>
              </w:rPr>
              <w:t>(C-C)</w:t>
            </w:r>
          </w:p>
        </w:tc>
        <w:tc>
          <w:tcPr>
            <w:tcW w:w="895" w:type="dxa"/>
            <w:tcBorders>
              <w:top w:val="nil"/>
              <w:left w:val="nil"/>
              <w:bottom w:val="nil"/>
              <w:right w:val="nil"/>
            </w:tcBorders>
            <w:shd w:val="clear" w:color="auto" w:fill="auto"/>
            <w:noWrap/>
            <w:vAlign w:val="center"/>
          </w:tcPr>
          <w:p w:rsidR="000E0F1D" w:rsidRDefault="000E0F1D" w:rsidP="00854110">
            <w:pPr>
              <w:keepNext/>
              <w:keepLines/>
              <w:spacing w:after="0" w:line="240" w:lineRule="auto"/>
              <w:jc w:val="center"/>
              <w:rPr>
                <w:rFonts w:cs="Times New Roman"/>
                <w:color w:val="000000"/>
                <w:sz w:val="18"/>
                <w:szCs w:val="18"/>
              </w:rPr>
            </w:pPr>
            <w:r w:rsidRPr="0011529F">
              <w:rPr>
                <w:rFonts w:eastAsia="Times New Roman" w:cs="Calibri"/>
                <w:color w:val="000000"/>
                <w:sz w:val="18"/>
                <w:szCs w:val="18"/>
              </w:rPr>
              <w:t>206</w:t>
            </w:r>
          </w:p>
        </w:tc>
        <w:tc>
          <w:tcPr>
            <w:tcW w:w="1016" w:type="dxa"/>
            <w:tcBorders>
              <w:top w:val="nil"/>
              <w:left w:val="nil"/>
              <w:bottom w:val="nil"/>
              <w:right w:val="nil"/>
            </w:tcBorders>
            <w:shd w:val="clear" w:color="auto" w:fill="auto"/>
            <w:noWrap/>
            <w:vAlign w:val="center"/>
          </w:tcPr>
          <w:p w:rsidR="000E0F1D" w:rsidRDefault="000E0F1D" w:rsidP="00854110">
            <w:pPr>
              <w:keepNext/>
              <w:keepLines/>
              <w:spacing w:after="0" w:line="240" w:lineRule="auto"/>
              <w:jc w:val="center"/>
              <w:rPr>
                <w:rFonts w:cs="Times New Roman"/>
                <w:color w:val="000000"/>
                <w:sz w:val="18"/>
                <w:szCs w:val="18"/>
              </w:rPr>
            </w:pPr>
            <w:r w:rsidRPr="0011529F">
              <w:rPr>
                <w:rFonts w:eastAsia="Times New Roman" w:cs="Calibri"/>
                <w:color w:val="000000"/>
                <w:sz w:val="18"/>
                <w:szCs w:val="18"/>
              </w:rPr>
              <w:t>501</w:t>
            </w:r>
          </w:p>
        </w:tc>
        <w:tc>
          <w:tcPr>
            <w:tcW w:w="881" w:type="dxa"/>
            <w:tcBorders>
              <w:top w:val="nil"/>
              <w:left w:val="nil"/>
              <w:bottom w:val="nil"/>
              <w:right w:val="nil"/>
            </w:tcBorders>
            <w:shd w:val="clear" w:color="auto" w:fill="auto"/>
            <w:noWrap/>
            <w:vAlign w:val="center"/>
          </w:tcPr>
          <w:p w:rsidR="000E0F1D" w:rsidRDefault="000E0F1D" w:rsidP="00854110">
            <w:pPr>
              <w:keepNext/>
              <w:keepLines/>
              <w:spacing w:after="0" w:line="240" w:lineRule="auto"/>
              <w:jc w:val="center"/>
              <w:rPr>
                <w:rFonts w:cs="Times New Roman"/>
                <w:color w:val="000000"/>
                <w:sz w:val="18"/>
                <w:szCs w:val="18"/>
              </w:rPr>
            </w:pPr>
            <w:r w:rsidRPr="0011529F">
              <w:rPr>
                <w:rFonts w:eastAsia="Times New Roman" w:cs="Calibri"/>
                <w:color w:val="000000"/>
                <w:sz w:val="18"/>
                <w:szCs w:val="18"/>
              </w:rPr>
              <w:t>488</w:t>
            </w:r>
          </w:p>
        </w:tc>
        <w:tc>
          <w:tcPr>
            <w:tcW w:w="789" w:type="dxa"/>
            <w:tcBorders>
              <w:top w:val="nil"/>
              <w:left w:val="nil"/>
              <w:bottom w:val="nil"/>
              <w:right w:val="nil"/>
            </w:tcBorders>
            <w:shd w:val="clear" w:color="auto" w:fill="auto"/>
            <w:noWrap/>
            <w:vAlign w:val="center"/>
          </w:tcPr>
          <w:p w:rsidR="000E0F1D" w:rsidRDefault="000E0F1D" w:rsidP="00854110">
            <w:pPr>
              <w:keepNext/>
              <w:keepLines/>
              <w:spacing w:after="0" w:line="240" w:lineRule="auto"/>
              <w:jc w:val="center"/>
              <w:rPr>
                <w:rFonts w:cs="Times New Roman"/>
                <w:color w:val="000000"/>
                <w:sz w:val="18"/>
                <w:szCs w:val="18"/>
              </w:rPr>
            </w:pPr>
            <w:r w:rsidRPr="0011529F">
              <w:rPr>
                <w:rFonts w:eastAsia="Times New Roman" w:cs="Times New Roman"/>
                <w:color w:val="000000"/>
                <w:sz w:val="18"/>
                <w:szCs w:val="18"/>
              </w:rPr>
              <w:t>-13</w:t>
            </w:r>
          </w:p>
        </w:tc>
        <w:tc>
          <w:tcPr>
            <w:tcW w:w="280" w:type="dxa"/>
            <w:tcBorders>
              <w:top w:val="nil"/>
              <w:left w:val="nil"/>
              <w:bottom w:val="nil"/>
              <w:right w:val="nil"/>
            </w:tcBorders>
            <w:shd w:val="clear" w:color="auto" w:fill="auto"/>
            <w:noWrap/>
            <w:vAlign w:val="center"/>
          </w:tcPr>
          <w:p w:rsidR="000E0F1D" w:rsidRPr="006677D3" w:rsidRDefault="000E0F1D" w:rsidP="00854110">
            <w:pPr>
              <w:keepNext/>
              <w:keepLines/>
              <w:spacing w:after="0" w:line="240" w:lineRule="auto"/>
              <w:rPr>
                <w:rFonts w:eastAsia="Times New Roman" w:cs="Times New Roman"/>
                <w:color w:val="000000"/>
                <w:sz w:val="18"/>
                <w:szCs w:val="18"/>
              </w:rPr>
            </w:pPr>
            <w:r w:rsidRPr="0011529F">
              <w:rPr>
                <w:rFonts w:eastAsia="Times New Roman" w:cs="Calibri"/>
                <w:color w:val="000000"/>
                <w:sz w:val="18"/>
                <w:szCs w:val="18"/>
              </w:rPr>
              <w:t> </w:t>
            </w:r>
          </w:p>
        </w:tc>
        <w:tc>
          <w:tcPr>
            <w:tcW w:w="1016" w:type="dxa"/>
            <w:tcBorders>
              <w:top w:val="nil"/>
              <w:left w:val="nil"/>
              <w:bottom w:val="nil"/>
              <w:right w:val="nil"/>
            </w:tcBorders>
            <w:shd w:val="clear" w:color="auto" w:fill="auto"/>
            <w:noWrap/>
            <w:vAlign w:val="center"/>
          </w:tcPr>
          <w:p w:rsidR="000E0F1D" w:rsidRDefault="000E0F1D" w:rsidP="00854110">
            <w:pPr>
              <w:keepNext/>
              <w:keepLines/>
              <w:spacing w:after="0" w:line="240" w:lineRule="auto"/>
              <w:jc w:val="center"/>
              <w:rPr>
                <w:rFonts w:cs="Times New Roman"/>
                <w:color w:val="000000"/>
                <w:sz w:val="18"/>
                <w:szCs w:val="18"/>
              </w:rPr>
            </w:pPr>
            <w:r w:rsidRPr="0011529F">
              <w:rPr>
                <w:rFonts w:eastAsia="Times New Roman" w:cs="Calibri"/>
                <w:color w:val="000000"/>
                <w:sz w:val="18"/>
                <w:szCs w:val="18"/>
              </w:rPr>
              <w:t>628</w:t>
            </w:r>
          </w:p>
        </w:tc>
        <w:tc>
          <w:tcPr>
            <w:tcW w:w="881" w:type="dxa"/>
            <w:tcBorders>
              <w:top w:val="nil"/>
              <w:left w:val="nil"/>
              <w:bottom w:val="nil"/>
              <w:right w:val="nil"/>
            </w:tcBorders>
            <w:shd w:val="clear" w:color="auto" w:fill="auto"/>
            <w:noWrap/>
            <w:vAlign w:val="center"/>
          </w:tcPr>
          <w:p w:rsidR="000E0F1D" w:rsidRDefault="000E0F1D" w:rsidP="00854110">
            <w:pPr>
              <w:keepNext/>
              <w:keepLines/>
              <w:spacing w:after="0" w:line="240" w:lineRule="auto"/>
              <w:jc w:val="center"/>
              <w:rPr>
                <w:rFonts w:cs="Times New Roman"/>
                <w:color w:val="000000"/>
                <w:sz w:val="18"/>
                <w:szCs w:val="18"/>
              </w:rPr>
            </w:pPr>
            <w:r w:rsidRPr="0011529F">
              <w:rPr>
                <w:rFonts w:eastAsia="Times New Roman" w:cs="Calibri"/>
                <w:color w:val="000000"/>
                <w:sz w:val="18"/>
                <w:szCs w:val="18"/>
              </w:rPr>
              <w:t>588</w:t>
            </w:r>
          </w:p>
        </w:tc>
        <w:tc>
          <w:tcPr>
            <w:tcW w:w="789" w:type="dxa"/>
            <w:tcBorders>
              <w:top w:val="nil"/>
              <w:left w:val="nil"/>
              <w:bottom w:val="nil"/>
              <w:right w:val="nil"/>
            </w:tcBorders>
            <w:shd w:val="clear" w:color="auto" w:fill="auto"/>
            <w:noWrap/>
            <w:vAlign w:val="center"/>
          </w:tcPr>
          <w:p w:rsidR="000E0F1D" w:rsidRDefault="000E0F1D" w:rsidP="00854110">
            <w:pPr>
              <w:keepNext/>
              <w:keepLines/>
              <w:spacing w:after="0" w:line="240" w:lineRule="auto"/>
              <w:jc w:val="center"/>
              <w:rPr>
                <w:rFonts w:cs="Times New Roman"/>
                <w:color w:val="000000"/>
                <w:sz w:val="18"/>
                <w:szCs w:val="18"/>
              </w:rPr>
            </w:pPr>
            <w:r w:rsidRPr="0011529F">
              <w:rPr>
                <w:rFonts w:eastAsia="Times New Roman" w:cs="Times New Roman"/>
                <w:color w:val="000000"/>
                <w:sz w:val="18"/>
                <w:szCs w:val="18"/>
              </w:rPr>
              <w:t>-40</w:t>
            </w:r>
          </w:p>
        </w:tc>
      </w:tr>
      <w:tr w:rsidR="000E0F1D" w:rsidRPr="00174EBF" w:rsidTr="00922955">
        <w:trPr>
          <w:trHeight w:val="300"/>
        </w:trPr>
        <w:tc>
          <w:tcPr>
            <w:tcW w:w="1880" w:type="dxa"/>
            <w:tcBorders>
              <w:top w:val="nil"/>
              <w:left w:val="nil"/>
              <w:bottom w:val="nil"/>
              <w:right w:val="nil"/>
            </w:tcBorders>
            <w:shd w:val="clear" w:color="auto" w:fill="auto"/>
            <w:vAlign w:val="center"/>
            <w:hideMark/>
          </w:tcPr>
          <w:p w:rsidR="000E0F1D" w:rsidRPr="006677D3" w:rsidRDefault="000E0F1D" w:rsidP="00854110">
            <w:pPr>
              <w:keepNext/>
              <w:keepLines/>
              <w:spacing w:after="0" w:line="240" w:lineRule="auto"/>
              <w:rPr>
                <w:rFonts w:eastAsia="Times New Roman" w:cs="Times New Roman"/>
                <w:color w:val="000000"/>
                <w:sz w:val="18"/>
                <w:szCs w:val="18"/>
              </w:rPr>
            </w:pPr>
            <w:r w:rsidRPr="006677D3">
              <w:rPr>
                <w:rFonts w:eastAsia="Times New Roman" w:cs="Calibri"/>
                <w:color w:val="000000"/>
                <w:sz w:val="18"/>
                <w:szCs w:val="18"/>
              </w:rPr>
              <w:t>Treatment(T-T)</w:t>
            </w:r>
          </w:p>
        </w:tc>
        <w:tc>
          <w:tcPr>
            <w:tcW w:w="895" w:type="dxa"/>
            <w:tcBorders>
              <w:top w:val="nil"/>
              <w:left w:val="nil"/>
              <w:bottom w:val="nil"/>
              <w:right w:val="nil"/>
            </w:tcBorders>
            <w:shd w:val="clear" w:color="auto" w:fill="auto"/>
            <w:noWrap/>
            <w:vAlign w:val="center"/>
          </w:tcPr>
          <w:p w:rsidR="000E0F1D" w:rsidRPr="000E0F1D" w:rsidRDefault="000E0F1D" w:rsidP="00854110">
            <w:pPr>
              <w:keepNext/>
              <w:keepLines/>
              <w:spacing w:after="0" w:line="240" w:lineRule="auto"/>
              <w:jc w:val="center"/>
              <w:rPr>
                <w:rFonts w:cs="Times New Roman"/>
                <w:color w:val="000000"/>
                <w:sz w:val="18"/>
                <w:szCs w:val="18"/>
              </w:rPr>
            </w:pPr>
            <w:r>
              <w:rPr>
                <w:rFonts w:cs="Times New Roman" w:hint="eastAsia"/>
                <w:color w:val="000000"/>
                <w:sz w:val="18"/>
                <w:szCs w:val="18"/>
              </w:rPr>
              <w:t>193</w:t>
            </w:r>
          </w:p>
        </w:tc>
        <w:tc>
          <w:tcPr>
            <w:tcW w:w="1016" w:type="dxa"/>
            <w:tcBorders>
              <w:top w:val="nil"/>
              <w:left w:val="nil"/>
              <w:bottom w:val="nil"/>
              <w:right w:val="nil"/>
            </w:tcBorders>
            <w:shd w:val="clear" w:color="auto" w:fill="auto"/>
            <w:noWrap/>
            <w:vAlign w:val="center"/>
          </w:tcPr>
          <w:p w:rsidR="000E0F1D" w:rsidRPr="000E0F1D" w:rsidRDefault="000E0F1D" w:rsidP="00854110">
            <w:pPr>
              <w:keepNext/>
              <w:keepLines/>
              <w:spacing w:after="0" w:line="240" w:lineRule="auto"/>
              <w:jc w:val="center"/>
              <w:rPr>
                <w:rFonts w:cs="Times New Roman"/>
                <w:color w:val="000000"/>
                <w:sz w:val="18"/>
                <w:szCs w:val="18"/>
              </w:rPr>
            </w:pPr>
            <w:r>
              <w:rPr>
                <w:rFonts w:cs="Times New Roman" w:hint="eastAsia"/>
                <w:color w:val="000000"/>
                <w:sz w:val="18"/>
                <w:szCs w:val="18"/>
              </w:rPr>
              <w:t>368</w:t>
            </w:r>
          </w:p>
        </w:tc>
        <w:tc>
          <w:tcPr>
            <w:tcW w:w="881" w:type="dxa"/>
            <w:tcBorders>
              <w:top w:val="nil"/>
              <w:left w:val="nil"/>
              <w:bottom w:val="nil"/>
              <w:right w:val="nil"/>
            </w:tcBorders>
            <w:shd w:val="clear" w:color="auto" w:fill="auto"/>
            <w:noWrap/>
            <w:vAlign w:val="center"/>
          </w:tcPr>
          <w:p w:rsidR="000E0F1D" w:rsidRPr="000E0F1D" w:rsidRDefault="000E0F1D" w:rsidP="00854110">
            <w:pPr>
              <w:keepNext/>
              <w:keepLines/>
              <w:spacing w:after="0" w:line="240" w:lineRule="auto"/>
              <w:jc w:val="center"/>
              <w:rPr>
                <w:rFonts w:cs="Times New Roman"/>
                <w:color w:val="000000"/>
                <w:sz w:val="18"/>
                <w:szCs w:val="18"/>
              </w:rPr>
            </w:pPr>
            <w:r>
              <w:rPr>
                <w:rFonts w:cs="Times New Roman" w:hint="eastAsia"/>
                <w:color w:val="000000"/>
                <w:sz w:val="18"/>
                <w:szCs w:val="18"/>
              </w:rPr>
              <w:t>482</w:t>
            </w:r>
          </w:p>
        </w:tc>
        <w:tc>
          <w:tcPr>
            <w:tcW w:w="789" w:type="dxa"/>
            <w:tcBorders>
              <w:top w:val="nil"/>
              <w:left w:val="nil"/>
              <w:bottom w:val="nil"/>
              <w:right w:val="nil"/>
            </w:tcBorders>
            <w:shd w:val="clear" w:color="auto" w:fill="auto"/>
            <w:noWrap/>
            <w:vAlign w:val="center"/>
          </w:tcPr>
          <w:p w:rsidR="000E0F1D" w:rsidRPr="000E0F1D" w:rsidRDefault="000E0F1D" w:rsidP="00854110">
            <w:pPr>
              <w:keepNext/>
              <w:keepLines/>
              <w:spacing w:after="0" w:line="240" w:lineRule="auto"/>
              <w:jc w:val="center"/>
              <w:rPr>
                <w:rFonts w:cs="Times New Roman"/>
                <w:color w:val="000000"/>
                <w:sz w:val="18"/>
                <w:szCs w:val="18"/>
              </w:rPr>
            </w:pPr>
            <w:r>
              <w:rPr>
                <w:rFonts w:cs="Times New Roman" w:hint="eastAsia"/>
                <w:color w:val="000000"/>
                <w:sz w:val="18"/>
                <w:szCs w:val="18"/>
              </w:rPr>
              <w:t>114</w:t>
            </w:r>
          </w:p>
        </w:tc>
        <w:tc>
          <w:tcPr>
            <w:tcW w:w="280" w:type="dxa"/>
            <w:tcBorders>
              <w:top w:val="nil"/>
              <w:left w:val="nil"/>
              <w:bottom w:val="nil"/>
              <w:right w:val="nil"/>
            </w:tcBorders>
            <w:shd w:val="clear" w:color="auto" w:fill="auto"/>
            <w:noWrap/>
            <w:vAlign w:val="bottom"/>
          </w:tcPr>
          <w:p w:rsidR="000E0F1D" w:rsidRPr="006677D3" w:rsidRDefault="000E0F1D" w:rsidP="00854110">
            <w:pPr>
              <w:keepNext/>
              <w:keepLines/>
              <w:spacing w:after="0" w:line="240" w:lineRule="auto"/>
              <w:rPr>
                <w:rFonts w:eastAsia="Times New Roman" w:cs="Times New Roman"/>
                <w:color w:val="000000"/>
                <w:sz w:val="18"/>
                <w:szCs w:val="18"/>
              </w:rPr>
            </w:pPr>
          </w:p>
        </w:tc>
        <w:tc>
          <w:tcPr>
            <w:tcW w:w="1016" w:type="dxa"/>
            <w:tcBorders>
              <w:top w:val="nil"/>
              <w:left w:val="nil"/>
              <w:bottom w:val="nil"/>
              <w:right w:val="nil"/>
            </w:tcBorders>
            <w:shd w:val="clear" w:color="auto" w:fill="auto"/>
            <w:noWrap/>
            <w:vAlign w:val="center"/>
          </w:tcPr>
          <w:p w:rsidR="000E0F1D" w:rsidRPr="000E0F1D" w:rsidRDefault="000E0F1D" w:rsidP="00854110">
            <w:pPr>
              <w:keepNext/>
              <w:keepLines/>
              <w:spacing w:after="0" w:line="240" w:lineRule="auto"/>
              <w:jc w:val="center"/>
              <w:rPr>
                <w:rFonts w:cs="Times New Roman"/>
                <w:color w:val="000000"/>
                <w:sz w:val="18"/>
                <w:szCs w:val="18"/>
              </w:rPr>
            </w:pPr>
            <w:r>
              <w:rPr>
                <w:rFonts w:cs="Times New Roman" w:hint="eastAsia"/>
                <w:color w:val="000000"/>
                <w:sz w:val="18"/>
                <w:szCs w:val="18"/>
              </w:rPr>
              <w:t>456</w:t>
            </w:r>
          </w:p>
        </w:tc>
        <w:tc>
          <w:tcPr>
            <w:tcW w:w="881" w:type="dxa"/>
            <w:tcBorders>
              <w:top w:val="nil"/>
              <w:left w:val="nil"/>
              <w:bottom w:val="nil"/>
              <w:right w:val="nil"/>
            </w:tcBorders>
            <w:shd w:val="clear" w:color="auto" w:fill="auto"/>
            <w:noWrap/>
            <w:vAlign w:val="center"/>
          </w:tcPr>
          <w:p w:rsidR="000E0F1D" w:rsidRPr="000E0F1D" w:rsidRDefault="000E0F1D" w:rsidP="00854110">
            <w:pPr>
              <w:keepNext/>
              <w:keepLines/>
              <w:spacing w:after="0" w:line="240" w:lineRule="auto"/>
              <w:jc w:val="center"/>
              <w:rPr>
                <w:rFonts w:cs="Times New Roman"/>
                <w:color w:val="000000"/>
                <w:sz w:val="18"/>
                <w:szCs w:val="18"/>
              </w:rPr>
            </w:pPr>
            <w:r>
              <w:rPr>
                <w:rFonts w:cs="Times New Roman" w:hint="eastAsia"/>
                <w:color w:val="000000"/>
                <w:sz w:val="18"/>
                <w:szCs w:val="18"/>
              </w:rPr>
              <w:t>591</w:t>
            </w:r>
          </w:p>
        </w:tc>
        <w:tc>
          <w:tcPr>
            <w:tcW w:w="789" w:type="dxa"/>
            <w:tcBorders>
              <w:top w:val="nil"/>
              <w:left w:val="nil"/>
              <w:bottom w:val="nil"/>
              <w:right w:val="nil"/>
            </w:tcBorders>
            <w:shd w:val="clear" w:color="auto" w:fill="auto"/>
            <w:noWrap/>
            <w:vAlign w:val="center"/>
          </w:tcPr>
          <w:p w:rsidR="000E0F1D" w:rsidRPr="000E0F1D" w:rsidRDefault="000E0F1D" w:rsidP="00854110">
            <w:pPr>
              <w:keepNext/>
              <w:keepLines/>
              <w:spacing w:after="0" w:line="240" w:lineRule="auto"/>
              <w:jc w:val="center"/>
              <w:rPr>
                <w:rFonts w:cs="Times New Roman"/>
                <w:color w:val="000000"/>
                <w:sz w:val="18"/>
                <w:szCs w:val="18"/>
              </w:rPr>
            </w:pPr>
            <w:r>
              <w:rPr>
                <w:rFonts w:cs="Times New Roman" w:hint="eastAsia"/>
                <w:color w:val="000000"/>
                <w:sz w:val="18"/>
                <w:szCs w:val="18"/>
              </w:rPr>
              <w:t>134</w:t>
            </w:r>
          </w:p>
        </w:tc>
      </w:tr>
      <w:tr w:rsidR="000E0F1D" w:rsidRPr="00174EBF" w:rsidTr="00922955">
        <w:trPr>
          <w:trHeight w:val="315"/>
        </w:trPr>
        <w:tc>
          <w:tcPr>
            <w:tcW w:w="1880" w:type="dxa"/>
            <w:tcBorders>
              <w:top w:val="nil"/>
              <w:left w:val="nil"/>
              <w:bottom w:val="single" w:sz="8" w:space="0" w:color="auto"/>
              <w:right w:val="nil"/>
            </w:tcBorders>
            <w:shd w:val="clear" w:color="auto" w:fill="auto"/>
            <w:vAlign w:val="center"/>
            <w:hideMark/>
          </w:tcPr>
          <w:p w:rsidR="000E0F1D" w:rsidRPr="008F7ECC" w:rsidRDefault="000E0F1D" w:rsidP="007F686A">
            <w:pPr>
              <w:pStyle w:val="NoSpacing"/>
              <w:rPr>
                <w:rFonts w:cs="Times New Roman"/>
              </w:rPr>
            </w:pPr>
            <w:bookmarkStart w:id="176" w:name="_Toc376209977"/>
            <w:bookmarkStart w:id="177" w:name="_Toc376210272"/>
            <w:r w:rsidRPr="006677D3">
              <w:t>Exposed(E-E)</w:t>
            </w:r>
            <w:r w:rsidRPr="008F7ECC">
              <w:rPr>
                <w:vertAlign w:val="superscript"/>
              </w:rPr>
              <w:t>1</w:t>
            </w:r>
            <w:bookmarkEnd w:id="176"/>
            <w:bookmarkEnd w:id="177"/>
          </w:p>
        </w:tc>
        <w:tc>
          <w:tcPr>
            <w:tcW w:w="895" w:type="dxa"/>
            <w:tcBorders>
              <w:top w:val="nil"/>
              <w:left w:val="nil"/>
              <w:bottom w:val="single" w:sz="8" w:space="0" w:color="auto"/>
              <w:right w:val="nil"/>
            </w:tcBorders>
            <w:shd w:val="clear" w:color="auto" w:fill="auto"/>
            <w:noWrap/>
            <w:vAlign w:val="center"/>
          </w:tcPr>
          <w:p w:rsidR="000E0F1D" w:rsidRPr="000E0F1D" w:rsidRDefault="000E0F1D" w:rsidP="008F7ECC">
            <w:pPr>
              <w:keepNext/>
              <w:keepLines/>
              <w:spacing w:after="0" w:line="240" w:lineRule="auto"/>
              <w:jc w:val="center"/>
              <w:rPr>
                <w:rFonts w:cs="Times New Roman"/>
                <w:color w:val="000000"/>
                <w:sz w:val="18"/>
                <w:szCs w:val="18"/>
              </w:rPr>
            </w:pPr>
            <w:r>
              <w:rPr>
                <w:rFonts w:cs="Times New Roman" w:hint="eastAsia"/>
                <w:color w:val="000000"/>
                <w:sz w:val="18"/>
                <w:szCs w:val="18"/>
              </w:rPr>
              <w:t>39</w:t>
            </w:r>
          </w:p>
        </w:tc>
        <w:tc>
          <w:tcPr>
            <w:tcW w:w="1016" w:type="dxa"/>
            <w:tcBorders>
              <w:top w:val="nil"/>
              <w:left w:val="nil"/>
              <w:bottom w:val="single" w:sz="8" w:space="0" w:color="auto"/>
              <w:right w:val="nil"/>
            </w:tcBorders>
            <w:shd w:val="clear" w:color="auto" w:fill="auto"/>
            <w:noWrap/>
            <w:vAlign w:val="center"/>
          </w:tcPr>
          <w:p w:rsidR="000E0F1D" w:rsidRPr="006677D3" w:rsidRDefault="000E0F1D" w:rsidP="008F7ECC">
            <w:pPr>
              <w:keepNext/>
              <w:keepLines/>
              <w:spacing w:after="0" w:line="240" w:lineRule="auto"/>
              <w:jc w:val="center"/>
              <w:rPr>
                <w:rFonts w:eastAsia="Times New Roman" w:cs="Times New Roman"/>
                <w:color w:val="000000"/>
                <w:sz w:val="18"/>
                <w:szCs w:val="18"/>
              </w:rPr>
            </w:pPr>
            <w:r>
              <w:rPr>
                <w:rFonts w:cs="Times New Roman" w:hint="eastAsia"/>
                <w:color w:val="000000"/>
                <w:sz w:val="18"/>
                <w:szCs w:val="18"/>
              </w:rPr>
              <w:t>381</w:t>
            </w:r>
          </w:p>
        </w:tc>
        <w:tc>
          <w:tcPr>
            <w:tcW w:w="881" w:type="dxa"/>
            <w:tcBorders>
              <w:top w:val="nil"/>
              <w:left w:val="nil"/>
              <w:bottom w:val="single" w:sz="8" w:space="0" w:color="auto"/>
              <w:right w:val="nil"/>
            </w:tcBorders>
            <w:shd w:val="clear" w:color="auto" w:fill="auto"/>
            <w:noWrap/>
            <w:vAlign w:val="center"/>
          </w:tcPr>
          <w:p w:rsidR="000E0F1D" w:rsidRPr="000E0F1D" w:rsidRDefault="00211CE7" w:rsidP="008F7ECC">
            <w:pPr>
              <w:keepNext/>
              <w:keepLines/>
              <w:spacing w:after="0" w:line="240" w:lineRule="auto"/>
              <w:jc w:val="center"/>
              <w:rPr>
                <w:rFonts w:cs="Times New Roman"/>
                <w:color w:val="000000"/>
                <w:sz w:val="18"/>
                <w:szCs w:val="18"/>
              </w:rPr>
            </w:pPr>
            <w:r>
              <w:rPr>
                <w:rFonts w:cs="Times New Roman"/>
                <w:color w:val="000000"/>
                <w:sz w:val="18"/>
                <w:szCs w:val="18"/>
              </w:rPr>
              <w:t xml:space="preserve"> </w:t>
            </w:r>
            <w:r w:rsidR="000E0F1D">
              <w:rPr>
                <w:rFonts w:cs="Times New Roman" w:hint="eastAsia"/>
                <w:color w:val="000000"/>
                <w:sz w:val="18"/>
                <w:szCs w:val="18"/>
              </w:rPr>
              <w:t>781**</w:t>
            </w:r>
          </w:p>
        </w:tc>
        <w:tc>
          <w:tcPr>
            <w:tcW w:w="789" w:type="dxa"/>
            <w:tcBorders>
              <w:top w:val="nil"/>
              <w:left w:val="nil"/>
              <w:bottom w:val="single" w:sz="8" w:space="0" w:color="auto"/>
              <w:right w:val="nil"/>
            </w:tcBorders>
            <w:shd w:val="clear" w:color="auto" w:fill="auto"/>
            <w:noWrap/>
            <w:vAlign w:val="center"/>
          </w:tcPr>
          <w:p w:rsidR="000E0F1D" w:rsidRPr="000E0F1D" w:rsidRDefault="000E0F1D" w:rsidP="008F7ECC">
            <w:pPr>
              <w:keepNext/>
              <w:keepLines/>
              <w:spacing w:after="0" w:line="240" w:lineRule="auto"/>
              <w:jc w:val="center"/>
              <w:rPr>
                <w:rFonts w:cs="Times New Roman"/>
                <w:color w:val="000000"/>
                <w:sz w:val="18"/>
                <w:szCs w:val="18"/>
              </w:rPr>
            </w:pPr>
            <w:r>
              <w:rPr>
                <w:rFonts w:cs="Times New Roman" w:hint="eastAsia"/>
                <w:color w:val="000000"/>
                <w:sz w:val="18"/>
                <w:szCs w:val="18"/>
              </w:rPr>
              <w:t>401**</w:t>
            </w:r>
          </w:p>
        </w:tc>
        <w:tc>
          <w:tcPr>
            <w:tcW w:w="280" w:type="dxa"/>
            <w:tcBorders>
              <w:top w:val="nil"/>
              <w:left w:val="nil"/>
              <w:bottom w:val="single" w:sz="8" w:space="0" w:color="auto"/>
              <w:right w:val="nil"/>
            </w:tcBorders>
            <w:shd w:val="clear" w:color="auto" w:fill="auto"/>
            <w:noWrap/>
            <w:vAlign w:val="center"/>
          </w:tcPr>
          <w:p w:rsidR="000E0F1D" w:rsidRPr="006677D3" w:rsidRDefault="000E0F1D" w:rsidP="008F7ECC">
            <w:pPr>
              <w:keepNext/>
              <w:keepLines/>
              <w:spacing w:after="0" w:line="240" w:lineRule="auto"/>
              <w:jc w:val="center"/>
              <w:rPr>
                <w:rFonts w:eastAsia="Times New Roman" w:cs="Times New Roman"/>
                <w:color w:val="000000"/>
                <w:sz w:val="18"/>
                <w:szCs w:val="18"/>
              </w:rPr>
            </w:pPr>
          </w:p>
        </w:tc>
        <w:tc>
          <w:tcPr>
            <w:tcW w:w="1016" w:type="dxa"/>
            <w:tcBorders>
              <w:top w:val="nil"/>
              <w:left w:val="nil"/>
              <w:bottom w:val="single" w:sz="8" w:space="0" w:color="auto"/>
              <w:right w:val="nil"/>
            </w:tcBorders>
            <w:shd w:val="clear" w:color="auto" w:fill="auto"/>
            <w:noWrap/>
            <w:vAlign w:val="center"/>
          </w:tcPr>
          <w:p w:rsidR="000E0F1D" w:rsidRPr="000E0F1D" w:rsidRDefault="000E0F1D" w:rsidP="008F7ECC">
            <w:pPr>
              <w:keepNext/>
              <w:keepLines/>
              <w:spacing w:after="0" w:line="240" w:lineRule="auto"/>
              <w:jc w:val="center"/>
              <w:rPr>
                <w:rFonts w:cs="Times New Roman"/>
                <w:color w:val="000000"/>
                <w:sz w:val="18"/>
                <w:szCs w:val="18"/>
              </w:rPr>
            </w:pPr>
            <w:r>
              <w:rPr>
                <w:rFonts w:cs="Times New Roman" w:hint="eastAsia"/>
                <w:color w:val="000000"/>
                <w:sz w:val="18"/>
                <w:szCs w:val="18"/>
              </w:rPr>
              <w:t>431</w:t>
            </w:r>
          </w:p>
        </w:tc>
        <w:tc>
          <w:tcPr>
            <w:tcW w:w="881" w:type="dxa"/>
            <w:tcBorders>
              <w:top w:val="nil"/>
              <w:left w:val="nil"/>
              <w:bottom w:val="single" w:sz="8" w:space="0" w:color="auto"/>
              <w:right w:val="nil"/>
            </w:tcBorders>
            <w:shd w:val="clear" w:color="auto" w:fill="auto"/>
            <w:noWrap/>
            <w:vAlign w:val="center"/>
          </w:tcPr>
          <w:p w:rsidR="000E0F1D" w:rsidRPr="000E0F1D" w:rsidRDefault="000E0F1D" w:rsidP="008F7ECC">
            <w:pPr>
              <w:keepNext/>
              <w:keepLines/>
              <w:spacing w:after="0" w:line="240" w:lineRule="auto"/>
              <w:jc w:val="center"/>
              <w:rPr>
                <w:rFonts w:cs="Times New Roman"/>
                <w:color w:val="000000"/>
                <w:sz w:val="18"/>
                <w:szCs w:val="18"/>
              </w:rPr>
            </w:pPr>
            <w:r>
              <w:rPr>
                <w:rFonts w:cs="Times New Roman" w:hint="eastAsia"/>
                <w:color w:val="000000"/>
                <w:sz w:val="18"/>
                <w:szCs w:val="18"/>
              </w:rPr>
              <w:t>940**</w:t>
            </w:r>
          </w:p>
        </w:tc>
        <w:tc>
          <w:tcPr>
            <w:tcW w:w="789" w:type="dxa"/>
            <w:tcBorders>
              <w:top w:val="nil"/>
              <w:left w:val="nil"/>
              <w:bottom w:val="single" w:sz="8" w:space="0" w:color="auto"/>
              <w:right w:val="nil"/>
            </w:tcBorders>
            <w:shd w:val="clear" w:color="auto" w:fill="auto"/>
            <w:noWrap/>
            <w:vAlign w:val="center"/>
          </w:tcPr>
          <w:p w:rsidR="000E0F1D" w:rsidRPr="000E0F1D" w:rsidRDefault="000E0F1D" w:rsidP="008F7ECC">
            <w:pPr>
              <w:keepNext/>
              <w:keepLines/>
              <w:spacing w:after="0" w:line="240" w:lineRule="auto"/>
              <w:jc w:val="center"/>
              <w:rPr>
                <w:rFonts w:cs="Times New Roman"/>
                <w:color w:val="000000"/>
                <w:sz w:val="18"/>
                <w:szCs w:val="18"/>
              </w:rPr>
            </w:pPr>
            <w:r>
              <w:rPr>
                <w:rFonts w:cs="Times New Roman" w:hint="eastAsia"/>
                <w:color w:val="000000"/>
                <w:sz w:val="18"/>
                <w:szCs w:val="18"/>
              </w:rPr>
              <w:t>509**</w:t>
            </w:r>
          </w:p>
        </w:tc>
      </w:tr>
    </w:tbl>
    <w:p w:rsidR="000E0F1D" w:rsidRPr="006677D3" w:rsidRDefault="000E0F1D" w:rsidP="008F7ECC">
      <w:pPr>
        <w:keepNext/>
        <w:keepLines/>
        <w:rPr>
          <w:color w:val="000000"/>
          <w:sz w:val="18"/>
          <w:szCs w:val="18"/>
        </w:rPr>
      </w:pPr>
      <w:r w:rsidRPr="006677D3">
        <w:rPr>
          <w:color w:val="000000"/>
          <w:sz w:val="18"/>
          <w:szCs w:val="18"/>
        </w:rPr>
        <w:t xml:space="preserve">    Note: *</w:t>
      </w:r>
      <w:r w:rsidRPr="006677D3">
        <w:rPr>
          <w:i/>
          <w:iCs/>
          <w:color w:val="000000"/>
          <w:sz w:val="18"/>
          <w:szCs w:val="18"/>
        </w:rPr>
        <w:t xml:space="preserve"> p&lt;0.05, ** p&lt;0.01</w:t>
      </w:r>
      <w:r>
        <w:rPr>
          <w:rFonts w:hint="eastAsia"/>
          <w:i/>
          <w:iCs/>
          <w:color w:val="000000"/>
          <w:sz w:val="18"/>
          <w:szCs w:val="18"/>
        </w:rPr>
        <w:t xml:space="preserve">; </w:t>
      </w:r>
      <w:r w:rsidRPr="00B42C2D">
        <w:rPr>
          <w:rFonts w:hint="eastAsia"/>
          <w:i/>
          <w:iCs/>
          <w:color w:val="000000"/>
          <w:sz w:val="18"/>
          <w:szCs w:val="18"/>
        </w:rPr>
        <w:t xml:space="preserve"> </w:t>
      </w:r>
      <w:r>
        <w:rPr>
          <w:rFonts w:hint="eastAsia"/>
          <w:i/>
          <w:iCs/>
          <w:color w:val="000000"/>
          <w:sz w:val="18"/>
          <w:szCs w:val="18"/>
        </w:rPr>
        <w:t xml:space="preserve">1 </w:t>
      </w:r>
      <w:r w:rsidR="0030432F">
        <w:rPr>
          <w:i/>
          <w:sz w:val="18"/>
          <w:szCs w:val="18"/>
        </w:rPr>
        <w:t>t-test</w:t>
      </w:r>
      <w:r w:rsidRPr="0011529F">
        <w:rPr>
          <w:i/>
          <w:sz w:val="18"/>
          <w:szCs w:val="18"/>
        </w:rPr>
        <w:t xml:space="preserve"> is conducted by referring to T-T</w:t>
      </w:r>
    </w:p>
    <w:p w:rsidR="000E0F1D" w:rsidRPr="008F7ECC" w:rsidRDefault="000E0F1D" w:rsidP="008F7ECC">
      <w:pPr>
        <w:spacing w:before="240" w:after="240"/>
        <w:jc w:val="both"/>
        <w:rPr>
          <w:rFonts w:cs="Times New Roman"/>
          <w:szCs w:val="20"/>
        </w:rPr>
      </w:pPr>
      <w:r>
        <w:rPr>
          <w:rFonts w:cs="Times New Roman" w:hint="eastAsia"/>
          <w:szCs w:val="20"/>
        </w:rPr>
        <w:t xml:space="preserve">From the results of Table 6.2, the fact that there is no significant </w:t>
      </w:r>
      <w:r>
        <w:rPr>
          <w:rFonts w:cs="Times New Roman"/>
          <w:szCs w:val="20"/>
        </w:rPr>
        <w:t>difference</w:t>
      </w:r>
      <w:r>
        <w:rPr>
          <w:rFonts w:cs="Times New Roman" w:hint="eastAsia"/>
          <w:szCs w:val="20"/>
        </w:rPr>
        <w:t xml:space="preserve"> in the baseline fertilizer use between the treatment and exposed group makes the exposed group a good </w:t>
      </w:r>
      <w:r>
        <w:rPr>
          <w:rFonts w:cs="Times New Roman"/>
          <w:szCs w:val="20"/>
        </w:rPr>
        <w:t>counterfactual</w:t>
      </w:r>
      <w:r w:rsidR="00211CE7">
        <w:rPr>
          <w:rFonts w:cs="Times New Roman"/>
          <w:szCs w:val="20"/>
        </w:rPr>
        <w:t xml:space="preserve"> (with the caveat of the much smaller sample size)</w:t>
      </w:r>
      <w:r>
        <w:rPr>
          <w:rFonts w:cs="Times New Roman" w:hint="eastAsia"/>
          <w:szCs w:val="20"/>
        </w:rPr>
        <w:t xml:space="preserve">. </w:t>
      </w:r>
      <w:r w:rsidRPr="009D17AC">
        <w:rPr>
          <w:rFonts w:eastAsia="Times New Roman" w:cs="Times New Roman"/>
          <w:szCs w:val="20"/>
        </w:rPr>
        <w:t xml:space="preserve">The application of </w:t>
      </w:r>
      <w:r>
        <w:rPr>
          <w:rFonts w:cs="Times New Roman" w:hint="eastAsia"/>
          <w:szCs w:val="20"/>
        </w:rPr>
        <w:t xml:space="preserve">nitrogen and </w:t>
      </w:r>
      <w:r w:rsidRPr="009D17AC">
        <w:rPr>
          <w:rFonts w:eastAsia="Times New Roman" w:cs="Times New Roman"/>
          <w:szCs w:val="20"/>
        </w:rPr>
        <w:t xml:space="preserve">potassium fertilizer increased after intervention in both of the </w:t>
      </w:r>
      <w:r>
        <w:rPr>
          <w:rFonts w:cs="Times New Roman" w:hint="eastAsia"/>
          <w:szCs w:val="20"/>
        </w:rPr>
        <w:t>treatment and exposed</w:t>
      </w:r>
      <w:r>
        <w:rPr>
          <w:rFonts w:eastAsia="Times New Roman" w:cs="Times New Roman"/>
          <w:szCs w:val="20"/>
        </w:rPr>
        <w:t xml:space="preserve"> groups</w:t>
      </w:r>
      <w:r w:rsidR="00282BA8">
        <w:rPr>
          <w:rFonts w:cs="Times New Roman" w:hint="eastAsia"/>
          <w:szCs w:val="20"/>
        </w:rPr>
        <w:t>，</w:t>
      </w:r>
      <w:r w:rsidR="00282BA8">
        <w:rPr>
          <w:rFonts w:cs="Times New Roman" w:hint="eastAsia"/>
          <w:szCs w:val="20"/>
        </w:rPr>
        <w:t xml:space="preserve"> but the exposed </w:t>
      </w:r>
      <w:r w:rsidRPr="009D17AC">
        <w:rPr>
          <w:rFonts w:eastAsia="Times New Roman" w:cs="Times New Roman"/>
          <w:szCs w:val="20"/>
        </w:rPr>
        <w:t>group has greater increase</w:t>
      </w:r>
      <w:r w:rsidR="00C0013A">
        <w:rPr>
          <w:rFonts w:eastAsia="Times New Roman" w:cs="Times New Roman"/>
          <w:szCs w:val="20"/>
        </w:rPr>
        <w:t>.</w:t>
      </w:r>
    </w:p>
    <w:p w:rsidR="008921E6" w:rsidRPr="009D17AC" w:rsidRDefault="008921E6" w:rsidP="008921E6">
      <w:pPr>
        <w:jc w:val="both"/>
        <w:rPr>
          <w:rFonts w:eastAsia="Times New Roman" w:cs="Times New Roman"/>
          <w:szCs w:val="20"/>
          <w:shd w:val="pct15" w:color="auto" w:fill="FFFFFF"/>
        </w:rPr>
      </w:pPr>
      <w:r w:rsidRPr="009D17AC">
        <w:rPr>
          <w:rFonts w:eastAsia="Times New Roman" w:cs="Times New Roman"/>
          <w:szCs w:val="20"/>
        </w:rPr>
        <w:t>Since fertilizer usage is highly heterogeneous among farmers, we break</w:t>
      </w:r>
      <w:r w:rsidR="006B7B7D">
        <w:rPr>
          <w:rFonts w:eastAsia="Times New Roman" w:cs="Times New Roman"/>
          <w:szCs w:val="20"/>
        </w:rPr>
        <w:t>down</w:t>
      </w:r>
      <w:r w:rsidRPr="009D17AC">
        <w:rPr>
          <w:rFonts w:eastAsia="Times New Roman" w:cs="Times New Roman"/>
          <w:szCs w:val="20"/>
        </w:rPr>
        <w:t xml:space="preserve"> </w:t>
      </w:r>
      <w:r w:rsidR="00234E5C">
        <w:rPr>
          <w:rFonts w:eastAsia="Times New Roman" w:cs="Times New Roman"/>
          <w:szCs w:val="20"/>
        </w:rPr>
        <w:t>N fertilizer</w:t>
      </w:r>
      <w:r w:rsidRPr="009D17AC">
        <w:rPr>
          <w:rFonts w:eastAsia="Times New Roman" w:cs="Times New Roman"/>
          <w:szCs w:val="20"/>
        </w:rPr>
        <w:t xml:space="preserve"> usage by quintile.  This is shown in Table 6.</w:t>
      </w:r>
      <w:r w:rsidR="00841E97">
        <w:rPr>
          <w:rFonts w:eastAsia="Times New Roman" w:cs="Times New Roman"/>
          <w:szCs w:val="20"/>
        </w:rPr>
        <w:t>3</w:t>
      </w:r>
      <w:r w:rsidRPr="009D17AC">
        <w:rPr>
          <w:rFonts w:eastAsia="Times New Roman" w:cs="Times New Roman"/>
          <w:szCs w:val="20"/>
        </w:rPr>
        <w:t>.</w:t>
      </w:r>
    </w:p>
    <w:p w:rsidR="006B7B7D" w:rsidRDefault="006B7B7D">
      <w:pPr>
        <w:rPr>
          <w:b/>
          <w:sz w:val="18"/>
          <w:szCs w:val="18"/>
        </w:rPr>
      </w:pPr>
      <w:r>
        <w:rPr>
          <w:b/>
          <w:sz w:val="18"/>
          <w:szCs w:val="18"/>
        </w:rPr>
        <w:br w:type="page"/>
      </w:r>
    </w:p>
    <w:p w:rsidR="008921E6" w:rsidRPr="006677D3" w:rsidRDefault="008921E6" w:rsidP="008F7ECC">
      <w:pPr>
        <w:jc w:val="center"/>
        <w:rPr>
          <w:b/>
          <w:sz w:val="18"/>
          <w:szCs w:val="18"/>
        </w:rPr>
      </w:pPr>
      <w:r w:rsidRPr="006677D3">
        <w:rPr>
          <w:b/>
          <w:sz w:val="18"/>
          <w:szCs w:val="18"/>
        </w:rPr>
        <w:t>Table 6.</w:t>
      </w:r>
      <w:r w:rsidR="00011931">
        <w:rPr>
          <w:b/>
          <w:sz w:val="18"/>
          <w:szCs w:val="18"/>
        </w:rPr>
        <w:t>3</w:t>
      </w:r>
      <w:r w:rsidRPr="006677D3">
        <w:rPr>
          <w:b/>
          <w:sz w:val="18"/>
          <w:szCs w:val="18"/>
        </w:rPr>
        <w:t xml:space="preserve">. Comparison of </w:t>
      </w:r>
      <w:r w:rsidR="00234E5C">
        <w:rPr>
          <w:b/>
          <w:sz w:val="18"/>
          <w:szCs w:val="18"/>
        </w:rPr>
        <w:t>N fertilizer</w:t>
      </w:r>
      <w:r w:rsidRPr="006677D3">
        <w:rPr>
          <w:b/>
          <w:sz w:val="18"/>
          <w:szCs w:val="18"/>
        </w:rPr>
        <w:t xml:space="preserve"> Usage by Quintile</w:t>
      </w:r>
      <w:r w:rsidR="007D571F">
        <w:rPr>
          <w:rFonts w:hint="eastAsia"/>
          <w:b/>
          <w:sz w:val="18"/>
          <w:szCs w:val="18"/>
        </w:rPr>
        <w:t xml:space="preserve"> </w:t>
      </w:r>
      <w:r w:rsidR="007D571F">
        <w:rPr>
          <w:rFonts w:hint="eastAsia"/>
          <w:b/>
          <w:sz w:val="18"/>
          <w:szCs w:val="20"/>
        </w:rPr>
        <w:t>in Rice Planting</w:t>
      </w:r>
    </w:p>
    <w:tbl>
      <w:tblPr>
        <w:tblW w:w="8432" w:type="dxa"/>
        <w:tblInd w:w="93" w:type="dxa"/>
        <w:tblLook w:val="04A0" w:firstRow="1" w:lastRow="0" w:firstColumn="1" w:lastColumn="0" w:noHBand="0" w:noVBand="1"/>
      </w:tblPr>
      <w:tblGrid>
        <w:gridCol w:w="768"/>
        <w:gridCol w:w="560"/>
        <w:gridCol w:w="1584"/>
        <w:gridCol w:w="720"/>
        <w:gridCol w:w="831"/>
        <w:gridCol w:w="944"/>
        <w:gridCol w:w="944"/>
        <w:gridCol w:w="944"/>
        <w:gridCol w:w="1137"/>
      </w:tblGrid>
      <w:tr w:rsidR="008921E6" w:rsidRPr="00174EBF" w:rsidTr="006B7B7D">
        <w:trPr>
          <w:trHeight w:val="330"/>
        </w:trPr>
        <w:tc>
          <w:tcPr>
            <w:tcW w:w="768" w:type="dxa"/>
            <w:vMerge w:val="restart"/>
            <w:tcBorders>
              <w:top w:val="single" w:sz="12" w:space="0" w:color="auto"/>
              <w:left w:val="nil"/>
              <w:bottom w:val="single" w:sz="12" w:space="0" w:color="000000"/>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Group</w:t>
            </w:r>
          </w:p>
        </w:tc>
        <w:tc>
          <w:tcPr>
            <w:tcW w:w="560" w:type="dxa"/>
            <w:vMerge w:val="restart"/>
            <w:tcBorders>
              <w:top w:val="single" w:sz="12" w:space="0" w:color="auto"/>
              <w:left w:val="nil"/>
              <w:bottom w:val="single" w:sz="12" w:space="0" w:color="000000"/>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N</w:t>
            </w:r>
          </w:p>
        </w:tc>
        <w:tc>
          <w:tcPr>
            <w:tcW w:w="1584" w:type="dxa"/>
            <w:vMerge w:val="restart"/>
            <w:tcBorders>
              <w:top w:val="single" w:sz="12" w:space="0" w:color="auto"/>
              <w:left w:val="nil"/>
              <w:bottom w:val="single" w:sz="12" w:space="0" w:color="000000"/>
              <w:right w:val="nil"/>
            </w:tcBorders>
            <w:shd w:val="clear" w:color="auto" w:fill="auto"/>
            <w:noWrap/>
            <w:vAlign w:val="center"/>
            <w:hideMark/>
          </w:tcPr>
          <w:p w:rsidR="008921E6" w:rsidRPr="006677D3" w:rsidRDefault="008921E6" w:rsidP="008921E6">
            <w:pPr>
              <w:tabs>
                <w:tab w:val="left" w:pos="0"/>
              </w:tabs>
              <w:spacing w:after="0" w:line="240" w:lineRule="auto"/>
              <w:ind w:left="-186" w:firstLine="186"/>
              <w:rPr>
                <w:rFonts w:eastAsia="Times New Roman" w:cs="Times New Roman"/>
                <w:color w:val="000000"/>
                <w:sz w:val="18"/>
                <w:szCs w:val="18"/>
              </w:rPr>
            </w:pPr>
            <w:r w:rsidRPr="006677D3">
              <w:rPr>
                <w:rFonts w:eastAsia="Times New Roman" w:cs="Times New Roman"/>
                <w:color w:val="000000"/>
                <w:sz w:val="18"/>
                <w:szCs w:val="18"/>
              </w:rPr>
              <w:t> </w:t>
            </w:r>
          </w:p>
        </w:tc>
        <w:tc>
          <w:tcPr>
            <w:tcW w:w="720" w:type="dxa"/>
            <w:vMerge w:val="restart"/>
            <w:tcBorders>
              <w:top w:val="single" w:sz="12" w:space="0" w:color="auto"/>
              <w:left w:val="nil"/>
              <w:bottom w:val="single" w:sz="12" w:space="0" w:color="000000"/>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Mean</w:t>
            </w:r>
          </w:p>
        </w:tc>
        <w:tc>
          <w:tcPr>
            <w:tcW w:w="4800" w:type="dxa"/>
            <w:gridSpan w:val="5"/>
            <w:tcBorders>
              <w:top w:val="single" w:sz="12" w:space="0" w:color="auto"/>
              <w:left w:val="nil"/>
              <w:bottom w:val="single" w:sz="12" w:space="0" w:color="auto"/>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Quartile</w:t>
            </w:r>
          </w:p>
        </w:tc>
      </w:tr>
      <w:tr w:rsidR="008921E6" w:rsidRPr="00174EBF" w:rsidTr="006B7B7D">
        <w:trPr>
          <w:trHeight w:val="315"/>
        </w:trPr>
        <w:tc>
          <w:tcPr>
            <w:tcW w:w="768" w:type="dxa"/>
            <w:vMerge/>
            <w:tcBorders>
              <w:top w:val="single" w:sz="12" w:space="0" w:color="auto"/>
              <w:left w:val="nil"/>
              <w:bottom w:val="single" w:sz="12"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560" w:type="dxa"/>
            <w:vMerge/>
            <w:tcBorders>
              <w:top w:val="single" w:sz="12" w:space="0" w:color="auto"/>
              <w:left w:val="nil"/>
              <w:bottom w:val="single" w:sz="12"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1584" w:type="dxa"/>
            <w:vMerge/>
            <w:tcBorders>
              <w:top w:val="single" w:sz="12" w:space="0" w:color="auto"/>
              <w:left w:val="nil"/>
              <w:bottom w:val="single" w:sz="12"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720" w:type="dxa"/>
            <w:vMerge/>
            <w:tcBorders>
              <w:top w:val="single" w:sz="12" w:space="0" w:color="auto"/>
              <w:left w:val="nil"/>
              <w:bottom w:val="single" w:sz="12"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831" w:type="dxa"/>
            <w:vMerge w:val="restart"/>
            <w:tcBorders>
              <w:top w:val="nil"/>
              <w:left w:val="nil"/>
              <w:bottom w:val="single" w:sz="12" w:space="0" w:color="000000"/>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0-20</w:t>
            </w:r>
          </w:p>
        </w:tc>
        <w:tc>
          <w:tcPr>
            <w:tcW w:w="944" w:type="dxa"/>
            <w:vMerge w:val="restart"/>
            <w:tcBorders>
              <w:top w:val="nil"/>
              <w:left w:val="nil"/>
              <w:bottom w:val="single" w:sz="12" w:space="0" w:color="000000"/>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20-40</w:t>
            </w:r>
          </w:p>
        </w:tc>
        <w:tc>
          <w:tcPr>
            <w:tcW w:w="944" w:type="dxa"/>
            <w:vMerge w:val="restart"/>
            <w:tcBorders>
              <w:top w:val="nil"/>
              <w:left w:val="nil"/>
              <w:bottom w:val="single" w:sz="12" w:space="0" w:color="000000"/>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40-60</w:t>
            </w:r>
          </w:p>
        </w:tc>
        <w:tc>
          <w:tcPr>
            <w:tcW w:w="944" w:type="dxa"/>
            <w:vMerge w:val="restart"/>
            <w:tcBorders>
              <w:top w:val="nil"/>
              <w:left w:val="nil"/>
              <w:bottom w:val="single" w:sz="12" w:space="0" w:color="000000"/>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60-80</w:t>
            </w:r>
          </w:p>
        </w:tc>
        <w:tc>
          <w:tcPr>
            <w:tcW w:w="1137" w:type="dxa"/>
            <w:vMerge w:val="restart"/>
            <w:tcBorders>
              <w:top w:val="nil"/>
              <w:left w:val="nil"/>
              <w:bottom w:val="single" w:sz="12" w:space="0" w:color="000000"/>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80-100</w:t>
            </w:r>
          </w:p>
        </w:tc>
      </w:tr>
      <w:tr w:rsidR="008921E6" w:rsidRPr="00174EBF" w:rsidTr="006B7B7D">
        <w:trPr>
          <w:trHeight w:val="315"/>
        </w:trPr>
        <w:tc>
          <w:tcPr>
            <w:tcW w:w="768" w:type="dxa"/>
            <w:vMerge/>
            <w:tcBorders>
              <w:top w:val="single" w:sz="12" w:space="0" w:color="auto"/>
              <w:left w:val="nil"/>
              <w:bottom w:val="single" w:sz="12"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560" w:type="dxa"/>
            <w:vMerge/>
            <w:tcBorders>
              <w:top w:val="single" w:sz="12" w:space="0" w:color="auto"/>
              <w:left w:val="nil"/>
              <w:bottom w:val="single" w:sz="12"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1584" w:type="dxa"/>
            <w:vMerge/>
            <w:tcBorders>
              <w:top w:val="single" w:sz="12" w:space="0" w:color="auto"/>
              <w:left w:val="nil"/>
              <w:bottom w:val="single" w:sz="12"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720" w:type="dxa"/>
            <w:vMerge/>
            <w:tcBorders>
              <w:top w:val="single" w:sz="12" w:space="0" w:color="auto"/>
              <w:left w:val="nil"/>
              <w:bottom w:val="single" w:sz="12"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831" w:type="dxa"/>
            <w:vMerge/>
            <w:tcBorders>
              <w:top w:val="nil"/>
              <w:left w:val="nil"/>
              <w:bottom w:val="single" w:sz="12"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944" w:type="dxa"/>
            <w:vMerge/>
            <w:tcBorders>
              <w:top w:val="nil"/>
              <w:left w:val="nil"/>
              <w:bottom w:val="single" w:sz="12"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944" w:type="dxa"/>
            <w:vMerge/>
            <w:tcBorders>
              <w:top w:val="nil"/>
              <w:left w:val="nil"/>
              <w:bottom w:val="single" w:sz="12"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944" w:type="dxa"/>
            <w:vMerge/>
            <w:tcBorders>
              <w:top w:val="nil"/>
              <w:left w:val="nil"/>
              <w:bottom w:val="single" w:sz="12"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1137" w:type="dxa"/>
            <w:vMerge/>
            <w:tcBorders>
              <w:top w:val="nil"/>
              <w:left w:val="nil"/>
              <w:bottom w:val="single" w:sz="12"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color w:val="000000"/>
                <w:sz w:val="18"/>
                <w:szCs w:val="18"/>
              </w:rPr>
            </w:pPr>
          </w:p>
        </w:tc>
      </w:tr>
      <w:tr w:rsidR="008921E6" w:rsidRPr="00174EBF" w:rsidTr="006B7B7D">
        <w:trPr>
          <w:trHeight w:val="315"/>
        </w:trPr>
        <w:tc>
          <w:tcPr>
            <w:tcW w:w="768" w:type="dxa"/>
            <w:vMerge w:val="restart"/>
            <w:tcBorders>
              <w:top w:val="nil"/>
              <w:left w:val="nil"/>
              <w:bottom w:val="single" w:sz="8" w:space="0" w:color="000000"/>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b/>
                <w:bCs/>
                <w:color w:val="000000"/>
                <w:sz w:val="18"/>
                <w:szCs w:val="18"/>
              </w:rPr>
            </w:pPr>
            <w:r w:rsidRPr="006677D3">
              <w:rPr>
                <w:rFonts w:eastAsia="Times New Roman" w:cs="Times New Roman"/>
                <w:b/>
                <w:bCs/>
                <w:color w:val="000000"/>
                <w:sz w:val="18"/>
                <w:szCs w:val="18"/>
              </w:rPr>
              <w:t>TT</w:t>
            </w:r>
          </w:p>
        </w:tc>
        <w:tc>
          <w:tcPr>
            <w:tcW w:w="56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158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72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831"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n=72</w:t>
            </w:r>
          </w:p>
        </w:tc>
        <w:tc>
          <w:tcPr>
            <w:tcW w:w="94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n=71</w:t>
            </w:r>
          </w:p>
        </w:tc>
        <w:tc>
          <w:tcPr>
            <w:tcW w:w="94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n=71</w:t>
            </w:r>
          </w:p>
        </w:tc>
        <w:tc>
          <w:tcPr>
            <w:tcW w:w="94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n=71</w:t>
            </w:r>
          </w:p>
        </w:tc>
        <w:tc>
          <w:tcPr>
            <w:tcW w:w="1137"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n=71</w:t>
            </w:r>
          </w:p>
        </w:tc>
      </w:tr>
      <w:tr w:rsidR="008921E6" w:rsidRPr="00174EBF" w:rsidTr="006B7B7D">
        <w:trPr>
          <w:trHeight w:val="300"/>
        </w:trPr>
        <w:tc>
          <w:tcPr>
            <w:tcW w:w="768" w:type="dxa"/>
            <w:vMerge/>
            <w:tcBorders>
              <w:top w:val="nil"/>
              <w:left w:val="nil"/>
              <w:bottom w:val="single" w:sz="8"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b/>
                <w:bCs/>
                <w:color w:val="000000"/>
                <w:sz w:val="18"/>
                <w:szCs w:val="18"/>
              </w:rPr>
            </w:pPr>
          </w:p>
        </w:tc>
        <w:tc>
          <w:tcPr>
            <w:tcW w:w="560" w:type="dxa"/>
            <w:vMerge w:val="restart"/>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356</w:t>
            </w:r>
          </w:p>
        </w:tc>
        <w:tc>
          <w:tcPr>
            <w:tcW w:w="158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nitrogen baseline</w:t>
            </w:r>
          </w:p>
        </w:tc>
        <w:tc>
          <w:tcPr>
            <w:tcW w:w="72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180</w:t>
            </w:r>
          </w:p>
        </w:tc>
        <w:tc>
          <w:tcPr>
            <w:tcW w:w="831"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69</w:t>
            </w:r>
          </w:p>
        </w:tc>
        <w:tc>
          <w:tcPr>
            <w:tcW w:w="94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124</w:t>
            </w:r>
          </w:p>
        </w:tc>
        <w:tc>
          <w:tcPr>
            <w:tcW w:w="94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164</w:t>
            </w:r>
          </w:p>
        </w:tc>
        <w:tc>
          <w:tcPr>
            <w:tcW w:w="94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223</w:t>
            </w:r>
          </w:p>
        </w:tc>
        <w:tc>
          <w:tcPr>
            <w:tcW w:w="1137"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320</w:t>
            </w:r>
          </w:p>
        </w:tc>
      </w:tr>
      <w:tr w:rsidR="008921E6" w:rsidRPr="00174EBF" w:rsidTr="006B7B7D">
        <w:trPr>
          <w:trHeight w:val="300"/>
        </w:trPr>
        <w:tc>
          <w:tcPr>
            <w:tcW w:w="768" w:type="dxa"/>
            <w:vMerge/>
            <w:tcBorders>
              <w:top w:val="nil"/>
              <w:left w:val="nil"/>
              <w:bottom w:val="single" w:sz="8"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b/>
                <w:bCs/>
                <w:color w:val="000000"/>
                <w:sz w:val="18"/>
                <w:szCs w:val="18"/>
              </w:rPr>
            </w:pPr>
          </w:p>
        </w:tc>
        <w:tc>
          <w:tcPr>
            <w:tcW w:w="560" w:type="dxa"/>
            <w:vMerge/>
            <w:tcBorders>
              <w:top w:val="nil"/>
              <w:left w:val="nil"/>
              <w:bottom w:val="nil"/>
              <w:right w:val="nil"/>
            </w:tcBorders>
            <w:shd w:val="clear" w:color="auto" w:fill="auto"/>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158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nitrogen endline</w:t>
            </w:r>
          </w:p>
        </w:tc>
        <w:tc>
          <w:tcPr>
            <w:tcW w:w="72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148</w:t>
            </w:r>
          </w:p>
        </w:tc>
        <w:tc>
          <w:tcPr>
            <w:tcW w:w="831"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114</w:t>
            </w:r>
          </w:p>
        </w:tc>
        <w:tc>
          <w:tcPr>
            <w:tcW w:w="94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124</w:t>
            </w:r>
          </w:p>
        </w:tc>
        <w:tc>
          <w:tcPr>
            <w:tcW w:w="94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142</w:t>
            </w:r>
          </w:p>
        </w:tc>
        <w:tc>
          <w:tcPr>
            <w:tcW w:w="94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152</w:t>
            </w:r>
          </w:p>
        </w:tc>
        <w:tc>
          <w:tcPr>
            <w:tcW w:w="1137"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206</w:t>
            </w:r>
          </w:p>
        </w:tc>
      </w:tr>
      <w:tr w:rsidR="008921E6" w:rsidRPr="00174EBF" w:rsidTr="006B7B7D">
        <w:trPr>
          <w:trHeight w:val="300"/>
        </w:trPr>
        <w:tc>
          <w:tcPr>
            <w:tcW w:w="768" w:type="dxa"/>
            <w:vMerge/>
            <w:tcBorders>
              <w:top w:val="nil"/>
              <w:left w:val="nil"/>
              <w:bottom w:val="single" w:sz="8"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b/>
                <w:bCs/>
                <w:color w:val="000000"/>
                <w:sz w:val="18"/>
                <w:szCs w:val="18"/>
              </w:rPr>
            </w:pPr>
          </w:p>
        </w:tc>
        <w:tc>
          <w:tcPr>
            <w:tcW w:w="560" w:type="dxa"/>
            <w:vMerge/>
            <w:tcBorders>
              <w:top w:val="nil"/>
              <w:left w:val="nil"/>
              <w:bottom w:val="nil"/>
              <w:right w:val="nil"/>
            </w:tcBorders>
            <w:shd w:val="clear" w:color="auto" w:fill="auto"/>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158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 xml:space="preserve">delta of nitrogen </w:t>
            </w:r>
          </w:p>
        </w:tc>
        <w:tc>
          <w:tcPr>
            <w:tcW w:w="72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-32</w:t>
            </w:r>
          </w:p>
        </w:tc>
        <w:tc>
          <w:tcPr>
            <w:tcW w:w="831"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45</w:t>
            </w:r>
          </w:p>
        </w:tc>
        <w:tc>
          <w:tcPr>
            <w:tcW w:w="94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0</w:t>
            </w:r>
          </w:p>
        </w:tc>
        <w:tc>
          <w:tcPr>
            <w:tcW w:w="94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-22</w:t>
            </w:r>
          </w:p>
        </w:tc>
        <w:tc>
          <w:tcPr>
            <w:tcW w:w="94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-71</w:t>
            </w:r>
          </w:p>
        </w:tc>
        <w:tc>
          <w:tcPr>
            <w:tcW w:w="1137"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-114</w:t>
            </w:r>
          </w:p>
        </w:tc>
      </w:tr>
      <w:tr w:rsidR="008921E6" w:rsidRPr="00174EBF" w:rsidTr="006B7B7D">
        <w:trPr>
          <w:trHeight w:val="315"/>
        </w:trPr>
        <w:tc>
          <w:tcPr>
            <w:tcW w:w="768" w:type="dxa"/>
            <w:vMerge/>
            <w:tcBorders>
              <w:top w:val="nil"/>
              <w:left w:val="nil"/>
              <w:bottom w:val="single" w:sz="8"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b/>
                <w:bCs/>
                <w:color w:val="000000"/>
                <w:sz w:val="18"/>
                <w:szCs w:val="18"/>
              </w:rPr>
            </w:pPr>
          </w:p>
        </w:tc>
        <w:tc>
          <w:tcPr>
            <w:tcW w:w="560" w:type="dxa"/>
            <w:tcBorders>
              <w:top w:val="nil"/>
              <w:left w:val="nil"/>
              <w:bottom w:val="single" w:sz="8" w:space="0" w:color="auto"/>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 </w:t>
            </w:r>
          </w:p>
        </w:tc>
        <w:tc>
          <w:tcPr>
            <w:tcW w:w="1584" w:type="dxa"/>
            <w:tcBorders>
              <w:top w:val="nil"/>
              <w:left w:val="nil"/>
              <w:bottom w:val="single" w:sz="8" w:space="0" w:color="auto"/>
              <w:right w:val="nil"/>
            </w:tcBorders>
            <w:shd w:val="clear" w:color="auto" w:fill="auto"/>
            <w:noWrap/>
            <w:vAlign w:val="center"/>
            <w:hideMark/>
          </w:tcPr>
          <w:p w:rsidR="008921E6" w:rsidRPr="006677D3" w:rsidRDefault="002924DB" w:rsidP="008921E6">
            <w:pPr>
              <w:spacing w:after="0" w:line="240" w:lineRule="auto"/>
              <w:jc w:val="center"/>
              <w:rPr>
                <w:rFonts w:eastAsia="Times New Roman" w:cs="Times New Roman"/>
                <w:color w:val="000000"/>
                <w:sz w:val="18"/>
                <w:szCs w:val="18"/>
              </w:rPr>
            </w:pPr>
            <w:r>
              <w:rPr>
                <w:rFonts w:eastAsia="Times New Roman" w:cs="Times New Roman"/>
                <w:color w:val="000000"/>
                <w:sz w:val="18"/>
                <w:szCs w:val="18"/>
              </w:rPr>
              <w:t>% change</w:t>
            </w:r>
          </w:p>
        </w:tc>
        <w:tc>
          <w:tcPr>
            <w:tcW w:w="720" w:type="dxa"/>
            <w:tcBorders>
              <w:top w:val="nil"/>
              <w:left w:val="nil"/>
              <w:bottom w:val="single" w:sz="8" w:space="0" w:color="auto"/>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-18%</w:t>
            </w:r>
          </w:p>
        </w:tc>
        <w:tc>
          <w:tcPr>
            <w:tcW w:w="831" w:type="dxa"/>
            <w:tcBorders>
              <w:top w:val="nil"/>
              <w:left w:val="nil"/>
              <w:bottom w:val="single" w:sz="8" w:space="0" w:color="auto"/>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65%</w:t>
            </w:r>
          </w:p>
        </w:tc>
        <w:tc>
          <w:tcPr>
            <w:tcW w:w="944" w:type="dxa"/>
            <w:tcBorders>
              <w:top w:val="nil"/>
              <w:left w:val="nil"/>
              <w:bottom w:val="single" w:sz="8" w:space="0" w:color="auto"/>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0</w:t>
            </w:r>
          </w:p>
        </w:tc>
        <w:tc>
          <w:tcPr>
            <w:tcW w:w="944" w:type="dxa"/>
            <w:tcBorders>
              <w:top w:val="nil"/>
              <w:left w:val="nil"/>
              <w:bottom w:val="single" w:sz="8" w:space="0" w:color="auto"/>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-13%</w:t>
            </w:r>
          </w:p>
        </w:tc>
        <w:tc>
          <w:tcPr>
            <w:tcW w:w="944" w:type="dxa"/>
            <w:tcBorders>
              <w:top w:val="nil"/>
              <w:left w:val="nil"/>
              <w:bottom w:val="single" w:sz="8" w:space="0" w:color="auto"/>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-32%</w:t>
            </w:r>
          </w:p>
        </w:tc>
        <w:tc>
          <w:tcPr>
            <w:tcW w:w="1137" w:type="dxa"/>
            <w:tcBorders>
              <w:top w:val="nil"/>
              <w:left w:val="nil"/>
              <w:bottom w:val="single" w:sz="8" w:space="0" w:color="auto"/>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-36%</w:t>
            </w:r>
          </w:p>
        </w:tc>
      </w:tr>
      <w:tr w:rsidR="008921E6" w:rsidRPr="00174EBF" w:rsidTr="006B7B7D">
        <w:trPr>
          <w:trHeight w:val="300"/>
        </w:trPr>
        <w:tc>
          <w:tcPr>
            <w:tcW w:w="768" w:type="dxa"/>
            <w:vMerge w:val="restart"/>
            <w:tcBorders>
              <w:top w:val="nil"/>
              <w:left w:val="nil"/>
              <w:bottom w:val="single" w:sz="12" w:space="0" w:color="000000"/>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b/>
                <w:bCs/>
                <w:color w:val="000000"/>
                <w:sz w:val="18"/>
                <w:szCs w:val="18"/>
              </w:rPr>
            </w:pPr>
            <w:r w:rsidRPr="006677D3">
              <w:rPr>
                <w:rFonts w:eastAsia="Times New Roman" w:cs="Times New Roman"/>
                <w:b/>
                <w:bCs/>
                <w:color w:val="000000"/>
                <w:sz w:val="18"/>
                <w:szCs w:val="18"/>
              </w:rPr>
              <w:t>EE</w:t>
            </w:r>
          </w:p>
        </w:tc>
        <w:tc>
          <w:tcPr>
            <w:tcW w:w="56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158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72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831"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n=22</w:t>
            </w:r>
          </w:p>
        </w:tc>
        <w:tc>
          <w:tcPr>
            <w:tcW w:w="94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n=22</w:t>
            </w:r>
          </w:p>
        </w:tc>
        <w:tc>
          <w:tcPr>
            <w:tcW w:w="94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n=21</w:t>
            </w:r>
          </w:p>
        </w:tc>
        <w:tc>
          <w:tcPr>
            <w:tcW w:w="94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n=22</w:t>
            </w:r>
          </w:p>
        </w:tc>
        <w:tc>
          <w:tcPr>
            <w:tcW w:w="1137"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n=21</w:t>
            </w:r>
          </w:p>
        </w:tc>
      </w:tr>
      <w:tr w:rsidR="008921E6" w:rsidRPr="00174EBF" w:rsidTr="006B7B7D">
        <w:trPr>
          <w:trHeight w:val="300"/>
        </w:trPr>
        <w:tc>
          <w:tcPr>
            <w:tcW w:w="768" w:type="dxa"/>
            <w:vMerge/>
            <w:tcBorders>
              <w:top w:val="nil"/>
              <w:left w:val="nil"/>
              <w:bottom w:val="single" w:sz="12"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b/>
                <w:bCs/>
                <w:color w:val="000000"/>
                <w:sz w:val="18"/>
                <w:szCs w:val="18"/>
              </w:rPr>
            </w:pPr>
          </w:p>
        </w:tc>
        <w:tc>
          <w:tcPr>
            <w:tcW w:w="560" w:type="dxa"/>
            <w:vMerge w:val="restart"/>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108</w:t>
            </w:r>
          </w:p>
        </w:tc>
        <w:tc>
          <w:tcPr>
            <w:tcW w:w="158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nitrogen baseline</w:t>
            </w:r>
          </w:p>
        </w:tc>
        <w:tc>
          <w:tcPr>
            <w:tcW w:w="72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178</w:t>
            </w:r>
          </w:p>
        </w:tc>
        <w:tc>
          <w:tcPr>
            <w:tcW w:w="831"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78</w:t>
            </w:r>
          </w:p>
        </w:tc>
        <w:tc>
          <w:tcPr>
            <w:tcW w:w="94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136</w:t>
            </w:r>
          </w:p>
        </w:tc>
        <w:tc>
          <w:tcPr>
            <w:tcW w:w="94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172</w:t>
            </w:r>
          </w:p>
        </w:tc>
        <w:tc>
          <w:tcPr>
            <w:tcW w:w="94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216</w:t>
            </w:r>
          </w:p>
        </w:tc>
        <w:tc>
          <w:tcPr>
            <w:tcW w:w="1137"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292</w:t>
            </w:r>
          </w:p>
        </w:tc>
      </w:tr>
      <w:tr w:rsidR="008921E6" w:rsidRPr="00174EBF" w:rsidTr="006B7B7D">
        <w:trPr>
          <w:trHeight w:val="300"/>
        </w:trPr>
        <w:tc>
          <w:tcPr>
            <w:tcW w:w="768" w:type="dxa"/>
            <w:vMerge/>
            <w:tcBorders>
              <w:top w:val="nil"/>
              <w:left w:val="nil"/>
              <w:bottom w:val="single" w:sz="12"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b/>
                <w:bCs/>
                <w:color w:val="000000"/>
                <w:sz w:val="18"/>
                <w:szCs w:val="18"/>
              </w:rPr>
            </w:pPr>
          </w:p>
        </w:tc>
        <w:tc>
          <w:tcPr>
            <w:tcW w:w="560" w:type="dxa"/>
            <w:vMerge/>
            <w:tcBorders>
              <w:top w:val="nil"/>
              <w:left w:val="nil"/>
              <w:bottom w:val="nil"/>
              <w:right w:val="nil"/>
            </w:tcBorders>
            <w:shd w:val="clear" w:color="auto" w:fill="auto"/>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158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nitrogen endline</w:t>
            </w:r>
          </w:p>
        </w:tc>
        <w:tc>
          <w:tcPr>
            <w:tcW w:w="72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131</w:t>
            </w:r>
          </w:p>
        </w:tc>
        <w:tc>
          <w:tcPr>
            <w:tcW w:w="831"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93</w:t>
            </w:r>
          </w:p>
        </w:tc>
        <w:tc>
          <w:tcPr>
            <w:tcW w:w="94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126</w:t>
            </w:r>
          </w:p>
        </w:tc>
        <w:tc>
          <w:tcPr>
            <w:tcW w:w="94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129</w:t>
            </w:r>
          </w:p>
        </w:tc>
        <w:tc>
          <w:tcPr>
            <w:tcW w:w="94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134</w:t>
            </w:r>
          </w:p>
        </w:tc>
        <w:tc>
          <w:tcPr>
            <w:tcW w:w="1137"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174</w:t>
            </w:r>
          </w:p>
        </w:tc>
      </w:tr>
      <w:tr w:rsidR="008921E6" w:rsidRPr="00174EBF" w:rsidTr="006B7B7D">
        <w:trPr>
          <w:trHeight w:val="300"/>
        </w:trPr>
        <w:tc>
          <w:tcPr>
            <w:tcW w:w="768" w:type="dxa"/>
            <w:vMerge/>
            <w:tcBorders>
              <w:top w:val="nil"/>
              <w:left w:val="nil"/>
              <w:bottom w:val="single" w:sz="12"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b/>
                <w:bCs/>
                <w:color w:val="000000"/>
                <w:sz w:val="18"/>
                <w:szCs w:val="18"/>
              </w:rPr>
            </w:pPr>
          </w:p>
        </w:tc>
        <w:tc>
          <w:tcPr>
            <w:tcW w:w="560" w:type="dxa"/>
            <w:vMerge/>
            <w:tcBorders>
              <w:top w:val="nil"/>
              <w:left w:val="nil"/>
              <w:bottom w:val="nil"/>
              <w:right w:val="nil"/>
            </w:tcBorders>
            <w:shd w:val="clear" w:color="auto" w:fill="auto"/>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158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 xml:space="preserve">delta of nitrogen </w:t>
            </w:r>
          </w:p>
        </w:tc>
        <w:tc>
          <w:tcPr>
            <w:tcW w:w="72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-47</w:t>
            </w:r>
          </w:p>
        </w:tc>
        <w:tc>
          <w:tcPr>
            <w:tcW w:w="831"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15</w:t>
            </w:r>
          </w:p>
        </w:tc>
        <w:tc>
          <w:tcPr>
            <w:tcW w:w="94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-10</w:t>
            </w:r>
          </w:p>
        </w:tc>
        <w:tc>
          <w:tcPr>
            <w:tcW w:w="94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-43</w:t>
            </w:r>
          </w:p>
        </w:tc>
        <w:tc>
          <w:tcPr>
            <w:tcW w:w="94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-82</w:t>
            </w:r>
          </w:p>
        </w:tc>
        <w:tc>
          <w:tcPr>
            <w:tcW w:w="1137"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-118</w:t>
            </w:r>
          </w:p>
        </w:tc>
      </w:tr>
      <w:tr w:rsidR="008921E6" w:rsidRPr="00174EBF" w:rsidTr="006B7B7D">
        <w:trPr>
          <w:trHeight w:val="315"/>
        </w:trPr>
        <w:tc>
          <w:tcPr>
            <w:tcW w:w="768" w:type="dxa"/>
            <w:vMerge/>
            <w:tcBorders>
              <w:top w:val="nil"/>
              <w:left w:val="nil"/>
              <w:bottom w:val="single" w:sz="12"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b/>
                <w:bCs/>
                <w:color w:val="000000"/>
                <w:sz w:val="18"/>
                <w:szCs w:val="18"/>
              </w:rPr>
            </w:pPr>
          </w:p>
        </w:tc>
        <w:tc>
          <w:tcPr>
            <w:tcW w:w="560" w:type="dxa"/>
            <w:tcBorders>
              <w:top w:val="nil"/>
              <w:left w:val="nil"/>
              <w:bottom w:val="single" w:sz="12" w:space="0" w:color="000000"/>
              <w:right w:val="nil"/>
            </w:tcBorders>
            <w:shd w:val="clear" w:color="auto" w:fill="auto"/>
            <w:noWrap/>
            <w:vAlign w:val="center"/>
            <w:hideMark/>
          </w:tcPr>
          <w:p w:rsidR="008921E6" w:rsidRPr="006677D3" w:rsidRDefault="008921E6" w:rsidP="008921E6">
            <w:pPr>
              <w:spacing w:after="0" w:line="240" w:lineRule="auto"/>
              <w:rPr>
                <w:rFonts w:eastAsia="Times New Roman" w:cs="Times New Roman"/>
                <w:color w:val="000000"/>
                <w:sz w:val="18"/>
                <w:szCs w:val="18"/>
              </w:rPr>
            </w:pPr>
            <w:r w:rsidRPr="006677D3">
              <w:rPr>
                <w:rFonts w:eastAsia="Times New Roman" w:cs="Times New Roman"/>
                <w:color w:val="000000"/>
                <w:sz w:val="18"/>
                <w:szCs w:val="18"/>
              </w:rPr>
              <w:t> </w:t>
            </w:r>
          </w:p>
        </w:tc>
        <w:tc>
          <w:tcPr>
            <w:tcW w:w="1584" w:type="dxa"/>
            <w:tcBorders>
              <w:top w:val="nil"/>
              <w:left w:val="nil"/>
              <w:bottom w:val="single" w:sz="12" w:space="0" w:color="auto"/>
              <w:right w:val="nil"/>
            </w:tcBorders>
            <w:shd w:val="clear" w:color="auto" w:fill="auto"/>
            <w:noWrap/>
            <w:vAlign w:val="center"/>
            <w:hideMark/>
          </w:tcPr>
          <w:p w:rsidR="008921E6" w:rsidRPr="006677D3" w:rsidRDefault="002924DB" w:rsidP="008921E6">
            <w:pPr>
              <w:spacing w:after="0" w:line="240" w:lineRule="auto"/>
              <w:jc w:val="center"/>
              <w:rPr>
                <w:rFonts w:eastAsia="Times New Roman" w:cs="Times New Roman"/>
                <w:color w:val="000000"/>
                <w:sz w:val="18"/>
                <w:szCs w:val="18"/>
              </w:rPr>
            </w:pPr>
            <w:r>
              <w:rPr>
                <w:rFonts w:eastAsia="Times New Roman" w:cs="Times New Roman"/>
                <w:color w:val="000000"/>
                <w:sz w:val="18"/>
                <w:szCs w:val="18"/>
              </w:rPr>
              <w:t>% change</w:t>
            </w:r>
          </w:p>
        </w:tc>
        <w:tc>
          <w:tcPr>
            <w:tcW w:w="720" w:type="dxa"/>
            <w:tcBorders>
              <w:top w:val="nil"/>
              <w:left w:val="nil"/>
              <w:bottom w:val="single" w:sz="12" w:space="0" w:color="auto"/>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-26%</w:t>
            </w:r>
          </w:p>
        </w:tc>
        <w:tc>
          <w:tcPr>
            <w:tcW w:w="831" w:type="dxa"/>
            <w:tcBorders>
              <w:top w:val="nil"/>
              <w:left w:val="nil"/>
              <w:bottom w:val="single" w:sz="12" w:space="0" w:color="auto"/>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19%</w:t>
            </w:r>
          </w:p>
        </w:tc>
        <w:tc>
          <w:tcPr>
            <w:tcW w:w="944" w:type="dxa"/>
            <w:tcBorders>
              <w:top w:val="nil"/>
              <w:left w:val="nil"/>
              <w:bottom w:val="single" w:sz="12" w:space="0" w:color="auto"/>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-7%</w:t>
            </w:r>
          </w:p>
        </w:tc>
        <w:tc>
          <w:tcPr>
            <w:tcW w:w="944" w:type="dxa"/>
            <w:tcBorders>
              <w:top w:val="nil"/>
              <w:left w:val="nil"/>
              <w:bottom w:val="single" w:sz="12" w:space="0" w:color="auto"/>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-25%</w:t>
            </w:r>
          </w:p>
        </w:tc>
        <w:tc>
          <w:tcPr>
            <w:tcW w:w="944" w:type="dxa"/>
            <w:tcBorders>
              <w:top w:val="nil"/>
              <w:left w:val="nil"/>
              <w:bottom w:val="single" w:sz="12" w:space="0" w:color="auto"/>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-38%</w:t>
            </w:r>
          </w:p>
        </w:tc>
        <w:tc>
          <w:tcPr>
            <w:tcW w:w="1137" w:type="dxa"/>
            <w:tcBorders>
              <w:top w:val="nil"/>
              <w:left w:val="nil"/>
              <w:bottom w:val="single" w:sz="12" w:space="0" w:color="auto"/>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-40%</w:t>
            </w:r>
          </w:p>
        </w:tc>
      </w:tr>
      <w:tr w:rsidR="008921E6" w:rsidRPr="00174EBF" w:rsidTr="006B7B7D">
        <w:trPr>
          <w:trHeight w:val="315"/>
        </w:trPr>
        <w:tc>
          <w:tcPr>
            <w:tcW w:w="768" w:type="dxa"/>
            <w:vMerge w:val="restart"/>
            <w:tcBorders>
              <w:top w:val="nil"/>
              <w:left w:val="nil"/>
              <w:bottom w:val="single" w:sz="12" w:space="0" w:color="000000"/>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b/>
                <w:bCs/>
                <w:color w:val="000000"/>
                <w:sz w:val="18"/>
                <w:szCs w:val="18"/>
              </w:rPr>
            </w:pPr>
            <w:r w:rsidRPr="006677D3">
              <w:rPr>
                <w:rFonts w:eastAsia="Times New Roman" w:cs="Calibri"/>
                <w:b/>
                <w:bCs/>
                <w:color w:val="000000"/>
                <w:sz w:val="18"/>
                <w:szCs w:val="18"/>
              </w:rPr>
              <w:t>CC</w:t>
            </w:r>
          </w:p>
        </w:tc>
        <w:tc>
          <w:tcPr>
            <w:tcW w:w="56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158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72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831"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n=72</w:t>
            </w:r>
          </w:p>
        </w:tc>
        <w:tc>
          <w:tcPr>
            <w:tcW w:w="94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n=72</w:t>
            </w:r>
          </w:p>
        </w:tc>
        <w:tc>
          <w:tcPr>
            <w:tcW w:w="94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n=72</w:t>
            </w:r>
          </w:p>
        </w:tc>
        <w:tc>
          <w:tcPr>
            <w:tcW w:w="94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n=72</w:t>
            </w:r>
          </w:p>
        </w:tc>
        <w:tc>
          <w:tcPr>
            <w:tcW w:w="1137"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n=71</w:t>
            </w:r>
          </w:p>
        </w:tc>
      </w:tr>
      <w:tr w:rsidR="008921E6" w:rsidRPr="00174EBF" w:rsidTr="006B7B7D">
        <w:trPr>
          <w:trHeight w:val="315"/>
        </w:trPr>
        <w:tc>
          <w:tcPr>
            <w:tcW w:w="768" w:type="dxa"/>
            <w:vMerge/>
            <w:tcBorders>
              <w:top w:val="nil"/>
              <w:left w:val="nil"/>
              <w:bottom w:val="single" w:sz="12"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b/>
                <w:bCs/>
                <w:color w:val="000000"/>
                <w:sz w:val="18"/>
                <w:szCs w:val="18"/>
              </w:rPr>
            </w:pPr>
          </w:p>
        </w:tc>
        <w:tc>
          <w:tcPr>
            <w:tcW w:w="560" w:type="dxa"/>
            <w:vMerge w:val="restart"/>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359</w:t>
            </w:r>
          </w:p>
        </w:tc>
        <w:tc>
          <w:tcPr>
            <w:tcW w:w="158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nitrogen baseline</w:t>
            </w:r>
          </w:p>
        </w:tc>
        <w:tc>
          <w:tcPr>
            <w:tcW w:w="72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174</w:t>
            </w:r>
          </w:p>
        </w:tc>
        <w:tc>
          <w:tcPr>
            <w:tcW w:w="831"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75</w:t>
            </w:r>
          </w:p>
        </w:tc>
        <w:tc>
          <w:tcPr>
            <w:tcW w:w="94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128</w:t>
            </w:r>
          </w:p>
        </w:tc>
        <w:tc>
          <w:tcPr>
            <w:tcW w:w="94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167</w:t>
            </w:r>
          </w:p>
        </w:tc>
        <w:tc>
          <w:tcPr>
            <w:tcW w:w="94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213</w:t>
            </w:r>
          </w:p>
        </w:tc>
        <w:tc>
          <w:tcPr>
            <w:tcW w:w="1137"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287</w:t>
            </w:r>
          </w:p>
        </w:tc>
      </w:tr>
      <w:tr w:rsidR="008921E6" w:rsidRPr="00174EBF" w:rsidTr="006B7B7D">
        <w:trPr>
          <w:trHeight w:val="330"/>
        </w:trPr>
        <w:tc>
          <w:tcPr>
            <w:tcW w:w="768" w:type="dxa"/>
            <w:vMerge/>
            <w:tcBorders>
              <w:top w:val="nil"/>
              <w:left w:val="nil"/>
              <w:bottom w:val="single" w:sz="12"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b/>
                <w:bCs/>
                <w:color w:val="000000"/>
                <w:sz w:val="18"/>
                <w:szCs w:val="18"/>
              </w:rPr>
            </w:pPr>
          </w:p>
        </w:tc>
        <w:tc>
          <w:tcPr>
            <w:tcW w:w="560" w:type="dxa"/>
            <w:vMerge/>
            <w:tcBorders>
              <w:top w:val="nil"/>
              <w:left w:val="nil"/>
              <w:bottom w:val="nil"/>
              <w:right w:val="nil"/>
            </w:tcBorders>
            <w:shd w:val="clear" w:color="auto" w:fill="auto"/>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158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nitrogen endline</w:t>
            </w:r>
          </w:p>
        </w:tc>
        <w:tc>
          <w:tcPr>
            <w:tcW w:w="72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137</w:t>
            </w:r>
          </w:p>
        </w:tc>
        <w:tc>
          <w:tcPr>
            <w:tcW w:w="831"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95</w:t>
            </w:r>
          </w:p>
        </w:tc>
        <w:tc>
          <w:tcPr>
            <w:tcW w:w="94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114</w:t>
            </w:r>
          </w:p>
        </w:tc>
        <w:tc>
          <w:tcPr>
            <w:tcW w:w="94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132</w:t>
            </w:r>
          </w:p>
        </w:tc>
        <w:tc>
          <w:tcPr>
            <w:tcW w:w="94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154</w:t>
            </w:r>
          </w:p>
        </w:tc>
        <w:tc>
          <w:tcPr>
            <w:tcW w:w="1137"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190</w:t>
            </w:r>
          </w:p>
        </w:tc>
      </w:tr>
      <w:tr w:rsidR="008921E6" w:rsidRPr="00174EBF" w:rsidTr="006B7B7D">
        <w:trPr>
          <w:trHeight w:val="315"/>
        </w:trPr>
        <w:tc>
          <w:tcPr>
            <w:tcW w:w="768" w:type="dxa"/>
            <w:vMerge/>
            <w:tcBorders>
              <w:top w:val="nil"/>
              <w:left w:val="nil"/>
              <w:bottom w:val="single" w:sz="12"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b/>
                <w:bCs/>
                <w:color w:val="000000"/>
                <w:sz w:val="18"/>
                <w:szCs w:val="18"/>
              </w:rPr>
            </w:pPr>
          </w:p>
        </w:tc>
        <w:tc>
          <w:tcPr>
            <w:tcW w:w="560" w:type="dxa"/>
            <w:vMerge/>
            <w:tcBorders>
              <w:top w:val="nil"/>
              <w:left w:val="nil"/>
              <w:bottom w:val="nil"/>
              <w:right w:val="nil"/>
            </w:tcBorders>
            <w:shd w:val="clear" w:color="auto" w:fill="auto"/>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158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 xml:space="preserve">delta of nitrogen </w:t>
            </w:r>
          </w:p>
        </w:tc>
        <w:tc>
          <w:tcPr>
            <w:tcW w:w="72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-37</w:t>
            </w:r>
          </w:p>
        </w:tc>
        <w:tc>
          <w:tcPr>
            <w:tcW w:w="831"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20</w:t>
            </w:r>
          </w:p>
        </w:tc>
        <w:tc>
          <w:tcPr>
            <w:tcW w:w="94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-14</w:t>
            </w:r>
          </w:p>
        </w:tc>
        <w:tc>
          <w:tcPr>
            <w:tcW w:w="94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-35</w:t>
            </w:r>
          </w:p>
        </w:tc>
        <w:tc>
          <w:tcPr>
            <w:tcW w:w="944"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-59</w:t>
            </w:r>
          </w:p>
        </w:tc>
        <w:tc>
          <w:tcPr>
            <w:tcW w:w="1137"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-97</w:t>
            </w:r>
          </w:p>
        </w:tc>
      </w:tr>
      <w:tr w:rsidR="008921E6" w:rsidRPr="00174EBF" w:rsidTr="006B7B7D">
        <w:trPr>
          <w:trHeight w:val="315"/>
        </w:trPr>
        <w:tc>
          <w:tcPr>
            <w:tcW w:w="768" w:type="dxa"/>
            <w:vMerge/>
            <w:tcBorders>
              <w:top w:val="nil"/>
              <w:left w:val="nil"/>
              <w:bottom w:val="single" w:sz="12"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b/>
                <w:bCs/>
                <w:color w:val="000000"/>
                <w:sz w:val="18"/>
                <w:szCs w:val="18"/>
              </w:rPr>
            </w:pPr>
          </w:p>
        </w:tc>
        <w:tc>
          <w:tcPr>
            <w:tcW w:w="560" w:type="dxa"/>
            <w:tcBorders>
              <w:top w:val="nil"/>
              <w:left w:val="nil"/>
              <w:bottom w:val="single" w:sz="12" w:space="0" w:color="000000"/>
              <w:right w:val="nil"/>
            </w:tcBorders>
            <w:shd w:val="clear" w:color="auto" w:fill="auto"/>
            <w:noWrap/>
            <w:vAlign w:val="center"/>
            <w:hideMark/>
          </w:tcPr>
          <w:p w:rsidR="008921E6" w:rsidRPr="006677D3" w:rsidRDefault="008921E6" w:rsidP="008921E6">
            <w:pPr>
              <w:spacing w:after="0" w:line="240" w:lineRule="auto"/>
              <w:rPr>
                <w:rFonts w:eastAsia="Times New Roman" w:cs="Times New Roman"/>
                <w:color w:val="000000"/>
                <w:sz w:val="18"/>
                <w:szCs w:val="18"/>
              </w:rPr>
            </w:pPr>
            <w:r w:rsidRPr="006677D3">
              <w:rPr>
                <w:rFonts w:eastAsia="Times New Roman" w:cs="Calibri"/>
                <w:color w:val="000000"/>
                <w:sz w:val="18"/>
                <w:szCs w:val="18"/>
              </w:rPr>
              <w:t> </w:t>
            </w:r>
          </w:p>
        </w:tc>
        <w:tc>
          <w:tcPr>
            <w:tcW w:w="1584" w:type="dxa"/>
            <w:tcBorders>
              <w:top w:val="nil"/>
              <w:left w:val="nil"/>
              <w:bottom w:val="single" w:sz="12" w:space="0" w:color="auto"/>
              <w:right w:val="nil"/>
            </w:tcBorders>
            <w:shd w:val="clear" w:color="auto" w:fill="auto"/>
            <w:noWrap/>
            <w:vAlign w:val="center"/>
            <w:hideMark/>
          </w:tcPr>
          <w:p w:rsidR="008921E6" w:rsidRPr="006677D3" w:rsidRDefault="002924DB" w:rsidP="008921E6">
            <w:pPr>
              <w:spacing w:after="0" w:line="240" w:lineRule="auto"/>
              <w:jc w:val="center"/>
              <w:rPr>
                <w:rFonts w:eastAsia="Times New Roman" w:cs="Times New Roman"/>
                <w:color w:val="000000"/>
                <w:sz w:val="18"/>
                <w:szCs w:val="18"/>
              </w:rPr>
            </w:pPr>
            <w:r>
              <w:rPr>
                <w:rFonts w:eastAsia="Times New Roman" w:cs="Calibri"/>
                <w:color w:val="000000"/>
                <w:sz w:val="18"/>
                <w:szCs w:val="18"/>
              </w:rPr>
              <w:t>% change</w:t>
            </w:r>
          </w:p>
        </w:tc>
        <w:tc>
          <w:tcPr>
            <w:tcW w:w="720" w:type="dxa"/>
            <w:tcBorders>
              <w:top w:val="nil"/>
              <w:left w:val="nil"/>
              <w:bottom w:val="single" w:sz="12" w:space="0" w:color="auto"/>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-21%</w:t>
            </w:r>
          </w:p>
        </w:tc>
        <w:tc>
          <w:tcPr>
            <w:tcW w:w="831" w:type="dxa"/>
            <w:tcBorders>
              <w:top w:val="nil"/>
              <w:left w:val="nil"/>
              <w:bottom w:val="single" w:sz="12" w:space="0" w:color="auto"/>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27%</w:t>
            </w:r>
          </w:p>
        </w:tc>
        <w:tc>
          <w:tcPr>
            <w:tcW w:w="944" w:type="dxa"/>
            <w:tcBorders>
              <w:top w:val="nil"/>
              <w:left w:val="nil"/>
              <w:bottom w:val="single" w:sz="12" w:space="0" w:color="auto"/>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-11%</w:t>
            </w:r>
          </w:p>
        </w:tc>
        <w:tc>
          <w:tcPr>
            <w:tcW w:w="944" w:type="dxa"/>
            <w:tcBorders>
              <w:top w:val="nil"/>
              <w:left w:val="nil"/>
              <w:bottom w:val="single" w:sz="12" w:space="0" w:color="auto"/>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-21%</w:t>
            </w:r>
          </w:p>
        </w:tc>
        <w:tc>
          <w:tcPr>
            <w:tcW w:w="944" w:type="dxa"/>
            <w:tcBorders>
              <w:top w:val="nil"/>
              <w:left w:val="nil"/>
              <w:bottom w:val="single" w:sz="12" w:space="0" w:color="auto"/>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-28%</w:t>
            </w:r>
          </w:p>
        </w:tc>
        <w:tc>
          <w:tcPr>
            <w:tcW w:w="1137" w:type="dxa"/>
            <w:tcBorders>
              <w:top w:val="nil"/>
              <w:left w:val="nil"/>
              <w:bottom w:val="single" w:sz="12" w:space="0" w:color="auto"/>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-34%</w:t>
            </w:r>
          </w:p>
        </w:tc>
      </w:tr>
    </w:tbl>
    <w:p w:rsidR="008921E6" w:rsidRPr="009D17AC" w:rsidRDefault="008921E6" w:rsidP="008921E6">
      <w:pPr>
        <w:spacing w:before="240" w:after="240"/>
        <w:jc w:val="both"/>
        <w:rPr>
          <w:rFonts w:eastAsia="Times New Roman" w:cs="Times New Roman"/>
          <w:szCs w:val="20"/>
          <w:shd w:val="pct15" w:color="auto" w:fill="FFFFFF"/>
        </w:rPr>
      </w:pPr>
      <w:r w:rsidRPr="009D17AC">
        <w:rPr>
          <w:rFonts w:eastAsia="Times New Roman" w:cs="Times New Roman"/>
          <w:szCs w:val="20"/>
        </w:rPr>
        <w:t xml:space="preserve">Nitrogen use increased in the </w:t>
      </w:r>
      <w:r w:rsidR="00EB50E5">
        <w:rPr>
          <w:rFonts w:eastAsia="Times New Roman" w:cs="Times New Roman"/>
          <w:szCs w:val="20"/>
        </w:rPr>
        <w:t>lowest quintile</w:t>
      </w:r>
      <w:r w:rsidRPr="009D17AC">
        <w:rPr>
          <w:rFonts w:eastAsia="Times New Roman" w:cs="Times New Roman"/>
          <w:szCs w:val="20"/>
        </w:rPr>
        <w:t xml:space="preserve"> in all of the groups while nitrogen use reduced for the other quintiles (except quintile 20 percent-40 percent in </w:t>
      </w:r>
      <w:r w:rsidR="001B742B">
        <w:rPr>
          <w:rFonts w:eastAsia="Times New Roman" w:cs="Times New Roman"/>
          <w:szCs w:val="20"/>
        </w:rPr>
        <w:t xml:space="preserve">the </w:t>
      </w:r>
      <w:r w:rsidRPr="009D17AC">
        <w:rPr>
          <w:rFonts w:eastAsia="Times New Roman" w:cs="Times New Roman"/>
          <w:szCs w:val="20"/>
        </w:rPr>
        <w:t>treatment group, where it stayed the same). The reduction is the</w:t>
      </w:r>
      <w:r>
        <w:rPr>
          <w:rFonts w:eastAsia="Times New Roman" w:cs="Times New Roman"/>
          <w:szCs w:val="20"/>
        </w:rPr>
        <w:t xml:space="preserve"> highest in the top</w:t>
      </w:r>
      <w:r w:rsidR="00367543">
        <w:rPr>
          <w:rFonts w:eastAsia="Times New Roman" w:cs="Times New Roman"/>
          <w:szCs w:val="20"/>
        </w:rPr>
        <w:t>most</w:t>
      </w:r>
      <w:r>
        <w:rPr>
          <w:rFonts w:eastAsia="Times New Roman" w:cs="Times New Roman"/>
          <w:szCs w:val="20"/>
        </w:rPr>
        <w:t xml:space="preserve"> quintile; h</w:t>
      </w:r>
      <w:r w:rsidRPr="009D17AC">
        <w:rPr>
          <w:rFonts w:eastAsia="Times New Roman" w:cs="Times New Roman"/>
          <w:szCs w:val="20"/>
        </w:rPr>
        <w:t xml:space="preserve">owever, the reduction in the </w:t>
      </w:r>
      <w:r>
        <w:rPr>
          <w:rFonts w:eastAsia="Times New Roman" w:cs="Times New Roman"/>
          <w:szCs w:val="20"/>
        </w:rPr>
        <w:t xml:space="preserve">other </w:t>
      </w:r>
      <w:r w:rsidRPr="009D17AC">
        <w:rPr>
          <w:rFonts w:eastAsia="Times New Roman" w:cs="Times New Roman"/>
          <w:szCs w:val="20"/>
        </w:rPr>
        <w:t xml:space="preserve">four quintiles for </w:t>
      </w:r>
      <w:r>
        <w:rPr>
          <w:rFonts w:eastAsia="Times New Roman" w:cs="Times New Roman"/>
          <w:szCs w:val="20"/>
        </w:rPr>
        <w:t xml:space="preserve">the </w:t>
      </w:r>
      <w:r w:rsidRPr="009D17AC">
        <w:rPr>
          <w:rFonts w:eastAsia="Times New Roman" w:cs="Times New Roman"/>
          <w:szCs w:val="20"/>
        </w:rPr>
        <w:t xml:space="preserve">exposed group </w:t>
      </w:r>
      <w:r>
        <w:rPr>
          <w:rFonts w:eastAsia="Times New Roman" w:cs="Times New Roman"/>
          <w:szCs w:val="20"/>
        </w:rPr>
        <w:t>larger than the treated or control groups</w:t>
      </w:r>
      <w:r w:rsidRPr="009D17AC">
        <w:rPr>
          <w:rFonts w:eastAsia="Times New Roman" w:cs="Times New Roman"/>
          <w:szCs w:val="20"/>
        </w:rPr>
        <w:t>, while the increase in the first quintile for exposed group is lower than the other two groups.</w:t>
      </w:r>
      <w:r w:rsidRPr="009D17AC">
        <w:rPr>
          <w:rFonts w:eastAsia="Times New Roman" w:cs="Times New Roman"/>
          <w:szCs w:val="20"/>
          <w:shd w:val="pct15" w:color="auto" w:fill="FFFFFF"/>
        </w:rPr>
        <w:t xml:space="preserve"> </w:t>
      </w:r>
    </w:p>
    <w:p w:rsidR="008921E6" w:rsidRPr="009D17AC" w:rsidRDefault="008921E6" w:rsidP="008921E6">
      <w:pPr>
        <w:spacing w:before="240" w:after="240"/>
        <w:jc w:val="both"/>
        <w:rPr>
          <w:rFonts w:eastAsia="Times New Roman" w:cs="Times New Roman"/>
          <w:szCs w:val="20"/>
        </w:rPr>
      </w:pPr>
      <w:r w:rsidRPr="009D17AC">
        <w:rPr>
          <w:rFonts w:eastAsia="Times New Roman" w:cs="Times New Roman"/>
          <w:szCs w:val="20"/>
        </w:rPr>
        <w:t xml:space="preserve">As mentioned earlier, increasing Potassium usage was also one </w:t>
      </w:r>
      <w:r>
        <w:rPr>
          <w:rFonts w:eastAsia="Times New Roman" w:cs="Times New Roman"/>
          <w:szCs w:val="20"/>
        </w:rPr>
        <w:t>of the aims of the FFS.  Table 6</w:t>
      </w:r>
      <w:r w:rsidRPr="009D17AC">
        <w:rPr>
          <w:rFonts w:eastAsia="Times New Roman" w:cs="Times New Roman"/>
          <w:szCs w:val="20"/>
        </w:rPr>
        <w:t>.</w:t>
      </w:r>
      <w:r w:rsidR="00011931">
        <w:rPr>
          <w:rFonts w:eastAsia="Times New Roman" w:cs="Times New Roman"/>
          <w:szCs w:val="20"/>
        </w:rPr>
        <w:t>4</w:t>
      </w:r>
      <w:r w:rsidRPr="009D17AC">
        <w:rPr>
          <w:rFonts w:eastAsia="Times New Roman" w:cs="Times New Roman"/>
          <w:szCs w:val="20"/>
        </w:rPr>
        <w:t xml:space="preserve"> shows Potassium usage, also by quintile.</w:t>
      </w:r>
    </w:p>
    <w:p w:rsidR="006B7B7D" w:rsidRDefault="006B7B7D">
      <w:pPr>
        <w:rPr>
          <w:b/>
          <w:sz w:val="18"/>
          <w:szCs w:val="20"/>
        </w:rPr>
      </w:pPr>
      <w:r>
        <w:rPr>
          <w:b/>
          <w:sz w:val="18"/>
          <w:szCs w:val="20"/>
        </w:rPr>
        <w:br w:type="page"/>
      </w:r>
    </w:p>
    <w:p w:rsidR="008921E6" w:rsidRPr="006677D3" w:rsidRDefault="008921E6" w:rsidP="008921E6">
      <w:pPr>
        <w:keepNext/>
        <w:keepLines/>
        <w:ind w:left="360"/>
        <w:jc w:val="center"/>
        <w:rPr>
          <w:b/>
          <w:sz w:val="18"/>
          <w:szCs w:val="20"/>
        </w:rPr>
      </w:pPr>
      <w:r w:rsidRPr="006677D3">
        <w:rPr>
          <w:b/>
          <w:sz w:val="18"/>
          <w:szCs w:val="20"/>
        </w:rPr>
        <w:t>Table 6.</w:t>
      </w:r>
      <w:r w:rsidR="00011931">
        <w:rPr>
          <w:b/>
          <w:sz w:val="18"/>
          <w:szCs w:val="20"/>
        </w:rPr>
        <w:t>4</w:t>
      </w:r>
      <w:r w:rsidRPr="006677D3">
        <w:rPr>
          <w:b/>
          <w:sz w:val="18"/>
          <w:szCs w:val="20"/>
        </w:rPr>
        <w:t xml:space="preserve">. Comparison of </w:t>
      </w:r>
      <w:r w:rsidR="00234E5C">
        <w:rPr>
          <w:b/>
          <w:sz w:val="18"/>
          <w:szCs w:val="20"/>
        </w:rPr>
        <w:t>K fertilizer</w:t>
      </w:r>
      <w:r w:rsidRPr="006677D3">
        <w:rPr>
          <w:b/>
          <w:sz w:val="18"/>
          <w:szCs w:val="20"/>
        </w:rPr>
        <w:t xml:space="preserve"> Usage by Quintile</w:t>
      </w:r>
      <w:r w:rsidR="007D571F">
        <w:rPr>
          <w:rFonts w:hint="eastAsia"/>
          <w:b/>
          <w:sz w:val="18"/>
          <w:szCs w:val="20"/>
        </w:rPr>
        <w:t xml:space="preserve"> in Rice Planting</w:t>
      </w:r>
    </w:p>
    <w:tbl>
      <w:tblPr>
        <w:tblW w:w="7964" w:type="dxa"/>
        <w:tblInd w:w="93" w:type="dxa"/>
        <w:tblLook w:val="04A0" w:firstRow="1" w:lastRow="0" w:firstColumn="1" w:lastColumn="0" w:noHBand="0" w:noVBand="1"/>
      </w:tblPr>
      <w:tblGrid>
        <w:gridCol w:w="883"/>
        <w:gridCol w:w="560"/>
        <w:gridCol w:w="1722"/>
        <w:gridCol w:w="810"/>
        <w:gridCol w:w="821"/>
        <w:gridCol w:w="889"/>
        <w:gridCol w:w="720"/>
        <w:gridCol w:w="720"/>
        <w:gridCol w:w="839"/>
      </w:tblGrid>
      <w:tr w:rsidR="008921E6" w:rsidRPr="00174EBF" w:rsidTr="0030432F">
        <w:trPr>
          <w:trHeight w:val="330"/>
        </w:trPr>
        <w:tc>
          <w:tcPr>
            <w:tcW w:w="883" w:type="dxa"/>
            <w:vMerge w:val="restart"/>
            <w:tcBorders>
              <w:top w:val="single" w:sz="12" w:space="0" w:color="auto"/>
              <w:left w:val="nil"/>
              <w:bottom w:val="single" w:sz="12" w:space="0" w:color="000000"/>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Group</w:t>
            </w:r>
          </w:p>
        </w:tc>
        <w:tc>
          <w:tcPr>
            <w:tcW w:w="560" w:type="dxa"/>
            <w:vMerge w:val="restart"/>
            <w:tcBorders>
              <w:top w:val="single" w:sz="12" w:space="0" w:color="auto"/>
              <w:left w:val="nil"/>
              <w:bottom w:val="single" w:sz="12" w:space="0" w:color="000000"/>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N</w:t>
            </w:r>
          </w:p>
        </w:tc>
        <w:tc>
          <w:tcPr>
            <w:tcW w:w="1722" w:type="dxa"/>
            <w:vMerge w:val="restart"/>
            <w:tcBorders>
              <w:top w:val="single" w:sz="12" w:space="0" w:color="auto"/>
              <w:left w:val="nil"/>
              <w:bottom w:val="single" w:sz="12" w:space="0" w:color="000000"/>
              <w:right w:val="nil"/>
            </w:tcBorders>
            <w:shd w:val="clear" w:color="auto" w:fill="auto"/>
            <w:noWrap/>
            <w:vAlign w:val="center"/>
            <w:hideMark/>
          </w:tcPr>
          <w:p w:rsidR="008921E6" w:rsidRPr="006677D3" w:rsidRDefault="008921E6" w:rsidP="008921E6">
            <w:pPr>
              <w:spacing w:after="0" w:line="240" w:lineRule="auto"/>
              <w:rPr>
                <w:rFonts w:eastAsia="Times New Roman" w:cs="Times New Roman"/>
                <w:color w:val="000000"/>
                <w:sz w:val="18"/>
                <w:szCs w:val="18"/>
              </w:rPr>
            </w:pPr>
            <w:r w:rsidRPr="006677D3">
              <w:rPr>
                <w:rFonts w:eastAsia="Times New Roman" w:cs="Times New Roman"/>
                <w:color w:val="000000"/>
                <w:sz w:val="18"/>
                <w:szCs w:val="18"/>
              </w:rPr>
              <w:t> </w:t>
            </w:r>
          </w:p>
        </w:tc>
        <w:tc>
          <w:tcPr>
            <w:tcW w:w="810" w:type="dxa"/>
            <w:vMerge w:val="restart"/>
            <w:tcBorders>
              <w:top w:val="single" w:sz="12" w:space="0" w:color="auto"/>
              <w:left w:val="nil"/>
              <w:bottom w:val="single" w:sz="12" w:space="0" w:color="000000"/>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Mean</w:t>
            </w:r>
          </w:p>
        </w:tc>
        <w:tc>
          <w:tcPr>
            <w:tcW w:w="3989" w:type="dxa"/>
            <w:gridSpan w:val="5"/>
            <w:tcBorders>
              <w:top w:val="single" w:sz="12" w:space="0" w:color="auto"/>
              <w:left w:val="nil"/>
              <w:bottom w:val="single" w:sz="12" w:space="0" w:color="auto"/>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Quintile</w:t>
            </w:r>
          </w:p>
        </w:tc>
      </w:tr>
      <w:tr w:rsidR="0030432F" w:rsidRPr="00174EBF" w:rsidTr="0030432F">
        <w:trPr>
          <w:trHeight w:val="315"/>
        </w:trPr>
        <w:tc>
          <w:tcPr>
            <w:tcW w:w="883" w:type="dxa"/>
            <w:vMerge/>
            <w:tcBorders>
              <w:top w:val="single" w:sz="12" w:space="0" w:color="auto"/>
              <w:left w:val="nil"/>
              <w:bottom w:val="single" w:sz="12"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560" w:type="dxa"/>
            <w:vMerge/>
            <w:tcBorders>
              <w:top w:val="single" w:sz="12" w:space="0" w:color="auto"/>
              <w:left w:val="nil"/>
              <w:bottom w:val="single" w:sz="12"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1722" w:type="dxa"/>
            <w:vMerge/>
            <w:tcBorders>
              <w:top w:val="single" w:sz="12" w:space="0" w:color="auto"/>
              <w:left w:val="nil"/>
              <w:bottom w:val="single" w:sz="12"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810" w:type="dxa"/>
            <w:vMerge/>
            <w:tcBorders>
              <w:top w:val="single" w:sz="12" w:space="0" w:color="auto"/>
              <w:left w:val="nil"/>
              <w:bottom w:val="single" w:sz="12"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821" w:type="dxa"/>
            <w:vMerge w:val="restart"/>
            <w:tcBorders>
              <w:top w:val="nil"/>
              <w:left w:val="nil"/>
              <w:bottom w:val="single" w:sz="12" w:space="0" w:color="000000"/>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0-20</w:t>
            </w:r>
          </w:p>
        </w:tc>
        <w:tc>
          <w:tcPr>
            <w:tcW w:w="889" w:type="dxa"/>
            <w:vMerge w:val="restart"/>
            <w:tcBorders>
              <w:top w:val="nil"/>
              <w:left w:val="nil"/>
              <w:bottom w:val="single" w:sz="12" w:space="0" w:color="000000"/>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20-40</w:t>
            </w:r>
          </w:p>
        </w:tc>
        <w:tc>
          <w:tcPr>
            <w:tcW w:w="720" w:type="dxa"/>
            <w:vMerge w:val="restart"/>
            <w:tcBorders>
              <w:top w:val="nil"/>
              <w:left w:val="nil"/>
              <w:bottom w:val="single" w:sz="12" w:space="0" w:color="000000"/>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40-60</w:t>
            </w:r>
          </w:p>
        </w:tc>
        <w:tc>
          <w:tcPr>
            <w:tcW w:w="720" w:type="dxa"/>
            <w:vMerge w:val="restart"/>
            <w:tcBorders>
              <w:top w:val="nil"/>
              <w:left w:val="nil"/>
              <w:bottom w:val="single" w:sz="12" w:space="0" w:color="000000"/>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60-80</w:t>
            </w:r>
          </w:p>
        </w:tc>
        <w:tc>
          <w:tcPr>
            <w:tcW w:w="839" w:type="dxa"/>
            <w:vMerge w:val="restart"/>
            <w:tcBorders>
              <w:top w:val="nil"/>
              <w:left w:val="nil"/>
              <w:bottom w:val="single" w:sz="12" w:space="0" w:color="000000"/>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80-100</w:t>
            </w:r>
          </w:p>
        </w:tc>
      </w:tr>
      <w:tr w:rsidR="0030432F" w:rsidRPr="00174EBF" w:rsidTr="0030432F">
        <w:trPr>
          <w:trHeight w:val="315"/>
        </w:trPr>
        <w:tc>
          <w:tcPr>
            <w:tcW w:w="883" w:type="dxa"/>
            <w:vMerge/>
            <w:tcBorders>
              <w:top w:val="single" w:sz="12" w:space="0" w:color="auto"/>
              <w:left w:val="nil"/>
              <w:bottom w:val="single" w:sz="12"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560" w:type="dxa"/>
            <w:vMerge/>
            <w:tcBorders>
              <w:top w:val="single" w:sz="12" w:space="0" w:color="auto"/>
              <w:left w:val="nil"/>
              <w:bottom w:val="single" w:sz="12"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1722" w:type="dxa"/>
            <w:vMerge/>
            <w:tcBorders>
              <w:top w:val="single" w:sz="12" w:space="0" w:color="auto"/>
              <w:left w:val="nil"/>
              <w:bottom w:val="single" w:sz="12"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810" w:type="dxa"/>
            <w:vMerge/>
            <w:tcBorders>
              <w:top w:val="single" w:sz="12" w:space="0" w:color="auto"/>
              <w:left w:val="nil"/>
              <w:bottom w:val="single" w:sz="12"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821" w:type="dxa"/>
            <w:vMerge/>
            <w:tcBorders>
              <w:top w:val="nil"/>
              <w:left w:val="nil"/>
              <w:bottom w:val="single" w:sz="12"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889" w:type="dxa"/>
            <w:vMerge/>
            <w:tcBorders>
              <w:top w:val="nil"/>
              <w:left w:val="nil"/>
              <w:bottom w:val="single" w:sz="12"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720" w:type="dxa"/>
            <w:vMerge/>
            <w:tcBorders>
              <w:top w:val="nil"/>
              <w:left w:val="nil"/>
              <w:bottom w:val="single" w:sz="12"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720" w:type="dxa"/>
            <w:vMerge/>
            <w:tcBorders>
              <w:top w:val="nil"/>
              <w:left w:val="nil"/>
              <w:bottom w:val="single" w:sz="12"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839" w:type="dxa"/>
            <w:vMerge/>
            <w:tcBorders>
              <w:top w:val="nil"/>
              <w:left w:val="nil"/>
              <w:bottom w:val="single" w:sz="12"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color w:val="000000"/>
                <w:sz w:val="18"/>
                <w:szCs w:val="18"/>
              </w:rPr>
            </w:pPr>
          </w:p>
        </w:tc>
      </w:tr>
      <w:tr w:rsidR="0030432F" w:rsidRPr="00174EBF" w:rsidTr="0030432F">
        <w:trPr>
          <w:trHeight w:val="315"/>
        </w:trPr>
        <w:tc>
          <w:tcPr>
            <w:tcW w:w="883" w:type="dxa"/>
            <w:vMerge w:val="restart"/>
            <w:tcBorders>
              <w:top w:val="nil"/>
              <w:left w:val="nil"/>
              <w:bottom w:val="single" w:sz="8" w:space="0" w:color="000000"/>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b/>
                <w:bCs/>
                <w:color w:val="000000"/>
                <w:sz w:val="18"/>
                <w:szCs w:val="18"/>
              </w:rPr>
            </w:pPr>
            <w:r w:rsidRPr="006677D3">
              <w:rPr>
                <w:rFonts w:eastAsia="Times New Roman" w:cs="Times New Roman"/>
                <w:b/>
                <w:bCs/>
                <w:color w:val="000000"/>
                <w:sz w:val="18"/>
                <w:szCs w:val="18"/>
              </w:rPr>
              <w:t>TT</w:t>
            </w:r>
          </w:p>
        </w:tc>
        <w:tc>
          <w:tcPr>
            <w:tcW w:w="56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1722"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81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821"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n=114</w:t>
            </w:r>
          </w:p>
        </w:tc>
        <w:tc>
          <w:tcPr>
            <w:tcW w:w="889"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n=29</w:t>
            </w:r>
          </w:p>
        </w:tc>
        <w:tc>
          <w:tcPr>
            <w:tcW w:w="72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n=76</w:t>
            </w:r>
          </w:p>
        </w:tc>
        <w:tc>
          <w:tcPr>
            <w:tcW w:w="72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n=76</w:t>
            </w:r>
          </w:p>
        </w:tc>
        <w:tc>
          <w:tcPr>
            <w:tcW w:w="839"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n=61</w:t>
            </w:r>
          </w:p>
        </w:tc>
      </w:tr>
      <w:tr w:rsidR="0030432F" w:rsidRPr="00174EBF" w:rsidTr="0030432F">
        <w:trPr>
          <w:trHeight w:val="300"/>
        </w:trPr>
        <w:tc>
          <w:tcPr>
            <w:tcW w:w="883" w:type="dxa"/>
            <w:vMerge/>
            <w:tcBorders>
              <w:top w:val="nil"/>
              <w:left w:val="nil"/>
              <w:bottom w:val="single" w:sz="8"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b/>
                <w:bCs/>
                <w:color w:val="000000"/>
                <w:sz w:val="18"/>
                <w:szCs w:val="18"/>
              </w:rPr>
            </w:pPr>
          </w:p>
        </w:tc>
        <w:tc>
          <w:tcPr>
            <w:tcW w:w="560" w:type="dxa"/>
            <w:vMerge w:val="restart"/>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356</w:t>
            </w:r>
          </w:p>
        </w:tc>
        <w:tc>
          <w:tcPr>
            <w:tcW w:w="1722"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potassium baseline</w:t>
            </w:r>
          </w:p>
        </w:tc>
        <w:tc>
          <w:tcPr>
            <w:tcW w:w="81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32</w:t>
            </w:r>
          </w:p>
        </w:tc>
        <w:tc>
          <w:tcPr>
            <w:tcW w:w="821"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0</w:t>
            </w:r>
          </w:p>
        </w:tc>
        <w:tc>
          <w:tcPr>
            <w:tcW w:w="889"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13</w:t>
            </w:r>
          </w:p>
        </w:tc>
        <w:tc>
          <w:tcPr>
            <w:tcW w:w="72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28</w:t>
            </w:r>
          </w:p>
        </w:tc>
        <w:tc>
          <w:tcPr>
            <w:tcW w:w="72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46</w:t>
            </w:r>
          </w:p>
        </w:tc>
        <w:tc>
          <w:tcPr>
            <w:tcW w:w="839"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87</w:t>
            </w:r>
          </w:p>
        </w:tc>
      </w:tr>
      <w:tr w:rsidR="0030432F" w:rsidRPr="00174EBF" w:rsidTr="0030432F">
        <w:trPr>
          <w:trHeight w:val="300"/>
        </w:trPr>
        <w:tc>
          <w:tcPr>
            <w:tcW w:w="883" w:type="dxa"/>
            <w:vMerge/>
            <w:tcBorders>
              <w:top w:val="nil"/>
              <w:left w:val="nil"/>
              <w:bottom w:val="single" w:sz="8"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b/>
                <w:bCs/>
                <w:color w:val="000000"/>
                <w:sz w:val="18"/>
                <w:szCs w:val="18"/>
              </w:rPr>
            </w:pPr>
          </w:p>
        </w:tc>
        <w:tc>
          <w:tcPr>
            <w:tcW w:w="560" w:type="dxa"/>
            <w:vMerge/>
            <w:tcBorders>
              <w:top w:val="nil"/>
              <w:left w:val="nil"/>
              <w:bottom w:val="nil"/>
              <w:right w:val="nil"/>
            </w:tcBorders>
            <w:shd w:val="clear" w:color="auto" w:fill="auto"/>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1722"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potassium endline</w:t>
            </w:r>
          </w:p>
        </w:tc>
        <w:tc>
          <w:tcPr>
            <w:tcW w:w="81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46</w:t>
            </w:r>
          </w:p>
        </w:tc>
        <w:tc>
          <w:tcPr>
            <w:tcW w:w="821"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33</w:t>
            </w:r>
          </w:p>
        </w:tc>
        <w:tc>
          <w:tcPr>
            <w:tcW w:w="889"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38</w:t>
            </w:r>
          </w:p>
        </w:tc>
        <w:tc>
          <w:tcPr>
            <w:tcW w:w="72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46</w:t>
            </w:r>
          </w:p>
        </w:tc>
        <w:tc>
          <w:tcPr>
            <w:tcW w:w="72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50</w:t>
            </w:r>
          </w:p>
        </w:tc>
        <w:tc>
          <w:tcPr>
            <w:tcW w:w="839"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68</w:t>
            </w:r>
          </w:p>
        </w:tc>
      </w:tr>
      <w:tr w:rsidR="0030432F" w:rsidRPr="00174EBF" w:rsidTr="0030432F">
        <w:trPr>
          <w:trHeight w:val="300"/>
        </w:trPr>
        <w:tc>
          <w:tcPr>
            <w:tcW w:w="883" w:type="dxa"/>
            <w:vMerge/>
            <w:tcBorders>
              <w:top w:val="nil"/>
              <w:left w:val="nil"/>
              <w:bottom w:val="single" w:sz="8"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b/>
                <w:bCs/>
                <w:color w:val="000000"/>
                <w:sz w:val="18"/>
                <w:szCs w:val="18"/>
              </w:rPr>
            </w:pPr>
          </w:p>
        </w:tc>
        <w:tc>
          <w:tcPr>
            <w:tcW w:w="560" w:type="dxa"/>
            <w:vMerge/>
            <w:tcBorders>
              <w:top w:val="nil"/>
              <w:left w:val="nil"/>
              <w:bottom w:val="nil"/>
              <w:right w:val="nil"/>
            </w:tcBorders>
            <w:shd w:val="clear" w:color="auto" w:fill="auto"/>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1722"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 xml:space="preserve">delta  </w:t>
            </w:r>
          </w:p>
        </w:tc>
        <w:tc>
          <w:tcPr>
            <w:tcW w:w="81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14</w:t>
            </w:r>
          </w:p>
        </w:tc>
        <w:tc>
          <w:tcPr>
            <w:tcW w:w="821"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33</w:t>
            </w:r>
          </w:p>
        </w:tc>
        <w:tc>
          <w:tcPr>
            <w:tcW w:w="889"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25</w:t>
            </w:r>
          </w:p>
        </w:tc>
        <w:tc>
          <w:tcPr>
            <w:tcW w:w="72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18</w:t>
            </w:r>
          </w:p>
        </w:tc>
        <w:tc>
          <w:tcPr>
            <w:tcW w:w="72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4</w:t>
            </w:r>
          </w:p>
        </w:tc>
        <w:tc>
          <w:tcPr>
            <w:tcW w:w="839"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-19</w:t>
            </w:r>
          </w:p>
        </w:tc>
      </w:tr>
      <w:tr w:rsidR="0030432F" w:rsidRPr="00174EBF" w:rsidTr="0030432F">
        <w:trPr>
          <w:trHeight w:val="315"/>
        </w:trPr>
        <w:tc>
          <w:tcPr>
            <w:tcW w:w="883" w:type="dxa"/>
            <w:vMerge/>
            <w:tcBorders>
              <w:top w:val="nil"/>
              <w:left w:val="nil"/>
              <w:bottom w:val="single" w:sz="8"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b/>
                <w:bCs/>
                <w:color w:val="000000"/>
                <w:sz w:val="18"/>
                <w:szCs w:val="18"/>
              </w:rPr>
            </w:pPr>
          </w:p>
        </w:tc>
        <w:tc>
          <w:tcPr>
            <w:tcW w:w="560" w:type="dxa"/>
            <w:tcBorders>
              <w:top w:val="nil"/>
              <w:left w:val="nil"/>
              <w:bottom w:val="single" w:sz="8" w:space="0" w:color="auto"/>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 </w:t>
            </w:r>
          </w:p>
        </w:tc>
        <w:tc>
          <w:tcPr>
            <w:tcW w:w="1722" w:type="dxa"/>
            <w:tcBorders>
              <w:top w:val="nil"/>
              <w:left w:val="nil"/>
              <w:bottom w:val="single" w:sz="8" w:space="0" w:color="auto"/>
              <w:right w:val="nil"/>
            </w:tcBorders>
            <w:shd w:val="clear" w:color="auto" w:fill="auto"/>
            <w:noWrap/>
            <w:vAlign w:val="center"/>
            <w:hideMark/>
          </w:tcPr>
          <w:p w:rsidR="008921E6" w:rsidRPr="006677D3" w:rsidRDefault="002924DB" w:rsidP="008921E6">
            <w:pPr>
              <w:spacing w:after="0" w:line="240" w:lineRule="auto"/>
              <w:jc w:val="center"/>
              <w:rPr>
                <w:rFonts w:eastAsia="Times New Roman" w:cs="Times New Roman"/>
                <w:color w:val="000000"/>
                <w:sz w:val="18"/>
                <w:szCs w:val="18"/>
              </w:rPr>
            </w:pPr>
            <w:r>
              <w:rPr>
                <w:rFonts w:eastAsia="Times New Roman" w:cs="Times New Roman"/>
                <w:color w:val="000000"/>
                <w:sz w:val="18"/>
                <w:szCs w:val="18"/>
              </w:rPr>
              <w:t>% change</w:t>
            </w:r>
          </w:p>
        </w:tc>
        <w:tc>
          <w:tcPr>
            <w:tcW w:w="810" w:type="dxa"/>
            <w:tcBorders>
              <w:top w:val="nil"/>
              <w:left w:val="nil"/>
              <w:bottom w:val="single" w:sz="8" w:space="0" w:color="auto"/>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44%</w:t>
            </w:r>
          </w:p>
        </w:tc>
        <w:tc>
          <w:tcPr>
            <w:tcW w:w="821" w:type="dxa"/>
            <w:tcBorders>
              <w:top w:val="nil"/>
              <w:left w:val="nil"/>
              <w:bottom w:val="single" w:sz="8" w:space="0" w:color="auto"/>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w:t>
            </w:r>
          </w:p>
        </w:tc>
        <w:tc>
          <w:tcPr>
            <w:tcW w:w="889" w:type="dxa"/>
            <w:tcBorders>
              <w:top w:val="nil"/>
              <w:left w:val="nil"/>
              <w:bottom w:val="single" w:sz="8" w:space="0" w:color="auto"/>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192%</w:t>
            </w:r>
          </w:p>
        </w:tc>
        <w:tc>
          <w:tcPr>
            <w:tcW w:w="720" w:type="dxa"/>
            <w:tcBorders>
              <w:top w:val="nil"/>
              <w:left w:val="nil"/>
              <w:bottom w:val="single" w:sz="8" w:space="0" w:color="auto"/>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64%</w:t>
            </w:r>
          </w:p>
        </w:tc>
        <w:tc>
          <w:tcPr>
            <w:tcW w:w="720" w:type="dxa"/>
            <w:tcBorders>
              <w:top w:val="nil"/>
              <w:left w:val="nil"/>
              <w:bottom w:val="single" w:sz="8" w:space="0" w:color="auto"/>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9%</w:t>
            </w:r>
          </w:p>
        </w:tc>
        <w:tc>
          <w:tcPr>
            <w:tcW w:w="839" w:type="dxa"/>
            <w:tcBorders>
              <w:top w:val="nil"/>
              <w:left w:val="nil"/>
              <w:bottom w:val="single" w:sz="8" w:space="0" w:color="auto"/>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-22%</w:t>
            </w:r>
          </w:p>
        </w:tc>
      </w:tr>
      <w:tr w:rsidR="0030432F" w:rsidRPr="00174EBF" w:rsidTr="0030432F">
        <w:trPr>
          <w:trHeight w:val="315"/>
        </w:trPr>
        <w:tc>
          <w:tcPr>
            <w:tcW w:w="883" w:type="dxa"/>
            <w:vMerge w:val="restart"/>
            <w:tcBorders>
              <w:top w:val="nil"/>
              <w:left w:val="nil"/>
              <w:bottom w:val="single" w:sz="12" w:space="0" w:color="000000"/>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b/>
                <w:bCs/>
                <w:color w:val="000000"/>
                <w:sz w:val="18"/>
                <w:szCs w:val="18"/>
              </w:rPr>
            </w:pPr>
            <w:r w:rsidRPr="006677D3">
              <w:rPr>
                <w:rFonts w:eastAsia="Times New Roman" w:cs="Times New Roman"/>
                <w:b/>
                <w:bCs/>
                <w:color w:val="000000"/>
                <w:sz w:val="18"/>
                <w:szCs w:val="18"/>
              </w:rPr>
              <w:t>EE</w:t>
            </w:r>
          </w:p>
        </w:tc>
        <w:tc>
          <w:tcPr>
            <w:tcW w:w="56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1722"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81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821"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n=27</w:t>
            </w:r>
          </w:p>
        </w:tc>
        <w:tc>
          <w:tcPr>
            <w:tcW w:w="889"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n=17</w:t>
            </w:r>
          </w:p>
        </w:tc>
        <w:tc>
          <w:tcPr>
            <w:tcW w:w="72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n=23</w:t>
            </w:r>
          </w:p>
        </w:tc>
        <w:tc>
          <w:tcPr>
            <w:tcW w:w="72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n=20</w:t>
            </w:r>
          </w:p>
        </w:tc>
        <w:tc>
          <w:tcPr>
            <w:tcW w:w="839"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n=21</w:t>
            </w:r>
          </w:p>
        </w:tc>
      </w:tr>
      <w:tr w:rsidR="0030432F" w:rsidRPr="00174EBF" w:rsidTr="0030432F">
        <w:trPr>
          <w:trHeight w:val="315"/>
        </w:trPr>
        <w:tc>
          <w:tcPr>
            <w:tcW w:w="883" w:type="dxa"/>
            <w:vMerge/>
            <w:tcBorders>
              <w:top w:val="nil"/>
              <w:left w:val="nil"/>
              <w:bottom w:val="single" w:sz="12"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b/>
                <w:bCs/>
                <w:color w:val="000000"/>
                <w:sz w:val="18"/>
                <w:szCs w:val="18"/>
              </w:rPr>
            </w:pPr>
          </w:p>
        </w:tc>
        <w:tc>
          <w:tcPr>
            <w:tcW w:w="560" w:type="dxa"/>
            <w:vMerge w:val="restart"/>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108</w:t>
            </w:r>
          </w:p>
        </w:tc>
        <w:tc>
          <w:tcPr>
            <w:tcW w:w="1722"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potassium baseline</w:t>
            </w:r>
          </w:p>
        </w:tc>
        <w:tc>
          <w:tcPr>
            <w:tcW w:w="81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36</w:t>
            </w:r>
          </w:p>
        </w:tc>
        <w:tc>
          <w:tcPr>
            <w:tcW w:w="821"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0</w:t>
            </w:r>
          </w:p>
        </w:tc>
        <w:tc>
          <w:tcPr>
            <w:tcW w:w="889"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17</w:t>
            </w:r>
          </w:p>
        </w:tc>
        <w:tc>
          <w:tcPr>
            <w:tcW w:w="72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33</w:t>
            </w:r>
          </w:p>
        </w:tc>
        <w:tc>
          <w:tcPr>
            <w:tcW w:w="72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49</w:t>
            </w:r>
          </w:p>
        </w:tc>
        <w:tc>
          <w:tcPr>
            <w:tcW w:w="839"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87</w:t>
            </w:r>
          </w:p>
        </w:tc>
      </w:tr>
      <w:tr w:rsidR="0030432F" w:rsidRPr="00174EBF" w:rsidTr="0030432F">
        <w:trPr>
          <w:trHeight w:val="330"/>
        </w:trPr>
        <w:tc>
          <w:tcPr>
            <w:tcW w:w="883" w:type="dxa"/>
            <w:vMerge/>
            <w:tcBorders>
              <w:top w:val="nil"/>
              <w:left w:val="nil"/>
              <w:bottom w:val="single" w:sz="12"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b/>
                <w:bCs/>
                <w:color w:val="000000"/>
                <w:sz w:val="18"/>
                <w:szCs w:val="18"/>
              </w:rPr>
            </w:pPr>
          </w:p>
        </w:tc>
        <w:tc>
          <w:tcPr>
            <w:tcW w:w="560" w:type="dxa"/>
            <w:vMerge/>
            <w:tcBorders>
              <w:top w:val="nil"/>
              <w:left w:val="nil"/>
              <w:bottom w:val="nil"/>
              <w:right w:val="nil"/>
            </w:tcBorders>
            <w:shd w:val="clear" w:color="auto" w:fill="auto"/>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1722"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potassium endline</w:t>
            </w:r>
          </w:p>
        </w:tc>
        <w:tc>
          <w:tcPr>
            <w:tcW w:w="81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40</w:t>
            </w:r>
          </w:p>
        </w:tc>
        <w:tc>
          <w:tcPr>
            <w:tcW w:w="821"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27</w:t>
            </w:r>
          </w:p>
        </w:tc>
        <w:tc>
          <w:tcPr>
            <w:tcW w:w="889"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30</w:t>
            </w:r>
          </w:p>
        </w:tc>
        <w:tc>
          <w:tcPr>
            <w:tcW w:w="72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37</w:t>
            </w:r>
          </w:p>
        </w:tc>
        <w:tc>
          <w:tcPr>
            <w:tcW w:w="72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70</w:t>
            </w:r>
          </w:p>
        </w:tc>
        <w:tc>
          <w:tcPr>
            <w:tcW w:w="839"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43</w:t>
            </w:r>
          </w:p>
        </w:tc>
      </w:tr>
      <w:tr w:rsidR="0030432F" w:rsidRPr="00174EBF" w:rsidTr="0030432F">
        <w:trPr>
          <w:trHeight w:val="315"/>
        </w:trPr>
        <w:tc>
          <w:tcPr>
            <w:tcW w:w="883" w:type="dxa"/>
            <w:vMerge/>
            <w:tcBorders>
              <w:top w:val="nil"/>
              <w:left w:val="nil"/>
              <w:bottom w:val="single" w:sz="12"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b/>
                <w:bCs/>
                <w:color w:val="000000"/>
                <w:sz w:val="18"/>
                <w:szCs w:val="18"/>
              </w:rPr>
            </w:pPr>
          </w:p>
        </w:tc>
        <w:tc>
          <w:tcPr>
            <w:tcW w:w="560" w:type="dxa"/>
            <w:vMerge/>
            <w:tcBorders>
              <w:top w:val="nil"/>
              <w:left w:val="nil"/>
              <w:bottom w:val="nil"/>
              <w:right w:val="nil"/>
            </w:tcBorders>
            <w:shd w:val="clear" w:color="auto" w:fill="auto"/>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1722"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 xml:space="preserve">delta </w:t>
            </w:r>
          </w:p>
        </w:tc>
        <w:tc>
          <w:tcPr>
            <w:tcW w:w="81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4</w:t>
            </w:r>
          </w:p>
        </w:tc>
        <w:tc>
          <w:tcPr>
            <w:tcW w:w="821"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27</w:t>
            </w:r>
          </w:p>
        </w:tc>
        <w:tc>
          <w:tcPr>
            <w:tcW w:w="889"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13</w:t>
            </w:r>
          </w:p>
        </w:tc>
        <w:tc>
          <w:tcPr>
            <w:tcW w:w="72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4</w:t>
            </w:r>
          </w:p>
        </w:tc>
        <w:tc>
          <w:tcPr>
            <w:tcW w:w="72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21</w:t>
            </w:r>
          </w:p>
        </w:tc>
        <w:tc>
          <w:tcPr>
            <w:tcW w:w="839"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-44</w:t>
            </w:r>
          </w:p>
        </w:tc>
      </w:tr>
      <w:tr w:rsidR="0030432F" w:rsidRPr="00174EBF" w:rsidTr="0030432F">
        <w:trPr>
          <w:trHeight w:val="315"/>
        </w:trPr>
        <w:tc>
          <w:tcPr>
            <w:tcW w:w="883" w:type="dxa"/>
            <w:vMerge/>
            <w:tcBorders>
              <w:top w:val="nil"/>
              <w:left w:val="nil"/>
              <w:bottom w:val="single" w:sz="12"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b/>
                <w:bCs/>
                <w:color w:val="000000"/>
                <w:sz w:val="18"/>
                <w:szCs w:val="18"/>
              </w:rPr>
            </w:pPr>
          </w:p>
        </w:tc>
        <w:tc>
          <w:tcPr>
            <w:tcW w:w="560" w:type="dxa"/>
            <w:tcBorders>
              <w:top w:val="nil"/>
              <w:left w:val="nil"/>
              <w:bottom w:val="single" w:sz="12" w:space="0" w:color="000000"/>
              <w:right w:val="nil"/>
            </w:tcBorders>
            <w:shd w:val="clear" w:color="auto" w:fill="auto"/>
            <w:noWrap/>
            <w:vAlign w:val="center"/>
            <w:hideMark/>
          </w:tcPr>
          <w:p w:rsidR="008921E6" w:rsidRPr="006677D3" w:rsidRDefault="008921E6" w:rsidP="008921E6">
            <w:pPr>
              <w:spacing w:after="0" w:line="240" w:lineRule="auto"/>
              <w:rPr>
                <w:rFonts w:eastAsia="Times New Roman" w:cs="Times New Roman"/>
                <w:color w:val="000000"/>
                <w:sz w:val="18"/>
                <w:szCs w:val="18"/>
              </w:rPr>
            </w:pPr>
            <w:r w:rsidRPr="006677D3">
              <w:rPr>
                <w:rFonts w:eastAsia="Times New Roman" w:cs="Times New Roman"/>
                <w:color w:val="000000"/>
                <w:sz w:val="18"/>
                <w:szCs w:val="18"/>
              </w:rPr>
              <w:t> </w:t>
            </w:r>
          </w:p>
        </w:tc>
        <w:tc>
          <w:tcPr>
            <w:tcW w:w="1722" w:type="dxa"/>
            <w:tcBorders>
              <w:top w:val="nil"/>
              <w:left w:val="nil"/>
              <w:bottom w:val="single" w:sz="12" w:space="0" w:color="auto"/>
              <w:right w:val="nil"/>
            </w:tcBorders>
            <w:shd w:val="clear" w:color="auto" w:fill="auto"/>
            <w:noWrap/>
            <w:vAlign w:val="center"/>
            <w:hideMark/>
          </w:tcPr>
          <w:p w:rsidR="008921E6" w:rsidRPr="006677D3" w:rsidRDefault="002924DB" w:rsidP="008921E6">
            <w:pPr>
              <w:spacing w:after="0" w:line="240" w:lineRule="auto"/>
              <w:jc w:val="center"/>
              <w:rPr>
                <w:rFonts w:eastAsia="Times New Roman" w:cs="Times New Roman"/>
                <w:color w:val="000000"/>
                <w:sz w:val="18"/>
                <w:szCs w:val="18"/>
              </w:rPr>
            </w:pPr>
            <w:r>
              <w:rPr>
                <w:rFonts w:eastAsia="Times New Roman" w:cs="Times New Roman"/>
                <w:color w:val="000000"/>
                <w:sz w:val="18"/>
                <w:szCs w:val="18"/>
              </w:rPr>
              <w:t>% change</w:t>
            </w:r>
          </w:p>
        </w:tc>
        <w:tc>
          <w:tcPr>
            <w:tcW w:w="810" w:type="dxa"/>
            <w:tcBorders>
              <w:top w:val="nil"/>
              <w:left w:val="nil"/>
              <w:bottom w:val="single" w:sz="12" w:space="0" w:color="auto"/>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11%</w:t>
            </w:r>
          </w:p>
        </w:tc>
        <w:tc>
          <w:tcPr>
            <w:tcW w:w="821" w:type="dxa"/>
            <w:tcBorders>
              <w:top w:val="nil"/>
              <w:left w:val="nil"/>
              <w:bottom w:val="single" w:sz="12" w:space="0" w:color="auto"/>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w:t>
            </w:r>
          </w:p>
        </w:tc>
        <w:tc>
          <w:tcPr>
            <w:tcW w:w="889" w:type="dxa"/>
            <w:tcBorders>
              <w:top w:val="nil"/>
              <w:left w:val="nil"/>
              <w:bottom w:val="single" w:sz="12" w:space="0" w:color="auto"/>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76%</w:t>
            </w:r>
          </w:p>
        </w:tc>
        <w:tc>
          <w:tcPr>
            <w:tcW w:w="720" w:type="dxa"/>
            <w:tcBorders>
              <w:top w:val="nil"/>
              <w:left w:val="nil"/>
              <w:bottom w:val="single" w:sz="12" w:space="0" w:color="auto"/>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12%</w:t>
            </w:r>
          </w:p>
        </w:tc>
        <w:tc>
          <w:tcPr>
            <w:tcW w:w="720" w:type="dxa"/>
            <w:tcBorders>
              <w:top w:val="nil"/>
              <w:left w:val="nil"/>
              <w:bottom w:val="single" w:sz="12" w:space="0" w:color="auto"/>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43%</w:t>
            </w:r>
          </w:p>
        </w:tc>
        <w:tc>
          <w:tcPr>
            <w:tcW w:w="839" w:type="dxa"/>
            <w:tcBorders>
              <w:top w:val="nil"/>
              <w:left w:val="nil"/>
              <w:bottom w:val="single" w:sz="12" w:space="0" w:color="auto"/>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-51%</w:t>
            </w:r>
          </w:p>
        </w:tc>
      </w:tr>
      <w:tr w:rsidR="0030432F" w:rsidRPr="00174EBF" w:rsidTr="0030432F">
        <w:trPr>
          <w:trHeight w:val="315"/>
        </w:trPr>
        <w:tc>
          <w:tcPr>
            <w:tcW w:w="883" w:type="dxa"/>
            <w:vMerge w:val="restart"/>
            <w:tcBorders>
              <w:top w:val="nil"/>
              <w:left w:val="nil"/>
              <w:bottom w:val="single" w:sz="12" w:space="0" w:color="000000"/>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b/>
                <w:bCs/>
                <w:color w:val="000000"/>
                <w:sz w:val="18"/>
                <w:szCs w:val="18"/>
              </w:rPr>
            </w:pPr>
            <w:r w:rsidRPr="006677D3">
              <w:rPr>
                <w:rFonts w:eastAsia="Times New Roman" w:cs="Calibri"/>
                <w:b/>
                <w:bCs/>
                <w:color w:val="000000"/>
                <w:sz w:val="18"/>
                <w:szCs w:val="18"/>
              </w:rPr>
              <w:t>CC</w:t>
            </w:r>
          </w:p>
        </w:tc>
        <w:tc>
          <w:tcPr>
            <w:tcW w:w="56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1722"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81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821"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n=95</w:t>
            </w:r>
          </w:p>
        </w:tc>
        <w:tc>
          <w:tcPr>
            <w:tcW w:w="889"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n=52</w:t>
            </w:r>
          </w:p>
        </w:tc>
        <w:tc>
          <w:tcPr>
            <w:tcW w:w="72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n=74</w:t>
            </w:r>
          </w:p>
        </w:tc>
        <w:tc>
          <w:tcPr>
            <w:tcW w:w="72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n=75</w:t>
            </w:r>
          </w:p>
        </w:tc>
        <w:tc>
          <w:tcPr>
            <w:tcW w:w="839"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n=63</w:t>
            </w:r>
          </w:p>
        </w:tc>
      </w:tr>
      <w:tr w:rsidR="0030432F" w:rsidRPr="00174EBF" w:rsidTr="0030432F">
        <w:trPr>
          <w:trHeight w:val="300"/>
        </w:trPr>
        <w:tc>
          <w:tcPr>
            <w:tcW w:w="883" w:type="dxa"/>
            <w:vMerge/>
            <w:tcBorders>
              <w:top w:val="nil"/>
              <w:left w:val="nil"/>
              <w:bottom w:val="single" w:sz="12"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b/>
                <w:bCs/>
                <w:color w:val="000000"/>
                <w:sz w:val="18"/>
                <w:szCs w:val="18"/>
              </w:rPr>
            </w:pPr>
          </w:p>
        </w:tc>
        <w:tc>
          <w:tcPr>
            <w:tcW w:w="560" w:type="dxa"/>
            <w:vMerge w:val="restart"/>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359</w:t>
            </w:r>
          </w:p>
        </w:tc>
        <w:tc>
          <w:tcPr>
            <w:tcW w:w="1722"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potassium baseline</w:t>
            </w:r>
          </w:p>
        </w:tc>
        <w:tc>
          <w:tcPr>
            <w:tcW w:w="81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35</w:t>
            </w:r>
          </w:p>
        </w:tc>
        <w:tc>
          <w:tcPr>
            <w:tcW w:w="821"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0</w:t>
            </w:r>
          </w:p>
        </w:tc>
        <w:tc>
          <w:tcPr>
            <w:tcW w:w="889"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17</w:t>
            </w:r>
          </w:p>
        </w:tc>
        <w:tc>
          <w:tcPr>
            <w:tcW w:w="72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31</w:t>
            </w:r>
          </w:p>
        </w:tc>
        <w:tc>
          <w:tcPr>
            <w:tcW w:w="72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48</w:t>
            </w:r>
          </w:p>
        </w:tc>
        <w:tc>
          <w:tcPr>
            <w:tcW w:w="839"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93</w:t>
            </w:r>
          </w:p>
        </w:tc>
      </w:tr>
      <w:tr w:rsidR="0030432F" w:rsidRPr="00174EBF" w:rsidTr="0030432F">
        <w:trPr>
          <w:trHeight w:val="300"/>
        </w:trPr>
        <w:tc>
          <w:tcPr>
            <w:tcW w:w="883" w:type="dxa"/>
            <w:vMerge/>
            <w:tcBorders>
              <w:top w:val="nil"/>
              <w:left w:val="nil"/>
              <w:bottom w:val="single" w:sz="12"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b/>
                <w:bCs/>
                <w:color w:val="000000"/>
                <w:sz w:val="18"/>
                <w:szCs w:val="18"/>
              </w:rPr>
            </w:pPr>
          </w:p>
        </w:tc>
        <w:tc>
          <w:tcPr>
            <w:tcW w:w="560" w:type="dxa"/>
            <w:vMerge/>
            <w:tcBorders>
              <w:top w:val="nil"/>
              <w:left w:val="nil"/>
              <w:bottom w:val="nil"/>
              <w:right w:val="nil"/>
            </w:tcBorders>
            <w:shd w:val="clear" w:color="auto" w:fill="auto"/>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1722"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potassium endline</w:t>
            </w:r>
          </w:p>
        </w:tc>
        <w:tc>
          <w:tcPr>
            <w:tcW w:w="81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43</w:t>
            </w:r>
          </w:p>
        </w:tc>
        <w:tc>
          <w:tcPr>
            <w:tcW w:w="821"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34</w:t>
            </w:r>
          </w:p>
        </w:tc>
        <w:tc>
          <w:tcPr>
            <w:tcW w:w="889"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36</w:t>
            </w:r>
          </w:p>
        </w:tc>
        <w:tc>
          <w:tcPr>
            <w:tcW w:w="72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47</w:t>
            </w:r>
          </w:p>
        </w:tc>
        <w:tc>
          <w:tcPr>
            <w:tcW w:w="72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43</w:t>
            </w:r>
          </w:p>
        </w:tc>
        <w:tc>
          <w:tcPr>
            <w:tcW w:w="839"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54</w:t>
            </w:r>
          </w:p>
        </w:tc>
      </w:tr>
      <w:tr w:rsidR="0030432F" w:rsidRPr="00174EBF" w:rsidTr="0030432F">
        <w:trPr>
          <w:trHeight w:val="300"/>
        </w:trPr>
        <w:tc>
          <w:tcPr>
            <w:tcW w:w="883" w:type="dxa"/>
            <w:vMerge/>
            <w:tcBorders>
              <w:top w:val="nil"/>
              <w:left w:val="nil"/>
              <w:bottom w:val="single" w:sz="12"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b/>
                <w:bCs/>
                <w:color w:val="000000"/>
                <w:sz w:val="18"/>
                <w:szCs w:val="18"/>
              </w:rPr>
            </w:pPr>
          </w:p>
        </w:tc>
        <w:tc>
          <w:tcPr>
            <w:tcW w:w="560" w:type="dxa"/>
            <w:vMerge/>
            <w:tcBorders>
              <w:top w:val="nil"/>
              <w:left w:val="nil"/>
              <w:bottom w:val="nil"/>
              <w:right w:val="nil"/>
            </w:tcBorders>
            <w:shd w:val="clear" w:color="auto" w:fill="auto"/>
            <w:vAlign w:val="center"/>
            <w:hideMark/>
          </w:tcPr>
          <w:p w:rsidR="008921E6" w:rsidRPr="006677D3" w:rsidRDefault="008921E6" w:rsidP="008921E6">
            <w:pPr>
              <w:spacing w:after="0" w:line="240" w:lineRule="auto"/>
              <w:rPr>
                <w:rFonts w:eastAsia="Times New Roman" w:cs="Times New Roman"/>
                <w:color w:val="000000"/>
                <w:sz w:val="18"/>
                <w:szCs w:val="18"/>
              </w:rPr>
            </w:pPr>
          </w:p>
        </w:tc>
        <w:tc>
          <w:tcPr>
            <w:tcW w:w="1722"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 xml:space="preserve">delta </w:t>
            </w:r>
          </w:p>
        </w:tc>
        <w:tc>
          <w:tcPr>
            <w:tcW w:w="81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8</w:t>
            </w:r>
          </w:p>
        </w:tc>
        <w:tc>
          <w:tcPr>
            <w:tcW w:w="821"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34</w:t>
            </w:r>
          </w:p>
        </w:tc>
        <w:tc>
          <w:tcPr>
            <w:tcW w:w="889"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19</w:t>
            </w:r>
          </w:p>
        </w:tc>
        <w:tc>
          <w:tcPr>
            <w:tcW w:w="72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16</w:t>
            </w:r>
          </w:p>
        </w:tc>
        <w:tc>
          <w:tcPr>
            <w:tcW w:w="720"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-5</w:t>
            </w:r>
          </w:p>
        </w:tc>
        <w:tc>
          <w:tcPr>
            <w:tcW w:w="839" w:type="dxa"/>
            <w:tcBorders>
              <w:top w:val="nil"/>
              <w:left w:val="nil"/>
              <w:bottom w:val="nil"/>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-39</w:t>
            </w:r>
          </w:p>
        </w:tc>
      </w:tr>
      <w:tr w:rsidR="0030432F" w:rsidRPr="00174EBF" w:rsidTr="0030432F">
        <w:trPr>
          <w:trHeight w:val="315"/>
        </w:trPr>
        <w:tc>
          <w:tcPr>
            <w:tcW w:w="883" w:type="dxa"/>
            <w:vMerge/>
            <w:tcBorders>
              <w:top w:val="nil"/>
              <w:left w:val="nil"/>
              <w:bottom w:val="single" w:sz="12" w:space="0" w:color="000000"/>
              <w:right w:val="nil"/>
            </w:tcBorders>
            <w:shd w:val="clear" w:color="auto" w:fill="auto"/>
            <w:vAlign w:val="center"/>
            <w:hideMark/>
          </w:tcPr>
          <w:p w:rsidR="008921E6" w:rsidRPr="006677D3" w:rsidRDefault="008921E6" w:rsidP="008921E6">
            <w:pPr>
              <w:spacing w:after="0" w:line="240" w:lineRule="auto"/>
              <w:rPr>
                <w:rFonts w:eastAsia="Times New Roman" w:cs="Times New Roman"/>
                <w:b/>
                <w:bCs/>
                <w:color w:val="000000"/>
                <w:sz w:val="18"/>
                <w:szCs w:val="18"/>
              </w:rPr>
            </w:pPr>
          </w:p>
        </w:tc>
        <w:tc>
          <w:tcPr>
            <w:tcW w:w="560" w:type="dxa"/>
            <w:tcBorders>
              <w:top w:val="nil"/>
              <w:left w:val="nil"/>
              <w:bottom w:val="single" w:sz="12" w:space="0" w:color="000000"/>
              <w:right w:val="nil"/>
            </w:tcBorders>
            <w:shd w:val="clear" w:color="auto" w:fill="auto"/>
            <w:noWrap/>
            <w:vAlign w:val="center"/>
            <w:hideMark/>
          </w:tcPr>
          <w:p w:rsidR="008921E6" w:rsidRPr="006677D3" w:rsidRDefault="008921E6" w:rsidP="008921E6">
            <w:pPr>
              <w:spacing w:after="0" w:line="240" w:lineRule="auto"/>
              <w:rPr>
                <w:rFonts w:eastAsia="Times New Roman" w:cs="Times New Roman"/>
                <w:color w:val="000000"/>
                <w:sz w:val="18"/>
                <w:szCs w:val="18"/>
              </w:rPr>
            </w:pPr>
            <w:r w:rsidRPr="006677D3">
              <w:rPr>
                <w:rFonts w:eastAsia="Times New Roman" w:cs="Calibri"/>
                <w:color w:val="000000"/>
                <w:sz w:val="18"/>
                <w:szCs w:val="18"/>
              </w:rPr>
              <w:t> </w:t>
            </w:r>
          </w:p>
        </w:tc>
        <w:tc>
          <w:tcPr>
            <w:tcW w:w="1722" w:type="dxa"/>
            <w:tcBorders>
              <w:top w:val="nil"/>
              <w:left w:val="nil"/>
              <w:bottom w:val="single" w:sz="12" w:space="0" w:color="auto"/>
              <w:right w:val="nil"/>
            </w:tcBorders>
            <w:shd w:val="clear" w:color="auto" w:fill="auto"/>
            <w:noWrap/>
            <w:vAlign w:val="center"/>
            <w:hideMark/>
          </w:tcPr>
          <w:p w:rsidR="008921E6" w:rsidRPr="006677D3" w:rsidRDefault="002924DB" w:rsidP="008921E6">
            <w:pPr>
              <w:spacing w:after="0" w:line="240" w:lineRule="auto"/>
              <w:jc w:val="center"/>
              <w:rPr>
                <w:rFonts w:eastAsia="Times New Roman" w:cs="Times New Roman"/>
                <w:color w:val="000000"/>
                <w:sz w:val="18"/>
                <w:szCs w:val="18"/>
              </w:rPr>
            </w:pPr>
            <w:r>
              <w:rPr>
                <w:rFonts w:eastAsia="Times New Roman" w:cs="Calibri"/>
                <w:color w:val="000000"/>
                <w:sz w:val="18"/>
                <w:szCs w:val="18"/>
              </w:rPr>
              <w:t>% change</w:t>
            </w:r>
          </w:p>
        </w:tc>
        <w:tc>
          <w:tcPr>
            <w:tcW w:w="810" w:type="dxa"/>
            <w:tcBorders>
              <w:top w:val="nil"/>
              <w:left w:val="nil"/>
              <w:bottom w:val="single" w:sz="12" w:space="0" w:color="auto"/>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23%</w:t>
            </w:r>
          </w:p>
        </w:tc>
        <w:tc>
          <w:tcPr>
            <w:tcW w:w="821" w:type="dxa"/>
            <w:tcBorders>
              <w:top w:val="nil"/>
              <w:left w:val="nil"/>
              <w:bottom w:val="single" w:sz="12" w:space="0" w:color="auto"/>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w:t>
            </w:r>
          </w:p>
        </w:tc>
        <w:tc>
          <w:tcPr>
            <w:tcW w:w="889" w:type="dxa"/>
            <w:tcBorders>
              <w:top w:val="nil"/>
              <w:left w:val="nil"/>
              <w:bottom w:val="single" w:sz="12" w:space="0" w:color="auto"/>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112%</w:t>
            </w:r>
          </w:p>
        </w:tc>
        <w:tc>
          <w:tcPr>
            <w:tcW w:w="720" w:type="dxa"/>
            <w:tcBorders>
              <w:top w:val="nil"/>
              <w:left w:val="nil"/>
              <w:bottom w:val="single" w:sz="12" w:space="0" w:color="auto"/>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52%</w:t>
            </w:r>
          </w:p>
        </w:tc>
        <w:tc>
          <w:tcPr>
            <w:tcW w:w="720" w:type="dxa"/>
            <w:tcBorders>
              <w:top w:val="nil"/>
              <w:left w:val="nil"/>
              <w:bottom w:val="single" w:sz="12" w:space="0" w:color="auto"/>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-10%</w:t>
            </w:r>
          </w:p>
        </w:tc>
        <w:tc>
          <w:tcPr>
            <w:tcW w:w="839" w:type="dxa"/>
            <w:tcBorders>
              <w:top w:val="nil"/>
              <w:left w:val="nil"/>
              <w:bottom w:val="single" w:sz="12" w:space="0" w:color="auto"/>
              <w:right w:val="nil"/>
            </w:tcBorders>
            <w:shd w:val="clear" w:color="auto" w:fill="auto"/>
            <w:noWrap/>
            <w:vAlign w:val="center"/>
            <w:hideMark/>
          </w:tcPr>
          <w:p w:rsidR="008921E6" w:rsidRPr="006677D3" w:rsidRDefault="008921E6" w:rsidP="008921E6">
            <w:pPr>
              <w:spacing w:after="0" w:line="240" w:lineRule="auto"/>
              <w:jc w:val="center"/>
              <w:rPr>
                <w:rFonts w:eastAsia="Times New Roman" w:cs="Times New Roman"/>
                <w:color w:val="000000"/>
                <w:sz w:val="18"/>
                <w:szCs w:val="18"/>
              </w:rPr>
            </w:pPr>
            <w:r w:rsidRPr="006677D3">
              <w:rPr>
                <w:rFonts w:eastAsia="Times New Roman" w:cs="Calibri"/>
                <w:color w:val="000000"/>
                <w:sz w:val="18"/>
                <w:szCs w:val="18"/>
              </w:rPr>
              <w:t>-42%</w:t>
            </w:r>
          </w:p>
        </w:tc>
      </w:tr>
    </w:tbl>
    <w:p w:rsidR="008921E6" w:rsidRPr="009D17AC" w:rsidRDefault="008921E6" w:rsidP="008921E6">
      <w:pPr>
        <w:ind w:firstLine="420"/>
        <w:rPr>
          <w:rFonts w:ascii="Times New Roman" w:hAnsi="Times New Roman"/>
          <w:sz w:val="24"/>
          <w:szCs w:val="24"/>
        </w:rPr>
      </w:pPr>
    </w:p>
    <w:p w:rsidR="008921E6" w:rsidRDefault="008921E6" w:rsidP="008921E6">
      <w:pPr>
        <w:spacing w:before="240" w:after="240"/>
        <w:jc w:val="both"/>
        <w:rPr>
          <w:rFonts w:eastAsia="Times New Roman" w:cs="Times New Roman"/>
          <w:szCs w:val="20"/>
        </w:rPr>
      </w:pPr>
      <w:r w:rsidRPr="009D17AC">
        <w:rPr>
          <w:rFonts w:eastAsia="Times New Roman" w:cs="Times New Roman"/>
          <w:szCs w:val="20"/>
        </w:rPr>
        <w:t xml:space="preserve">Potassium use increased dramatically in the </w:t>
      </w:r>
      <w:r w:rsidR="00BD3951">
        <w:rPr>
          <w:rFonts w:eastAsia="Times New Roman" w:cs="Times New Roman"/>
          <w:szCs w:val="20"/>
        </w:rPr>
        <w:t>lowest</w:t>
      </w:r>
      <w:r w:rsidR="00BD3951" w:rsidRPr="009D17AC">
        <w:rPr>
          <w:rFonts w:eastAsia="Times New Roman" w:cs="Times New Roman"/>
          <w:szCs w:val="20"/>
        </w:rPr>
        <w:t xml:space="preserve"> </w:t>
      </w:r>
      <w:r w:rsidRPr="009D17AC">
        <w:rPr>
          <w:rFonts w:eastAsia="Times New Roman" w:cs="Times New Roman"/>
          <w:szCs w:val="20"/>
        </w:rPr>
        <w:t xml:space="preserve">quintile in all of the groups. The use of potassium reduced significantly in both groups in the </w:t>
      </w:r>
      <w:r w:rsidR="00BD3951">
        <w:rPr>
          <w:rFonts w:eastAsia="Times New Roman" w:cs="Times New Roman"/>
          <w:szCs w:val="20"/>
        </w:rPr>
        <w:t>highest quintile</w:t>
      </w:r>
      <w:r w:rsidRPr="009D17AC">
        <w:rPr>
          <w:rFonts w:eastAsia="Times New Roman" w:cs="Times New Roman"/>
          <w:szCs w:val="20"/>
        </w:rPr>
        <w:t xml:space="preserve">, but reduction of exposed group is much higher compared to the other two groups. In addition, the increase in the first three quintiles (0-60 percent) for exposed group is lower than that in control group. </w:t>
      </w:r>
    </w:p>
    <w:p w:rsidR="00E369C6" w:rsidRDefault="00E369C6" w:rsidP="008921E6">
      <w:pPr>
        <w:spacing w:before="240" w:after="240"/>
        <w:jc w:val="both"/>
        <w:rPr>
          <w:rFonts w:cs="Times New Roman"/>
          <w:szCs w:val="20"/>
        </w:rPr>
      </w:pPr>
      <w:r>
        <w:rPr>
          <w:rFonts w:eastAsia="Times New Roman" w:cs="Times New Roman"/>
          <w:szCs w:val="20"/>
        </w:rPr>
        <w:t xml:space="preserve">In summary, the reduction </w:t>
      </w:r>
      <w:r w:rsidR="000B0DB8">
        <w:rPr>
          <w:rFonts w:eastAsia="Times New Roman" w:cs="Times New Roman"/>
          <w:szCs w:val="20"/>
        </w:rPr>
        <w:t>in fertilizer</w:t>
      </w:r>
      <w:r>
        <w:rPr>
          <w:rFonts w:eastAsia="Times New Roman" w:cs="Times New Roman"/>
          <w:szCs w:val="20"/>
        </w:rPr>
        <w:t xml:space="preserve"> usage of rice farmers i</w:t>
      </w:r>
      <w:r w:rsidR="00224EAE">
        <w:rPr>
          <w:rFonts w:eastAsia="Times New Roman" w:cs="Times New Roman"/>
          <w:szCs w:val="20"/>
        </w:rPr>
        <w:t xml:space="preserve">n the highest quintiles is higher in the exposed group than </w:t>
      </w:r>
      <w:r w:rsidR="00333E0A">
        <w:rPr>
          <w:rFonts w:eastAsia="Times New Roman" w:cs="Times New Roman"/>
          <w:szCs w:val="20"/>
        </w:rPr>
        <w:t xml:space="preserve">in </w:t>
      </w:r>
      <w:r w:rsidR="00224EAE">
        <w:rPr>
          <w:rFonts w:eastAsia="Times New Roman" w:cs="Times New Roman"/>
          <w:szCs w:val="20"/>
        </w:rPr>
        <w:t xml:space="preserve">the control group (and surprisingly </w:t>
      </w:r>
      <w:r w:rsidR="00333E0A">
        <w:rPr>
          <w:rFonts w:eastAsia="Times New Roman" w:cs="Times New Roman"/>
          <w:szCs w:val="20"/>
        </w:rPr>
        <w:t>even higher than in the treatment group), which is suggestive of diffusion effects.</w:t>
      </w:r>
    </w:p>
    <w:p w:rsidR="007809DF" w:rsidRPr="0072034F" w:rsidRDefault="007809DF" w:rsidP="00BF1A52">
      <w:pPr>
        <w:jc w:val="center"/>
        <w:rPr>
          <w:b/>
          <w:sz w:val="18"/>
          <w:szCs w:val="18"/>
        </w:rPr>
      </w:pPr>
      <w:r w:rsidRPr="0072034F">
        <w:rPr>
          <w:b/>
          <w:color w:val="000000"/>
          <w:sz w:val="18"/>
          <w:szCs w:val="18"/>
        </w:rPr>
        <w:t xml:space="preserve">Table </w:t>
      </w:r>
      <w:r w:rsidR="0063516B">
        <w:rPr>
          <w:b/>
          <w:color w:val="000000"/>
          <w:sz w:val="18"/>
          <w:szCs w:val="18"/>
        </w:rPr>
        <w:t>6</w:t>
      </w:r>
      <w:r w:rsidRPr="0072034F">
        <w:rPr>
          <w:b/>
          <w:color w:val="000000"/>
          <w:sz w:val="18"/>
          <w:szCs w:val="18"/>
        </w:rPr>
        <w:t>.</w:t>
      </w:r>
      <w:r w:rsidR="00011931">
        <w:rPr>
          <w:b/>
          <w:color w:val="000000"/>
          <w:sz w:val="18"/>
          <w:szCs w:val="18"/>
        </w:rPr>
        <w:t>5</w:t>
      </w:r>
      <w:r w:rsidRPr="0072034F">
        <w:rPr>
          <w:b/>
          <w:color w:val="000000"/>
          <w:sz w:val="18"/>
          <w:szCs w:val="18"/>
        </w:rPr>
        <w:t xml:space="preserve">. Comparison of </w:t>
      </w:r>
      <w:r w:rsidR="00234E5C">
        <w:rPr>
          <w:b/>
          <w:color w:val="000000"/>
          <w:sz w:val="18"/>
          <w:szCs w:val="18"/>
        </w:rPr>
        <w:t>N fertilizer</w:t>
      </w:r>
      <w:r w:rsidRPr="0072034F">
        <w:rPr>
          <w:b/>
          <w:color w:val="000000"/>
          <w:sz w:val="18"/>
          <w:szCs w:val="18"/>
        </w:rPr>
        <w:t xml:space="preserve"> Usage by Quintile in Tomato Planting</w:t>
      </w:r>
    </w:p>
    <w:tbl>
      <w:tblPr>
        <w:tblW w:w="7656" w:type="dxa"/>
        <w:tblInd w:w="108" w:type="dxa"/>
        <w:tblLook w:val="04A0" w:firstRow="1" w:lastRow="0" w:firstColumn="1" w:lastColumn="0" w:noHBand="0" w:noVBand="1"/>
      </w:tblPr>
      <w:tblGrid>
        <w:gridCol w:w="768"/>
        <w:gridCol w:w="560"/>
        <w:gridCol w:w="970"/>
        <w:gridCol w:w="754"/>
        <w:gridCol w:w="1008"/>
        <w:gridCol w:w="986"/>
        <w:gridCol w:w="900"/>
        <w:gridCol w:w="810"/>
        <w:gridCol w:w="900"/>
      </w:tblGrid>
      <w:tr w:rsidR="007809DF" w:rsidRPr="007809DF" w:rsidTr="003F16D5">
        <w:trPr>
          <w:trHeight w:val="330"/>
        </w:trPr>
        <w:tc>
          <w:tcPr>
            <w:tcW w:w="768" w:type="dxa"/>
            <w:vMerge w:val="restart"/>
            <w:tcBorders>
              <w:top w:val="single" w:sz="12" w:space="0" w:color="auto"/>
              <w:left w:val="nil"/>
              <w:bottom w:val="single" w:sz="12" w:space="0" w:color="000000"/>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Group</w:t>
            </w:r>
          </w:p>
        </w:tc>
        <w:tc>
          <w:tcPr>
            <w:tcW w:w="560" w:type="dxa"/>
            <w:vMerge w:val="restart"/>
            <w:tcBorders>
              <w:top w:val="single" w:sz="12" w:space="0" w:color="auto"/>
              <w:left w:val="nil"/>
              <w:bottom w:val="single" w:sz="12" w:space="0" w:color="000000"/>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N</w:t>
            </w:r>
          </w:p>
        </w:tc>
        <w:tc>
          <w:tcPr>
            <w:tcW w:w="970" w:type="dxa"/>
            <w:vMerge w:val="restart"/>
            <w:tcBorders>
              <w:top w:val="single" w:sz="12" w:space="0" w:color="auto"/>
              <w:left w:val="nil"/>
              <w:bottom w:val="single" w:sz="12" w:space="0" w:color="000000"/>
              <w:right w:val="nil"/>
            </w:tcBorders>
            <w:shd w:val="clear" w:color="auto" w:fill="auto"/>
            <w:noWrap/>
            <w:vAlign w:val="center"/>
            <w:hideMark/>
          </w:tcPr>
          <w:p w:rsidR="007809DF" w:rsidRPr="007809DF" w:rsidRDefault="007809DF" w:rsidP="007809DF">
            <w:pPr>
              <w:spacing w:after="0" w:line="240" w:lineRule="auto"/>
              <w:rPr>
                <w:rFonts w:eastAsia="Times New Roman" w:cs="Times New Roman"/>
                <w:color w:val="000000"/>
                <w:sz w:val="18"/>
                <w:szCs w:val="18"/>
              </w:rPr>
            </w:pPr>
            <w:r w:rsidRPr="007809DF">
              <w:rPr>
                <w:rFonts w:eastAsia="Times New Roman" w:cs="Times New Roman"/>
                <w:color w:val="000000"/>
                <w:sz w:val="18"/>
                <w:szCs w:val="18"/>
              </w:rPr>
              <w:t> </w:t>
            </w:r>
          </w:p>
        </w:tc>
        <w:tc>
          <w:tcPr>
            <w:tcW w:w="754" w:type="dxa"/>
            <w:vMerge w:val="restart"/>
            <w:tcBorders>
              <w:top w:val="single" w:sz="12" w:space="0" w:color="auto"/>
              <w:left w:val="nil"/>
              <w:bottom w:val="single" w:sz="12" w:space="0" w:color="000000"/>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Mean</w:t>
            </w:r>
          </w:p>
        </w:tc>
        <w:tc>
          <w:tcPr>
            <w:tcW w:w="4604" w:type="dxa"/>
            <w:gridSpan w:val="5"/>
            <w:tcBorders>
              <w:top w:val="single" w:sz="12" w:space="0" w:color="auto"/>
              <w:left w:val="nil"/>
              <w:bottom w:val="single" w:sz="12" w:space="0" w:color="auto"/>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Quintile</w:t>
            </w:r>
          </w:p>
        </w:tc>
      </w:tr>
      <w:tr w:rsidR="007809DF" w:rsidRPr="007809DF" w:rsidTr="003F16D5">
        <w:trPr>
          <w:trHeight w:val="315"/>
        </w:trPr>
        <w:tc>
          <w:tcPr>
            <w:tcW w:w="768" w:type="dxa"/>
            <w:vMerge/>
            <w:tcBorders>
              <w:top w:val="single" w:sz="12" w:space="0" w:color="auto"/>
              <w:left w:val="nil"/>
              <w:bottom w:val="single" w:sz="12" w:space="0" w:color="000000"/>
              <w:right w:val="nil"/>
            </w:tcBorders>
            <w:vAlign w:val="center"/>
            <w:hideMark/>
          </w:tcPr>
          <w:p w:rsidR="007809DF" w:rsidRPr="007809DF" w:rsidRDefault="007809DF" w:rsidP="007809DF">
            <w:pPr>
              <w:spacing w:after="0" w:line="240" w:lineRule="auto"/>
              <w:rPr>
                <w:rFonts w:eastAsia="Times New Roman" w:cs="Times New Roman"/>
                <w:color w:val="000000"/>
                <w:sz w:val="18"/>
                <w:szCs w:val="18"/>
              </w:rPr>
            </w:pPr>
          </w:p>
        </w:tc>
        <w:tc>
          <w:tcPr>
            <w:tcW w:w="560" w:type="dxa"/>
            <w:vMerge/>
            <w:tcBorders>
              <w:top w:val="single" w:sz="12" w:space="0" w:color="auto"/>
              <w:left w:val="nil"/>
              <w:bottom w:val="single" w:sz="12" w:space="0" w:color="000000"/>
              <w:right w:val="nil"/>
            </w:tcBorders>
            <w:vAlign w:val="center"/>
            <w:hideMark/>
          </w:tcPr>
          <w:p w:rsidR="007809DF" w:rsidRPr="007809DF" w:rsidRDefault="007809DF" w:rsidP="007809DF">
            <w:pPr>
              <w:spacing w:after="0" w:line="240" w:lineRule="auto"/>
              <w:rPr>
                <w:rFonts w:eastAsia="Times New Roman" w:cs="Times New Roman"/>
                <w:color w:val="000000"/>
                <w:sz w:val="18"/>
                <w:szCs w:val="18"/>
              </w:rPr>
            </w:pPr>
          </w:p>
        </w:tc>
        <w:tc>
          <w:tcPr>
            <w:tcW w:w="970" w:type="dxa"/>
            <w:vMerge/>
            <w:tcBorders>
              <w:top w:val="single" w:sz="12" w:space="0" w:color="auto"/>
              <w:left w:val="nil"/>
              <w:bottom w:val="single" w:sz="12" w:space="0" w:color="000000"/>
              <w:right w:val="nil"/>
            </w:tcBorders>
            <w:vAlign w:val="center"/>
            <w:hideMark/>
          </w:tcPr>
          <w:p w:rsidR="007809DF" w:rsidRPr="007809DF" w:rsidRDefault="007809DF" w:rsidP="007809DF">
            <w:pPr>
              <w:spacing w:after="0" w:line="240" w:lineRule="auto"/>
              <w:rPr>
                <w:rFonts w:eastAsia="Times New Roman" w:cs="Times New Roman"/>
                <w:color w:val="000000"/>
                <w:sz w:val="18"/>
                <w:szCs w:val="18"/>
              </w:rPr>
            </w:pPr>
          </w:p>
        </w:tc>
        <w:tc>
          <w:tcPr>
            <w:tcW w:w="754" w:type="dxa"/>
            <w:vMerge/>
            <w:tcBorders>
              <w:top w:val="single" w:sz="12" w:space="0" w:color="auto"/>
              <w:left w:val="nil"/>
              <w:bottom w:val="single" w:sz="12" w:space="0" w:color="000000"/>
              <w:right w:val="nil"/>
            </w:tcBorders>
            <w:vAlign w:val="center"/>
            <w:hideMark/>
          </w:tcPr>
          <w:p w:rsidR="007809DF" w:rsidRPr="007809DF" w:rsidRDefault="007809DF" w:rsidP="007809DF">
            <w:pPr>
              <w:spacing w:after="0" w:line="240" w:lineRule="auto"/>
              <w:rPr>
                <w:rFonts w:eastAsia="Times New Roman" w:cs="Times New Roman"/>
                <w:color w:val="000000"/>
                <w:sz w:val="18"/>
                <w:szCs w:val="18"/>
              </w:rPr>
            </w:pPr>
          </w:p>
        </w:tc>
        <w:tc>
          <w:tcPr>
            <w:tcW w:w="1008" w:type="dxa"/>
            <w:vMerge w:val="restart"/>
            <w:tcBorders>
              <w:top w:val="nil"/>
              <w:left w:val="nil"/>
              <w:bottom w:val="single" w:sz="12" w:space="0" w:color="000000"/>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0-20</w:t>
            </w:r>
          </w:p>
        </w:tc>
        <w:tc>
          <w:tcPr>
            <w:tcW w:w="986" w:type="dxa"/>
            <w:vMerge w:val="restart"/>
            <w:tcBorders>
              <w:top w:val="nil"/>
              <w:left w:val="nil"/>
              <w:bottom w:val="single" w:sz="12" w:space="0" w:color="000000"/>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20-40</w:t>
            </w:r>
          </w:p>
        </w:tc>
        <w:tc>
          <w:tcPr>
            <w:tcW w:w="900" w:type="dxa"/>
            <w:vMerge w:val="restart"/>
            <w:tcBorders>
              <w:top w:val="nil"/>
              <w:left w:val="nil"/>
              <w:bottom w:val="single" w:sz="12" w:space="0" w:color="000000"/>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40-60</w:t>
            </w:r>
          </w:p>
        </w:tc>
        <w:tc>
          <w:tcPr>
            <w:tcW w:w="810" w:type="dxa"/>
            <w:vMerge w:val="restart"/>
            <w:tcBorders>
              <w:top w:val="nil"/>
              <w:left w:val="nil"/>
              <w:bottom w:val="single" w:sz="12" w:space="0" w:color="000000"/>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60-80</w:t>
            </w:r>
          </w:p>
        </w:tc>
        <w:tc>
          <w:tcPr>
            <w:tcW w:w="900" w:type="dxa"/>
            <w:vMerge w:val="restart"/>
            <w:tcBorders>
              <w:top w:val="nil"/>
              <w:left w:val="nil"/>
              <w:bottom w:val="single" w:sz="12" w:space="0" w:color="000000"/>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80-100</w:t>
            </w:r>
          </w:p>
        </w:tc>
      </w:tr>
      <w:tr w:rsidR="007809DF" w:rsidRPr="007809DF" w:rsidTr="003F16D5">
        <w:trPr>
          <w:trHeight w:val="430"/>
        </w:trPr>
        <w:tc>
          <w:tcPr>
            <w:tcW w:w="768" w:type="dxa"/>
            <w:vMerge/>
            <w:tcBorders>
              <w:top w:val="single" w:sz="12" w:space="0" w:color="auto"/>
              <w:left w:val="nil"/>
              <w:bottom w:val="single" w:sz="12" w:space="0" w:color="000000"/>
              <w:right w:val="nil"/>
            </w:tcBorders>
            <w:vAlign w:val="center"/>
            <w:hideMark/>
          </w:tcPr>
          <w:p w:rsidR="007809DF" w:rsidRPr="007809DF" w:rsidRDefault="007809DF" w:rsidP="007809DF">
            <w:pPr>
              <w:spacing w:after="0" w:line="240" w:lineRule="auto"/>
              <w:rPr>
                <w:rFonts w:eastAsia="Times New Roman" w:cs="Times New Roman"/>
                <w:color w:val="000000"/>
                <w:sz w:val="18"/>
                <w:szCs w:val="18"/>
              </w:rPr>
            </w:pPr>
          </w:p>
        </w:tc>
        <w:tc>
          <w:tcPr>
            <w:tcW w:w="560" w:type="dxa"/>
            <w:vMerge/>
            <w:tcBorders>
              <w:top w:val="single" w:sz="12" w:space="0" w:color="auto"/>
              <w:left w:val="nil"/>
              <w:bottom w:val="single" w:sz="12" w:space="0" w:color="000000"/>
              <w:right w:val="nil"/>
            </w:tcBorders>
            <w:vAlign w:val="center"/>
            <w:hideMark/>
          </w:tcPr>
          <w:p w:rsidR="007809DF" w:rsidRPr="007809DF" w:rsidRDefault="007809DF" w:rsidP="007809DF">
            <w:pPr>
              <w:spacing w:after="0" w:line="240" w:lineRule="auto"/>
              <w:rPr>
                <w:rFonts w:eastAsia="Times New Roman" w:cs="Times New Roman"/>
                <w:color w:val="000000"/>
                <w:sz w:val="18"/>
                <w:szCs w:val="18"/>
              </w:rPr>
            </w:pPr>
          </w:p>
        </w:tc>
        <w:tc>
          <w:tcPr>
            <w:tcW w:w="970" w:type="dxa"/>
            <w:vMerge/>
            <w:tcBorders>
              <w:top w:val="single" w:sz="12" w:space="0" w:color="auto"/>
              <w:left w:val="nil"/>
              <w:bottom w:val="single" w:sz="12" w:space="0" w:color="000000"/>
              <w:right w:val="nil"/>
            </w:tcBorders>
            <w:vAlign w:val="center"/>
            <w:hideMark/>
          </w:tcPr>
          <w:p w:rsidR="007809DF" w:rsidRPr="007809DF" w:rsidRDefault="007809DF" w:rsidP="007809DF">
            <w:pPr>
              <w:spacing w:after="0" w:line="240" w:lineRule="auto"/>
              <w:rPr>
                <w:rFonts w:eastAsia="Times New Roman" w:cs="Times New Roman"/>
                <w:color w:val="000000"/>
                <w:sz w:val="18"/>
                <w:szCs w:val="18"/>
              </w:rPr>
            </w:pPr>
          </w:p>
        </w:tc>
        <w:tc>
          <w:tcPr>
            <w:tcW w:w="754" w:type="dxa"/>
            <w:vMerge/>
            <w:tcBorders>
              <w:top w:val="single" w:sz="12" w:space="0" w:color="auto"/>
              <w:left w:val="nil"/>
              <w:bottom w:val="single" w:sz="12" w:space="0" w:color="000000"/>
              <w:right w:val="nil"/>
            </w:tcBorders>
            <w:vAlign w:val="center"/>
            <w:hideMark/>
          </w:tcPr>
          <w:p w:rsidR="007809DF" w:rsidRPr="007809DF" w:rsidRDefault="007809DF" w:rsidP="007809DF">
            <w:pPr>
              <w:spacing w:after="0" w:line="240" w:lineRule="auto"/>
              <w:rPr>
                <w:rFonts w:eastAsia="Times New Roman" w:cs="Times New Roman"/>
                <w:color w:val="000000"/>
                <w:sz w:val="18"/>
                <w:szCs w:val="18"/>
              </w:rPr>
            </w:pPr>
          </w:p>
        </w:tc>
        <w:tc>
          <w:tcPr>
            <w:tcW w:w="1008" w:type="dxa"/>
            <w:vMerge/>
            <w:tcBorders>
              <w:top w:val="nil"/>
              <w:left w:val="nil"/>
              <w:bottom w:val="single" w:sz="12" w:space="0" w:color="000000"/>
              <w:right w:val="nil"/>
            </w:tcBorders>
            <w:vAlign w:val="center"/>
            <w:hideMark/>
          </w:tcPr>
          <w:p w:rsidR="007809DF" w:rsidRPr="007809DF" w:rsidRDefault="007809DF" w:rsidP="007809DF">
            <w:pPr>
              <w:spacing w:after="0" w:line="240" w:lineRule="auto"/>
              <w:rPr>
                <w:rFonts w:eastAsia="Times New Roman" w:cs="Times New Roman"/>
                <w:color w:val="000000"/>
                <w:sz w:val="18"/>
                <w:szCs w:val="18"/>
              </w:rPr>
            </w:pPr>
          </w:p>
        </w:tc>
        <w:tc>
          <w:tcPr>
            <w:tcW w:w="986" w:type="dxa"/>
            <w:vMerge/>
            <w:tcBorders>
              <w:top w:val="nil"/>
              <w:left w:val="nil"/>
              <w:bottom w:val="single" w:sz="12" w:space="0" w:color="000000"/>
              <w:right w:val="nil"/>
            </w:tcBorders>
            <w:vAlign w:val="center"/>
            <w:hideMark/>
          </w:tcPr>
          <w:p w:rsidR="007809DF" w:rsidRPr="007809DF" w:rsidRDefault="007809DF" w:rsidP="007809DF">
            <w:pPr>
              <w:spacing w:after="0" w:line="240" w:lineRule="auto"/>
              <w:rPr>
                <w:rFonts w:eastAsia="Times New Roman" w:cs="Times New Roman"/>
                <w:color w:val="000000"/>
                <w:sz w:val="18"/>
                <w:szCs w:val="18"/>
              </w:rPr>
            </w:pPr>
          </w:p>
        </w:tc>
        <w:tc>
          <w:tcPr>
            <w:tcW w:w="900" w:type="dxa"/>
            <w:vMerge/>
            <w:tcBorders>
              <w:top w:val="nil"/>
              <w:left w:val="nil"/>
              <w:bottom w:val="single" w:sz="12" w:space="0" w:color="000000"/>
              <w:right w:val="nil"/>
            </w:tcBorders>
            <w:vAlign w:val="center"/>
            <w:hideMark/>
          </w:tcPr>
          <w:p w:rsidR="007809DF" w:rsidRPr="007809DF" w:rsidRDefault="007809DF" w:rsidP="007809DF">
            <w:pPr>
              <w:spacing w:after="0" w:line="240" w:lineRule="auto"/>
              <w:rPr>
                <w:rFonts w:eastAsia="Times New Roman" w:cs="Times New Roman"/>
                <w:color w:val="000000"/>
                <w:sz w:val="18"/>
                <w:szCs w:val="18"/>
              </w:rPr>
            </w:pPr>
          </w:p>
        </w:tc>
        <w:tc>
          <w:tcPr>
            <w:tcW w:w="810" w:type="dxa"/>
            <w:vMerge/>
            <w:tcBorders>
              <w:top w:val="nil"/>
              <w:left w:val="nil"/>
              <w:bottom w:val="single" w:sz="12" w:space="0" w:color="000000"/>
              <w:right w:val="nil"/>
            </w:tcBorders>
            <w:vAlign w:val="center"/>
            <w:hideMark/>
          </w:tcPr>
          <w:p w:rsidR="007809DF" w:rsidRPr="007809DF" w:rsidRDefault="007809DF" w:rsidP="007809DF">
            <w:pPr>
              <w:spacing w:after="0" w:line="240" w:lineRule="auto"/>
              <w:rPr>
                <w:rFonts w:eastAsia="Times New Roman" w:cs="Times New Roman"/>
                <w:color w:val="000000"/>
                <w:sz w:val="18"/>
                <w:szCs w:val="18"/>
              </w:rPr>
            </w:pPr>
          </w:p>
        </w:tc>
        <w:tc>
          <w:tcPr>
            <w:tcW w:w="900" w:type="dxa"/>
            <w:vMerge/>
            <w:tcBorders>
              <w:top w:val="nil"/>
              <w:left w:val="nil"/>
              <w:bottom w:val="single" w:sz="12" w:space="0" w:color="000000"/>
              <w:right w:val="nil"/>
            </w:tcBorders>
            <w:vAlign w:val="center"/>
            <w:hideMark/>
          </w:tcPr>
          <w:p w:rsidR="007809DF" w:rsidRPr="007809DF" w:rsidRDefault="007809DF" w:rsidP="007809DF">
            <w:pPr>
              <w:spacing w:after="0" w:line="240" w:lineRule="auto"/>
              <w:rPr>
                <w:rFonts w:eastAsia="Times New Roman" w:cs="Times New Roman"/>
                <w:color w:val="000000"/>
                <w:sz w:val="18"/>
                <w:szCs w:val="18"/>
              </w:rPr>
            </w:pPr>
          </w:p>
        </w:tc>
      </w:tr>
      <w:tr w:rsidR="007809DF" w:rsidRPr="007809DF" w:rsidTr="003F16D5">
        <w:trPr>
          <w:trHeight w:val="315"/>
        </w:trPr>
        <w:tc>
          <w:tcPr>
            <w:tcW w:w="768" w:type="dxa"/>
            <w:vMerge w:val="restart"/>
            <w:tcBorders>
              <w:top w:val="nil"/>
              <w:left w:val="nil"/>
              <w:bottom w:val="single" w:sz="8" w:space="0" w:color="000000"/>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b/>
                <w:bCs/>
                <w:color w:val="000000"/>
                <w:sz w:val="18"/>
                <w:szCs w:val="18"/>
              </w:rPr>
            </w:pPr>
            <w:r w:rsidRPr="007809DF">
              <w:rPr>
                <w:rFonts w:eastAsia="Times New Roman" w:cs="Times New Roman"/>
                <w:b/>
                <w:bCs/>
                <w:color w:val="000000"/>
                <w:sz w:val="18"/>
                <w:szCs w:val="18"/>
              </w:rPr>
              <w:t>TT</w:t>
            </w:r>
          </w:p>
        </w:tc>
        <w:tc>
          <w:tcPr>
            <w:tcW w:w="560"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rPr>
                <w:rFonts w:ascii="Calibri" w:eastAsia="Times New Roman" w:hAnsi="Calibri" w:cs="Times New Roman"/>
                <w:color w:val="000000"/>
              </w:rPr>
            </w:pPr>
          </w:p>
        </w:tc>
        <w:tc>
          <w:tcPr>
            <w:tcW w:w="970"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rPr>
                <w:rFonts w:ascii="Calibri" w:eastAsia="Times New Roman" w:hAnsi="Calibri" w:cs="Times New Roman"/>
                <w:color w:val="000000"/>
              </w:rPr>
            </w:pPr>
          </w:p>
        </w:tc>
        <w:tc>
          <w:tcPr>
            <w:tcW w:w="754"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rPr>
                <w:rFonts w:ascii="Calibri" w:eastAsia="Times New Roman" w:hAnsi="Calibri" w:cs="Times New Roman"/>
                <w:color w:val="000000"/>
              </w:rPr>
            </w:pPr>
          </w:p>
        </w:tc>
        <w:tc>
          <w:tcPr>
            <w:tcW w:w="1008"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n=39</w:t>
            </w:r>
          </w:p>
        </w:tc>
        <w:tc>
          <w:tcPr>
            <w:tcW w:w="986"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n=39</w:t>
            </w:r>
          </w:p>
        </w:tc>
        <w:tc>
          <w:tcPr>
            <w:tcW w:w="900"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n=38</w:t>
            </w:r>
          </w:p>
        </w:tc>
        <w:tc>
          <w:tcPr>
            <w:tcW w:w="810"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n=39</w:t>
            </w:r>
          </w:p>
        </w:tc>
        <w:tc>
          <w:tcPr>
            <w:tcW w:w="900"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n=38</w:t>
            </w:r>
          </w:p>
        </w:tc>
      </w:tr>
      <w:tr w:rsidR="007809DF" w:rsidRPr="007809DF" w:rsidTr="003F16D5">
        <w:trPr>
          <w:trHeight w:val="300"/>
        </w:trPr>
        <w:tc>
          <w:tcPr>
            <w:tcW w:w="768" w:type="dxa"/>
            <w:vMerge/>
            <w:tcBorders>
              <w:top w:val="nil"/>
              <w:left w:val="nil"/>
              <w:bottom w:val="single" w:sz="8" w:space="0" w:color="000000"/>
              <w:right w:val="nil"/>
            </w:tcBorders>
            <w:vAlign w:val="center"/>
            <w:hideMark/>
          </w:tcPr>
          <w:p w:rsidR="007809DF" w:rsidRPr="007809DF" w:rsidRDefault="007809DF" w:rsidP="007809DF">
            <w:pPr>
              <w:spacing w:after="0" w:line="240" w:lineRule="auto"/>
              <w:rPr>
                <w:rFonts w:eastAsia="Times New Roman" w:cs="Times New Roman"/>
                <w:b/>
                <w:bCs/>
                <w:color w:val="000000"/>
                <w:sz w:val="18"/>
                <w:szCs w:val="18"/>
              </w:rPr>
            </w:pPr>
          </w:p>
        </w:tc>
        <w:tc>
          <w:tcPr>
            <w:tcW w:w="560" w:type="dxa"/>
            <w:vMerge w:val="restart"/>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193</w:t>
            </w:r>
          </w:p>
        </w:tc>
        <w:tc>
          <w:tcPr>
            <w:tcW w:w="970" w:type="dxa"/>
            <w:tcBorders>
              <w:top w:val="nil"/>
              <w:left w:val="nil"/>
              <w:bottom w:val="nil"/>
              <w:right w:val="nil"/>
            </w:tcBorders>
            <w:shd w:val="clear" w:color="auto" w:fill="auto"/>
            <w:noWrap/>
            <w:vAlign w:val="center"/>
            <w:hideMark/>
          </w:tcPr>
          <w:p w:rsidR="007809DF" w:rsidRPr="008F7ECC" w:rsidRDefault="007809DF" w:rsidP="007809DF">
            <w:pPr>
              <w:spacing w:after="0" w:line="240" w:lineRule="auto"/>
              <w:jc w:val="center"/>
              <w:rPr>
                <w:rFonts w:eastAsia="Times New Roman" w:cs="Times New Roman"/>
                <w:color w:val="000000"/>
                <w:sz w:val="16"/>
                <w:szCs w:val="18"/>
              </w:rPr>
            </w:pPr>
            <w:r w:rsidRPr="008F7ECC">
              <w:rPr>
                <w:rFonts w:eastAsia="Times New Roman" w:cs="Times New Roman"/>
                <w:color w:val="000000"/>
                <w:sz w:val="16"/>
                <w:szCs w:val="18"/>
              </w:rPr>
              <w:t>nitrogen baseline</w:t>
            </w:r>
          </w:p>
        </w:tc>
        <w:tc>
          <w:tcPr>
            <w:tcW w:w="754"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368</w:t>
            </w:r>
          </w:p>
        </w:tc>
        <w:tc>
          <w:tcPr>
            <w:tcW w:w="1008"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108</w:t>
            </w:r>
          </w:p>
        </w:tc>
        <w:tc>
          <w:tcPr>
            <w:tcW w:w="986"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218</w:t>
            </w:r>
          </w:p>
        </w:tc>
        <w:tc>
          <w:tcPr>
            <w:tcW w:w="900"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291</w:t>
            </w:r>
          </w:p>
        </w:tc>
        <w:tc>
          <w:tcPr>
            <w:tcW w:w="810"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428</w:t>
            </w:r>
          </w:p>
        </w:tc>
        <w:tc>
          <w:tcPr>
            <w:tcW w:w="900"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803</w:t>
            </w:r>
          </w:p>
        </w:tc>
      </w:tr>
      <w:tr w:rsidR="007809DF" w:rsidRPr="007809DF" w:rsidTr="003F16D5">
        <w:trPr>
          <w:trHeight w:val="300"/>
        </w:trPr>
        <w:tc>
          <w:tcPr>
            <w:tcW w:w="768" w:type="dxa"/>
            <w:vMerge/>
            <w:tcBorders>
              <w:top w:val="nil"/>
              <w:left w:val="nil"/>
              <w:bottom w:val="single" w:sz="8" w:space="0" w:color="000000"/>
              <w:right w:val="nil"/>
            </w:tcBorders>
            <w:vAlign w:val="center"/>
            <w:hideMark/>
          </w:tcPr>
          <w:p w:rsidR="007809DF" w:rsidRPr="007809DF" w:rsidRDefault="007809DF" w:rsidP="007809DF">
            <w:pPr>
              <w:spacing w:after="0" w:line="240" w:lineRule="auto"/>
              <w:rPr>
                <w:rFonts w:eastAsia="Times New Roman" w:cs="Times New Roman"/>
                <w:b/>
                <w:bCs/>
                <w:color w:val="000000"/>
                <w:sz w:val="18"/>
                <w:szCs w:val="18"/>
              </w:rPr>
            </w:pPr>
          </w:p>
        </w:tc>
        <w:tc>
          <w:tcPr>
            <w:tcW w:w="560" w:type="dxa"/>
            <w:vMerge/>
            <w:tcBorders>
              <w:top w:val="nil"/>
              <w:left w:val="nil"/>
              <w:bottom w:val="nil"/>
              <w:right w:val="nil"/>
            </w:tcBorders>
            <w:vAlign w:val="center"/>
            <w:hideMark/>
          </w:tcPr>
          <w:p w:rsidR="007809DF" w:rsidRPr="007809DF" w:rsidRDefault="007809DF" w:rsidP="007809DF">
            <w:pPr>
              <w:spacing w:after="0" w:line="240" w:lineRule="auto"/>
              <w:rPr>
                <w:rFonts w:eastAsia="Times New Roman" w:cs="Times New Roman"/>
                <w:color w:val="000000"/>
                <w:sz w:val="18"/>
                <w:szCs w:val="18"/>
              </w:rPr>
            </w:pPr>
          </w:p>
        </w:tc>
        <w:tc>
          <w:tcPr>
            <w:tcW w:w="970" w:type="dxa"/>
            <w:tcBorders>
              <w:top w:val="nil"/>
              <w:left w:val="nil"/>
              <w:bottom w:val="nil"/>
              <w:right w:val="nil"/>
            </w:tcBorders>
            <w:shd w:val="clear" w:color="auto" w:fill="auto"/>
            <w:noWrap/>
            <w:vAlign w:val="center"/>
            <w:hideMark/>
          </w:tcPr>
          <w:p w:rsidR="007809DF" w:rsidRPr="008F7ECC" w:rsidRDefault="007809DF" w:rsidP="007809DF">
            <w:pPr>
              <w:spacing w:after="0" w:line="240" w:lineRule="auto"/>
              <w:jc w:val="center"/>
              <w:rPr>
                <w:rFonts w:eastAsia="Times New Roman" w:cs="Times New Roman"/>
                <w:color w:val="000000"/>
                <w:sz w:val="16"/>
                <w:szCs w:val="18"/>
              </w:rPr>
            </w:pPr>
            <w:r w:rsidRPr="008F7ECC">
              <w:rPr>
                <w:rFonts w:eastAsia="Times New Roman" w:cs="Times New Roman"/>
                <w:color w:val="000000"/>
                <w:sz w:val="16"/>
                <w:szCs w:val="18"/>
              </w:rPr>
              <w:t>nitrogen endline</w:t>
            </w:r>
          </w:p>
        </w:tc>
        <w:tc>
          <w:tcPr>
            <w:tcW w:w="754"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482</w:t>
            </w:r>
          </w:p>
        </w:tc>
        <w:tc>
          <w:tcPr>
            <w:tcW w:w="1008"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441</w:t>
            </w:r>
          </w:p>
        </w:tc>
        <w:tc>
          <w:tcPr>
            <w:tcW w:w="986"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332</w:t>
            </w:r>
          </w:p>
        </w:tc>
        <w:tc>
          <w:tcPr>
            <w:tcW w:w="900"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463</w:t>
            </w:r>
          </w:p>
        </w:tc>
        <w:tc>
          <w:tcPr>
            <w:tcW w:w="810"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450</w:t>
            </w:r>
          </w:p>
        </w:tc>
        <w:tc>
          <w:tcPr>
            <w:tcW w:w="900"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729</w:t>
            </w:r>
          </w:p>
        </w:tc>
      </w:tr>
      <w:tr w:rsidR="007809DF" w:rsidRPr="007809DF" w:rsidTr="003F16D5">
        <w:trPr>
          <w:trHeight w:val="300"/>
        </w:trPr>
        <w:tc>
          <w:tcPr>
            <w:tcW w:w="768" w:type="dxa"/>
            <w:vMerge/>
            <w:tcBorders>
              <w:top w:val="nil"/>
              <w:left w:val="nil"/>
              <w:bottom w:val="single" w:sz="8" w:space="0" w:color="000000"/>
              <w:right w:val="nil"/>
            </w:tcBorders>
            <w:vAlign w:val="center"/>
            <w:hideMark/>
          </w:tcPr>
          <w:p w:rsidR="007809DF" w:rsidRPr="007809DF" w:rsidRDefault="007809DF" w:rsidP="007809DF">
            <w:pPr>
              <w:spacing w:after="0" w:line="240" w:lineRule="auto"/>
              <w:rPr>
                <w:rFonts w:eastAsia="Times New Roman" w:cs="Times New Roman"/>
                <w:b/>
                <w:bCs/>
                <w:color w:val="000000"/>
                <w:sz w:val="18"/>
                <w:szCs w:val="18"/>
              </w:rPr>
            </w:pPr>
          </w:p>
        </w:tc>
        <w:tc>
          <w:tcPr>
            <w:tcW w:w="560" w:type="dxa"/>
            <w:vMerge/>
            <w:tcBorders>
              <w:top w:val="nil"/>
              <w:left w:val="nil"/>
              <w:bottom w:val="nil"/>
              <w:right w:val="nil"/>
            </w:tcBorders>
            <w:vAlign w:val="center"/>
            <w:hideMark/>
          </w:tcPr>
          <w:p w:rsidR="007809DF" w:rsidRPr="007809DF" w:rsidRDefault="007809DF" w:rsidP="007809DF">
            <w:pPr>
              <w:spacing w:after="0" w:line="240" w:lineRule="auto"/>
              <w:rPr>
                <w:rFonts w:eastAsia="Times New Roman" w:cs="Times New Roman"/>
                <w:color w:val="000000"/>
                <w:sz w:val="18"/>
                <w:szCs w:val="18"/>
              </w:rPr>
            </w:pPr>
          </w:p>
        </w:tc>
        <w:tc>
          <w:tcPr>
            <w:tcW w:w="970" w:type="dxa"/>
            <w:tcBorders>
              <w:top w:val="nil"/>
              <w:left w:val="nil"/>
              <w:bottom w:val="nil"/>
              <w:right w:val="nil"/>
            </w:tcBorders>
            <w:shd w:val="clear" w:color="auto" w:fill="auto"/>
            <w:noWrap/>
            <w:vAlign w:val="center"/>
            <w:hideMark/>
          </w:tcPr>
          <w:p w:rsidR="007809DF" w:rsidRPr="008F7ECC" w:rsidRDefault="007809DF" w:rsidP="007809DF">
            <w:pPr>
              <w:spacing w:after="0" w:line="240" w:lineRule="auto"/>
              <w:jc w:val="center"/>
              <w:rPr>
                <w:rFonts w:eastAsia="Times New Roman" w:cs="Times New Roman"/>
                <w:color w:val="000000"/>
                <w:sz w:val="16"/>
                <w:szCs w:val="18"/>
              </w:rPr>
            </w:pPr>
            <w:r w:rsidRPr="008F7ECC">
              <w:rPr>
                <w:rFonts w:eastAsia="Times New Roman" w:cs="Times New Roman"/>
                <w:color w:val="000000"/>
                <w:sz w:val="16"/>
                <w:szCs w:val="18"/>
              </w:rPr>
              <w:t xml:space="preserve">delta of nitrogen </w:t>
            </w:r>
          </w:p>
        </w:tc>
        <w:tc>
          <w:tcPr>
            <w:tcW w:w="754"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114</w:t>
            </w:r>
          </w:p>
        </w:tc>
        <w:tc>
          <w:tcPr>
            <w:tcW w:w="1008"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333</w:t>
            </w:r>
          </w:p>
        </w:tc>
        <w:tc>
          <w:tcPr>
            <w:tcW w:w="986"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114</w:t>
            </w:r>
          </w:p>
        </w:tc>
        <w:tc>
          <w:tcPr>
            <w:tcW w:w="900"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172</w:t>
            </w:r>
          </w:p>
        </w:tc>
        <w:tc>
          <w:tcPr>
            <w:tcW w:w="810"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22</w:t>
            </w:r>
          </w:p>
        </w:tc>
        <w:tc>
          <w:tcPr>
            <w:tcW w:w="900"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-74</w:t>
            </w:r>
          </w:p>
        </w:tc>
      </w:tr>
      <w:tr w:rsidR="007809DF" w:rsidRPr="007809DF" w:rsidTr="003F16D5">
        <w:trPr>
          <w:trHeight w:val="315"/>
        </w:trPr>
        <w:tc>
          <w:tcPr>
            <w:tcW w:w="768" w:type="dxa"/>
            <w:vMerge/>
            <w:tcBorders>
              <w:top w:val="nil"/>
              <w:left w:val="nil"/>
              <w:bottom w:val="single" w:sz="8" w:space="0" w:color="000000"/>
              <w:right w:val="nil"/>
            </w:tcBorders>
            <w:vAlign w:val="center"/>
            <w:hideMark/>
          </w:tcPr>
          <w:p w:rsidR="007809DF" w:rsidRPr="007809DF" w:rsidRDefault="007809DF" w:rsidP="007809DF">
            <w:pPr>
              <w:spacing w:after="0" w:line="240" w:lineRule="auto"/>
              <w:rPr>
                <w:rFonts w:eastAsia="Times New Roman" w:cs="Times New Roman"/>
                <w:b/>
                <w:bCs/>
                <w:color w:val="000000"/>
                <w:sz w:val="18"/>
                <w:szCs w:val="18"/>
              </w:rPr>
            </w:pPr>
          </w:p>
        </w:tc>
        <w:tc>
          <w:tcPr>
            <w:tcW w:w="560" w:type="dxa"/>
            <w:tcBorders>
              <w:top w:val="nil"/>
              <w:left w:val="nil"/>
              <w:bottom w:val="single" w:sz="8" w:space="0" w:color="auto"/>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 </w:t>
            </w:r>
          </w:p>
        </w:tc>
        <w:tc>
          <w:tcPr>
            <w:tcW w:w="970" w:type="dxa"/>
            <w:tcBorders>
              <w:top w:val="nil"/>
              <w:left w:val="nil"/>
              <w:bottom w:val="single" w:sz="8" w:space="0" w:color="auto"/>
              <w:right w:val="nil"/>
            </w:tcBorders>
            <w:shd w:val="clear" w:color="auto" w:fill="auto"/>
            <w:noWrap/>
            <w:vAlign w:val="center"/>
            <w:hideMark/>
          </w:tcPr>
          <w:p w:rsidR="007809DF" w:rsidRPr="008F7ECC" w:rsidRDefault="002924DB" w:rsidP="007809DF">
            <w:pPr>
              <w:spacing w:after="0" w:line="240" w:lineRule="auto"/>
              <w:jc w:val="center"/>
              <w:rPr>
                <w:rFonts w:eastAsia="Times New Roman" w:cs="Times New Roman"/>
                <w:color w:val="000000"/>
                <w:sz w:val="16"/>
                <w:szCs w:val="18"/>
              </w:rPr>
            </w:pPr>
            <w:r>
              <w:rPr>
                <w:rFonts w:eastAsia="Times New Roman" w:cs="Times New Roman"/>
                <w:color w:val="000000"/>
                <w:sz w:val="16"/>
                <w:szCs w:val="18"/>
              </w:rPr>
              <w:t>% change</w:t>
            </w:r>
          </w:p>
        </w:tc>
        <w:tc>
          <w:tcPr>
            <w:tcW w:w="754" w:type="dxa"/>
            <w:tcBorders>
              <w:top w:val="nil"/>
              <w:left w:val="nil"/>
              <w:bottom w:val="single" w:sz="8" w:space="0" w:color="auto"/>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31%</w:t>
            </w:r>
          </w:p>
        </w:tc>
        <w:tc>
          <w:tcPr>
            <w:tcW w:w="1008" w:type="dxa"/>
            <w:tcBorders>
              <w:top w:val="nil"/>
              <w:left w:val="nil"/>
              <w:bottom w:val="single" w:sz="8" w:space="0" w:color="auto"/>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308%</w:t>
            </w:r>
          </w:p>
        </w:tc>
        <w:tc>
          <w:tcPr>
            <w:tcW w:w="986" w:type="dxa"/>
            <w:tcBorders>
              <w:top w:val="nil"/>
              <w:left w:val="nil"/>
              <w:bottom w:val="single" w:sz="8" w:space="0" w:color="auto"/>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52%</w:t>
            </w:r>
          </w:p>
        </w:tc>
        <w:tc>
          <w:tcPr>
            <w:tcW w:w="900" w:type="dxa"/>
            <w:tcBorders>
              <w:top w:val="nil"/>
              <w:left w:val="nil"/>
              <w:bottom w:val="single" w:sz="8" w:space="0" w:color="auto"/>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59%</w:t>
            </w:r>
          </w:p>
        </w:tc>
        <w:tc>
          <w:tcPr>
            <w:tcW w:w="810" w:type="dxa"/>
            <w:tcBorders>
              <w:top w:val="nil"/>
              <w:left w:val="nil"/>
              <w:bottom w:val="single" w:sz="8" w:space="0" w:color="auto"/>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5%</w:t>
            </w:r>
          </w:p>
        </w:tc>
        <w:tc>
          <w:tcPr>
            <w:tcW w:w="900" w:type="dxa"/>
            <w:tcBorders>
              <w:top w:val="nil"/>
              <w:left w:val="nil"/>
              <w:bottom w:val="single" w:sz="8" w:space="0" w:color="auto"/>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-9%</w:t>
            </w:r>
          </w:p>
        </w:tc>
      </w:tr>
      <w:tr w:rsidR="007809DF" w:rsidRPr="007809DF" w:rsidTr="003F16D5">
        <w:trPr>
          <w:trHeight w:val="300"/>
        </w:trPr>
        <w:tc>
          <w:tcPr>
            <w:tcW w:w="768" w:type="dxa"/>
            <w:vMerge w:val="restart"/>
            <w:tcBorders>
              <w:top w:val="nil"/>
              <w:left w:val="nil"/>
              <w:bottom w:val="single" w:sz="12" w:space="0" w:color="000000"/>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b/>
                <w:bCs/>
                <w:color w:val="000000"/>
                <w:sz w:val="18"/>
                <w:szCs w:val="18"/>
              </w:rPr>
            </w:pPr>
            <w:r w:rsidRPr="007809DF">
              <w:rPr>
                <w:rFonts w:eastAsia="Times New Roman" w:cs="Times New Roman"/>
                <w:b/>
                <w:bCs/>
                <w:color w:val="000000"/>
                <w:sz w:val="18"/>
                <w:szCs w:val="18"/>
              </w:rPr>
              <w:t>EE</w:t>
            </w:r>
          </w:p>
        </w:tc>
        <w:tc>
          <w:tcPr>
            <w:tcW w:w="560"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rPr>
                <w:rFonts w:ascii="Calibri" w:eastAsia="Times New Roman" w:hAnsi="Calibri" w:cs="Times New Roman"/>
                <w:color w:val="000000"/>
              </w:rPr>
            </w:pPr>
          </w:p>
        </w:tc>
        <w:tc>
          <w:tcPr>
            <w:tcW w:w="970" w:type="dxa"/>
            <w:tcBorders>
              <w:top w:val="nil"/>
              <w:left w:val="nil"/>
              <w:bottom w:val="nil"/>
              <w:right w:val="nil"/>
            </w:tcBorders>
            <w:shd w:val="clear" w:color="auto" w:fill="auto"/>
            <w:noWrap/>
            <w:vAlign w:val="center"/>
            <w:hideMark/>
          </w:tcPr>
          <w:p w:rsidR="007809DF" w:rsidRPr="008F7ECC" w:rsidRDefault="007809DF" w:rsidP="007809DF">
            <w:pPr>
              <w:spacing w:after="0" w:line="240" w:lineRule="auto"/>
              <w:rPr>
                <w:rFonts w:ascii="Calibri" w:eastAsia="Times New Roman" w:hAnsi="Calibri" w:cs="Times New Roman"/>
                <w:color w:val="000000"/>
                <w:sz w:val="16"/>
              </w:rPr>
            </w:pPr>
          </w:p>
        </w:tc>
        <w:tc>
          <w:tcPr>
            <w:tcW w:w="754"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rPr>
                <w:rFonts w:ascii="Calibri" w:eastAsia="Times New Roman" w:hAnsi="Calibri" w:cs="Times New Roman"/>
                <w:color w:val="000000"/>
              </w:rPr>
            </w:pPr>
          </w:p>
        </w:tc>
        <w:tc>
          <w:tcPr>
            <w:tcW w:w="1008"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n=8</w:t>
            </w:r>
          </w:p>
        </w:tc>
        <w:tc>
          <w:tcPr>
            <w:tcW w:w="986"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n=8</w:t>
            </w:r>
          </w:p>
        </w:tc>
        <w:tc>
          <w:tcPr>
            <w:tcW w:w="900"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n=8</w:t>
            </w:r>
          </w:p>
        </w:tc>
        <w:tc>
          <w:tcPr>
            <w:tcW w:w="810"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n=8</w:t>
            </w:r>
          </w:p>
        </w:tc>
        <w:tc>
          <w:tcPr>
            <w:tcW w:w="900"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n=7</w:t>
            </w:r>
          </w:p>
        </w:tc>
      </w:tr>
      <w:tr w:rsidR="007809DF" w:rsidRPr="007809DF" w:rsidTr="003F16D5">
        <w:trPr>
          <w:trHeight w:val="300"/>
        </w:trPr>
        <w:tc>
          <w:tcPr>
            <w:tcW w:w="768" w:type="dxa"/>
            <w:vMerge/>
            <w:tcBorders>
              <w:top w:val="nil"/>
              <w:left w:val="nil"/>
              <w:bottom w:val="single" w:sz="12" w:space="0" w:color="000000"/>
              <w:right w:val="nil"/>
            </w:tcBorders>
            <w:vAlign w:val="center"/>
            <w:hideMark/>
          </w:tcPr>
          <w:p w:rsidR="007809DF" w:rsidRPr="007809DF" w:rsidRDefault="007809DF" w:rsidP="007809DF">
            <w:pPr>
              <w:spacing w:after="0" w:line="240" w:lineRule="auto"/>
              <w:rPr>
                <w:rFonts w:eastAsia="Times New Roman" w:cs="Times New Roman"/>
                <w:b/>
                <w:bCs/>
                <w:color w:val="000000"/>
                <w:sz w:val="18"/>
                <w:szCs w:val="18"/>
              </w:rPr>
            </w:pPr>
          </w:p>
        </w:tc>
        <w:tc>
          <w:tcPr>
            <w:tcW w:w="560" w:type="dxa"/>
            <w:vMerge w:val="restart"/>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39</w:t>
            </w:r>
          </w:p>
        </w:tc>
        <w:tc>
          <w:tcPr>
            <w:tcW w:w="970" w:type="dxa"/>
            <w:tcBorders>
              <w:top w:val="nil"/>
              <w:left w:val="nil"/>
              <w:bottom w:val="nil"/>
              <w:right w:val="nil"/>
            </w:tcBorders>
            <w:shd w:val="clear" w:color="auto" w:fill="auto"/>
            <w:noWrap/>
            <w:vAlign w:val="center"/>
            <w:hideMark/>
          </w:tcPr>
          <w:p w:rsidR="007809DF" w:rsidRPr="008F7ECC" w:rsidRDefault="007809DF" w:rsidP="007809DF">
            <w:pPr>
              <w:spacing w:after="0" w:line="240" w:lineRule="auto"/>
              <w:jc w:val="center"/>
              <w:rPr>
                <w:rFonts w:eastAsia="Times New Roman" w:cs="Times New Roman"/>
                <w:color w:val="000000"/>
                <w:sz w:val="16"/>
                <w:szCs w:val="18"/>
              </w:rPr>
            </w:pPr>
            <w:r w:rsidRPr="008F7ECC">
              <w:rPr>
                <w:rFonts w:eastAsia="Times New Roman" w:cs="Times New Roman"/>
                <w:color w:val="000000"/>
                <w:sz w:val="16"/>
                <w:szCs w:val="18"/>
              </w:rPr>
              <w:t>nitrogen baseline</w:t>
            </w:r>
          </w:p>
        </w:tc>
        <w:tc>
          <w:tcPr>
            <w:tcW w:w="754"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381</w:t>
            </w:r>
          </w:p>
        </w:tc>
        <w:tc>
          <w:tcPr>
            <w:tcW w:w="1008"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186</w:t>
            </w:r>
          </w:p>
        </w:tc>
        <w:tc>
          <w:tcPr>
            <w:tcW w:w="986"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251</w:t>
            </w:r>
          </w:p>
        </w:tc>
        <w:tc>
          <w:tcPr>
            <w:tcW w:w="900"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315</w:t>
            </w:r>
          </w:p>
        </w:tc>
        <w:tc>
          <w:tcPr>
            <w:tcW w:w="810"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429</w:t>
            </w:r>
          </w:p>
        </w:tc>
        <w:tc>
          <w:tcPr>
            <w:tcW w:w="900"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771</w:t>
            </w:r>
          </w:p>
        </w:tc>
      </w:tr>
      <w:tr w:rsidR="007809DF" w:rsidRPr="007809DF" w:rsidTr="003F16D5">
        <w:trPr>
          <w:trHeight w:val="300"/>
        </w:trPr>
        <w:tc>
          <w:tcPr>
            <w:tcW w:w="768" w:type="dxa"/>
            <w:vMerge/>
            <w:tcBorders>
              <w:top w:val="nil"/>
              <w:left w:val="nil"/>
              <w:bottom w:val="single" w:sz="12" w:space="0" w:color="000000"/>
              <w:right w:val="nil"/>
            </w:tcBorders>
            <w:vAlign w:val="center"/>
            <w:hideMark/>
          </w:tcPr>
          <w:p w:rsidR="007809DF" w:rsidRPr="007809DF" w:rsidRDefault="007809DF" w:rsidP="007809DF">
            <w:pPr>
              <w:spacing w:after="0" w:line="240" w:lineRule="auto"/>
              <w:rPr>
                <w:rFonts w:eastAsia="Times New Roman" w:cs="Times New Roman"/>
                <w:b/>
                <w:bCs/>
                <w:color w:val="000000"/>
                <w:sz w:val="18"/>
                <w:szCs w:val="18"/>
              </w:rPr>
            </w:pPr>
          </w:p>
        </w:tc>
        <w:tc>
          <w:tcPr>
            <w:tcW w:w="560" w:type="dxa"/>
            <w:vMerge/>
            <w:tcBorders>
              <w:top w:val="nil"/>
              <w:left w:val="nil"/>
              <w:bottom w:val="nil"/>
              <w:right w:val="nil"/>
            </w:tcBorders>
            <w:vAlign w:val="center"/>
            <w:hideMark/>
          </w:tcPr>
          <w:p w:rsidR="007809DF" w:rsidRPr="007809DF" w:rsidRDefault="007809DF" w:rsidP="007809DF">
            <w:pPr>
              <w:spacing w:after="0" w:line="240" w:lineRule="auto"/>
              <w:rPr>
                <w:rFonts w:eastAsia="Times New Roman" w:cs="Times New Roman"/>
                <w:color w:val="000000"/>
                <w:sz w:val="18"/>
                <w:szCs w:val="18"/>
              </w:rPr>
            </w:pPr>
          </w:p>
        </w:tc>
        <w:tc>
          <w:tcPr>
            <w:tcW w:w="970" w:type="dxa"/>
            <w:tcBorders>
              <w:top w:val="nil"/>
              <w:left w:val="nil"/>
              <w:bottom w:val="nil"/>
              <w:right w:val="nil"/>
            </w:tcBorders>
            <w:shd w:val="clear" w:color="auto" w:fill="auto"/>
            <w:noWrap/>
            <w:vAlign w:val="center"/>
            <w:hideMark/>
          </w:tcPr>
          <w:p w:rsidR="007809DF" w:rsidRPr="008F7ECC" w:rsidRDefault="007809DF" w:rsidP="007809DF">
            <w:pPr>
              <w:spacing w:after="0" w:line="240" w:lineRule="auto"/>
              <w:jc w:val="center"/>
              <w:rPr>
                <w:rFonts w:eastAsia="Times New Roman" w:cs="Times New Roman"/>
                <w:color w:val="000000"/>
                <w:sz w:val="16"/>
                <w:szCs w:val="18"/>
              </w:rPr>
            </w:pPr>
            <w:r w:rsidRPr="008F7ECC">
              <w:rPr>
                <w:rFonts w:eastAsia="Times New Roman" w:cs="Times New Roman"/>
                <w:color w:val="000000"/>
                <w:sz w:val="16"/>
                <w:szCs w:val="18"/>
              </w:rPr>
              <w:t>nitrogen endline</w:t>
            </w:r>
          </w:p>
        </w:tc>
        <w:tc>
          <w:tcPr>
            <w:tcW w:w="754"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781</w:t>
            </w:r>
          </w:p>
        </w:tc>
        <w:tc>
          <w:tcPr>
            <w:tcW w:w="1008"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1180</w:t>
            </w:r>
          </w:p>
        </w:tc>
        <w:tc>
          <w:tcPr>
            <w:tcW w:w="986"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643</w:t>
            </w:r>
          </w:p>
        </w:tc>
        <w:tc>
          <w:tcPr>
            <w:tcW w:w="900"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871</w:t>
            </w:r>
          </w:p>
        </w:tc>
        <w:tc>
          <w:tcPr>
            <w:tcW w:w="810"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649</w:t>
            </w:r>
          </w:p>
        </w:tc>
        <w:tc>
          <w:tcPr>
            <w:tcW w:w="900"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533</w:t>
            </w:r>
          </w:p>
        </w:tc>
      </w:tr>
      <w:tr w:rsidR="007809DF" w:rsidRPr="007809DF" w:rsidTr="003F16D5">
        <w:trPr>
          <w:trHeight w:val="300"/>
        </w:trPr>
        <w:tc>
          <w:tcPr>
            <w:tcW w:w="768" w:type="dxa"/>
            <w:vMerge/>
            <w:tcBorders>
              <w:top w:val="nil"/>
              <w:left w:val="nil"/>
              <w:bottom w:val="single" w:sz="12" w:space="0" w:color="000000"/>
              <w:right w:val="nil"/>
            </w:tcBorders>
            <w:vAlign w:val="center"/>
            <w:hideMark/>
          </w:tcPr>
          <w:p w:rsidR="007809DF" w:rsidRPr="007809DF" w:rsidRDefault="007809DF" w:rsidP="007809DF">
            <w:pPr>
              <w:spacing w:after="0" w:line="240" w:lineRule="auto"/>
              <w:rPr>
                <w:rFonts w:eastAsia="Times New Roman" w:cs="Times New Roman"/>
                <w:b/>
                <w:bCs/>
                <w:color w:val="000000"/>
                <w:sz w:val="18"/>
                <w:szCs w:val="18"/>
              </w:rPr>
            </w:pPr>
          </w:p>
        </w:tc>
        <w:tc>
          <w:tcPr>
            <w:tcW w:w="560" w:type="dxa"/>
            <w:vMerge/>
            <w:tcBorders>
              <w:top w:val="nil"/>
              <w:left w:val="nil"/>
              <w:bottom w:val="nil"/>
              <w:right w:val="nil"/>
            </w:tcBorders>
            <w:vAlign w:val="center"/>
            <w:hideMark/>
          </w:tcPr>
          <w:p w:rsidR="007809DF" w:rsidRPr="007809DF" w:rsidRDefault="007809DF" w:rsidP="007809DF">
            <w:pPr>
              <w:spacing w:after="0" w:line="240" w:lineRule="auto"/>
              <w:rPr>
                <w:rFonts w:eastAsia="Times New Roman" w:cs="Times New Roman"/>
                <w:color w:val="000000"/>
                <w:sz w:val="18"/>
                <w:szCs w:val="18"/>
              </w:rPr>
            </w:pPr>
          </w:p>
        </w:tc>
        <w:tc>
          <w:tcPr>
            <w:tcW w:w="970" w:type="dxa"/>
            <w:tcBorders>
              <w:top w:val="nil"/>
              <w:left w:val="nil"/>
              <w:bottom w:val="nil"/>
              <w:right w:val="nil"/>
            </w:tcBorders>
            <w:shd w:val="clear" w:color="auto" w:fill="auto"/>
            <w:noWrap/>
            <w:vAlign w:val="center"/>
            <w:hideMark/>
          </w:tcPr>
          <w:p w:rsidR="007809DF" w:rsidRPr="008F7ECC" w:rsidRDefault="007809DF" w:rsidP="007809DF">
            <w:pPr>
              <w:spacing w:after="0" w:line="240" w:lineRule="auto"/>
              <w:jc w:val="center"/>
              <w:rPr>
                <w:rFonts w:eastAsia="Times New Roman" w:cs="Times New Roman"/>
                <w:color w:val="000000"/>
                <w:sz w:val="16"/>
                <w:szCs w:val="18"/>
              </w:rPr>
            </w:pPr>
            <w:r w:rsidRPr="008F7ECC">
              <w:rPr>
                <w:rFonts w:eastAsia="Times New Roman" w:cs="Times New Roman"/>
                <w:color w:val="000000"/>
                <w:sz w:val="16"/>
                <w:szCs w:val="18"/>
              </w:rPr>
              <w:t xml:space="preserve">delta of nitrogen </w:t>
            </w:r>
          </w:p>
        </w:tc>
        <w:tc>
          <w:tcPr>
            <w:tcW w:w="754"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400</w:t>
            </w:r>
          </w:p>
        </w:tc>
        <w:tc>
          <w:tcPr>
            <w:tcW w:w="1008"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994</w:t>
            </w:r>
          </w:p>
        </w:tc>
        <w:tc>
          <w:tcPr>
            <w:tcW w:w="986"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392</w:t>
            </w:r>
          </w:p>
        </w:tc>
        <w:tc>
          <w:tcPr>
            <w:tcW w:w="900"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556</w:t>
            </w:r>
          </w:p>
        </w:tc>
        <w:tc>
          <w:tcPr>
            <w:tcW w:w="810"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220</w:t>
            </w:r>
          </w:p>
        </w:tc>
        <w:tc>
          <w:tcPr>
            <w:tcW w:w="900"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-238</w:t>
            </w:r>
          </w:p>
        </w:tc>
      </w:tr>
      <w:tr w:rsidR="007809DF" w:rsidRPr="007809DF" w:rsidTr="003F16D5">
        <w:trPr>
          <w:trHeight w:val="315"/>
        </w:trPr>
        <w:tc>
          <w:tcPr>
            <w:tcW w:w="768" w:type="dxa"/>
            <w:vMerge/>
            <w:tcBorders>
              <w:top w:val="nil"/>
              <w:left w:val="nil"/>
              <w:bottom w:val="single" w:sz="12" w:space="0" w:color="000000"/>
              <w:right w:val="nil"/>
            </w:tcBorders>
            <w:vAlign w:val="center"/>
            <w:hideMark/>
          </w:tcPr>
          <w:p w:rsidR="007809DF" w:rsidRPr="007809DF" w:rsidRDefault="007809DF" w:rsidP="007809DF">
            <w:pPr>
              <w:spacing w:after="0" w:line="240" w:lineRule="auto"/>
              <w:rPr>
                <w:rFonts w:eastAsia="Times New Roman" w:cs="Times New Roman"/>
                <w:b/>
                <w:bCs/>
                <w:color w:val="000000"/>
                <w:sz w:val="18"/>
                <w:szCs w:val="18"/>
              </w:rPr>
            </w:pPr>
          </w:p>
        </w:tc>
        <w:tc>
          <w:tcPr>
            <w:tcW w:w="560" w:type="dxa"/>
            <w:tcBorders>
              <w:top w:val="nil"/>
              <w:left w:val="nil"/>
              <w:bottom w:val="single" w:sz="12" w:space="0" w:color="000000"/>
              <w:right w:val="nil"/>
            </w:tcBorders>
            <w:shd w:val="clear" w:color="auto" w:fill="auto"/>
            <w:noWrap/>
            <w:vAlign w:val="center"/>
            <w:hideMark/>
          </w:tcPr>
          <w:p w:rsidR="007809DF" w:rsidRPr="007809DF" w:rsidRDefault="007809DF" w:rsidP="007809DF">
            <w:pPr>
              <w:spacing w:after="0" w:line="240" w:lineRule="auto"/>
              <w:rPr>
                <w:rFonts w:eastAsia="Times New Roman" w:cs="Times New Roman"/>
                <w:color w:val="000000"/>
                <w:sz w:val="18"/>
                <w:szCs w:val="18"/>
              </w:rPr>
            </w:pPr>
            <w:r w:rsidRPr="007809DF">
              <w:rPr>
                <w:rFonts w:eastAsia="Times New Roman" w:cs="Times New Roman"/>
                <w:color w:val="000000"/>
                <w:sz w:val="18"/>
                <w:szCs w:val="18"/>
              </w:rPr>
              <w:t> </w:t>
            </w:r>
          </w:p>
        </w:tc>
        <w:tc>
          <w:tcPr>
            <w:tcW w:w="970" w:type="dxa"/>
            <w:tcBorders>
              <w:top w:val="nil"/>
              <w:left w:val="nil"/>
              <w:bottom w:val="single" w:sz="12" w:space="0" w:color="auto"/>
              <w:right w:val="nil"/>
            </w:tcBorders>
            <w:shd w:val="clear" w:color="auto" w:fill="auto"/>
            <w:noWrap/>
            <w:vAlign w:val="center"/>
            <w:hideMark/>
          </w:tcPr>
          <w:p w:rsidR="007809DF" w:rsidRPr="008F7ECC" w:rsidRDefault="002924DB" w:rsidP="007809DF">
            <w:pPr>
              <w:spacing w:after="0" w:line="240" w:lineRule="auto"/>
              <w:jc w:val="center"/>
              <w:rPr>
                <w:rFonts w:eastAsia="Times New Roman" w:cs="Times New Roman"/>
                <w:color w:val="000000"/>
                <w:sz w:val="16"/>
                <w:szCs w:val="18"/>
              </w:rPr>
            </w:pPr>
            <w:r>
              <w:rPr>
                <w:rFonts w:eastAsia="Times New Roman" w:cs="Times New Roman"/>
                <w:color w:val="000000"/>
                <w:sz w:val="16"/>
                <w:szCs w:val="18"/>
              </w:rPr>
              <w:t>% change</w:t>
            </w:r>
          </w:p>
        </w:tc>
        <w:tc>
          <w:tcPr>
            <w:tcW w:w="754" w:type="dxa"/>
            <w:tcBorders>
              <w:top w:val="nil"/>
              <w:left w:val="nil"/>
              <w:bottom w:val="single" w:sz="12" w:space="0" w:color="auto"/>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105%</w:t>
            </w:r>
          </w:p>
        </w:tc>
        <w:tc>
          <w:tcPr>
            <w:tcW w:w="1008" w:type="dxa"/>
            <w:tcBorders>
              <w:top w:val="nil"/>
              <w:left w:val="nil"/>
              <w:bottom w:val="single" w:sz="12" w:space="0" w:color="auto"/>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534%</w:t>
            </w:r>
          </w:p>
        </w:tc>
        <w:tc>
          <w:tcPr>
            <w:tcW w:w="986" w:type="dxa"/>
            <w:tcBorders>
              <w:top w:val="nil"/>
              <w:left w:val="nil"/>
              <w:bottom w:val="single" w:sz="12" w:space="0" w:color="auto"/>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156%</w:t>
            </w:r>
          </w:p>
        </w:tc>
        <w:tc>
          <w:tcPr>
            <w:tcW w:w="900" w:type="dxa"/>
            <w:tcBorders>
              <w:top w:val="nil"/>
              <w:left w:val="nil"/>
              <w:bottom w:val="single" w:sz="12" w:space="0" w:color="auto"/>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177%</w:t>
            </w:r>
          </w:p>
        </w:tc>
        <w:tc>
          <w:tcPr>
            <w:tcW w:w="810" w:type="dxa"/>
            <w:tcBorders>
              <w:top w:val="nil"/>
              <w:left w:val="nil"/>
              <w:bottom w:val="single" w:sz="12" w:space="0" w:color="auto"/>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51%</w:t>
            </w:r>
          </w:p>
        </w:tc>
        <w:tc>
          <w:tcPr>
            <w:tcW w:w="900" w:type="dxa"/>
            <w:tcBorders>
              <w:top w:val="nil"/>
              <w:left w:val="nil"/>
              <w:bottom w:val="single" w:sz="12" w:space="0" w:color="auto"/>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-31%</w:t>
            </w:r>
          </w:p>
        </w:tc>
      </w:tr>
      <w:tr w:rsidR="007809DF" w:rsidRPr="007809DF" w:rsidTr="003F16D5">
        <w:trPr>
          <w:trHeight w:val="315"/>
        </w:trPr>
        <w:tc>
          <w:tcPr>
            <w:tcW w:w="768" w:type="dxa"/>
            <w:vMerge w:val="restart"/>
            <w:tcBorders>
              <w:top w:val="single" w:sz="8" w:space="0" w:color="000000"/>
              <w:left w:val="nil"/>
              <w:bottom w:val="single" w:sz="12" w:space="0" w:color="000000"/>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b/>
                <w:bCs/>
                <w:color w:val="000000"/>
                <w:sz w:val="18"/>
                <w:szCs w:val="18"/>
              </w:rPr>
            </w:pPr>
            <w:r w:rsidRPr="007809DF">
              <w:rPr>
                <w:rFonts w:eastAsia="Times New Roman" w:cs="Times New Roman"/>
                <w:b/>
                <w:bCs/>
                <w:color w:val="000000"/>
                <w:sz w:val="18"/>
                <w:szCs w:val="18"/>
              </w:rPr>
              <w:t>CC</w:t>
            </w:r>
          </w:p>
        </w:tc>
        <w:tc>
          <w:tcPr>
            <w:tcW w:w="560"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rPr>
                <w:rFonts w:ascii="Calibri" w:eastAsia="Times New Roman" w:hAnsi="Calibri" w:cs="Times New Roman"/>
                <w:color w:val="000000"/>
              </w:rPr>
            </w:pPr>
          </w:p>
        </w:tc>
        <w:tc>
          <w:tcPr>
            <w:tcW w:w="970" w:type="dxa"/>
            <w:tcBorders>
              <w:top w:val="nil"/>
              <w:left w:val="nil"/>
              <w:bottom w:val="nil"/>
              <w:right w:val="nil"/>
            </w:tcBorders>
            <w:shd w:val="clear" w:color="auto" w:fill="auto"/>
            <w:noWrap/>
            <w:vAlign w:val="center"/>
            <w:hideMark/>
          </w:tcPr>
          <w:p w:rsidR="007809DF" w:rsidRPr="008F7ECC" w:rsidRDefault="007809DF" w:rsidP="007809DF">
            <w:pPr>
              <w:spacing w:after="0" w:line="240" w:lineRule="auto"/>
              <w:rPr>
                <w:rFonts w:ascii="Calibri" w:eastAsia="Times New Roman" w:hAnsi="Calibri" w:cs="Times New Roman"/>
                <w:color w:val="000000"/>
                <w:sz w:val="16"/>
              </w:rPr>
            </w:pPr>
          </w:p>
        </w:tc>
        <w:tc>
          <w:tcPr>
            <w:tcW w:w="754"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rPr>
                <w:rFonts w:ascii="Calibri" w:eastAsia="Times New Roman" w:hAnsi="Calibri" w:cs="Times New Roman"/>
                <w:color w:val="000000"/>
              </w:rPr>
            </w:pPr>
          </w:p>
        </w:tc>
        <w:tc>
          <w:tcPr>
            <w:tcW w:w="1008"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n=42</w:t>
            </w:r>
          </w:p>
        </w:tc>
        <w:tc>
          <w:tcPr>
            <w:tcW w:w="986"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n=41</w:t>
            </w:r>
          </w:p>
        </w:tc>
        <w:tc>
          <w:tcPr>
            <w:tcW w:w="900"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n=41</w:t>
            </w:r>
          </w:p>
        </w:tc>
        <w:tc>
          <w:tcPr>
            <w:tcW w:w="810"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n=41</w:t>
            </w:r>
          </w:p>
        </w:tc>
        <w:tc>
          <w:tcPr>
            <w:tcW w:w="900"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n=41</w:t>
            </w:r>
          </w:p>
        </w:tc>
      </w:tr>
      <w:tr w:rsidR="007809DF" w:rsidRPr="007809DF" w:rsidTr="003F16D5">
        <w:trPr>
          <w:trHeight w:val="300"/>
        </w:trPr>
        <w:tc>
          <w:tcPr>
            <w:tcW w:w="768" w:type="dxa"/>
            <w:vMerge/>
            <w:tcBorders>
              <w:top w:val="single" w:sz="8" w:space="0" w:color="000000"/>
              <w:left w:val="nil"/>
              <w:bottom w:val="single" w:sz="12" w:space="0" w:color="000000"/>
              <w:right w:val="nil"/>
            </w:tcBorders>
            <w:vAlign w:val="center"/>
            <w:hideMark/>
          </w:tcPr>
          <w:p w:rsidR="007809DF" w:rsidRPr="007809DF" w:rsidRDefault="007809DF" w:rsidP="007809DF">
            <w:pPr>
              <w:spacing w:after="0" w:line="240" w:lineRule="auto"/>
              <w:rPr>
                <w:rFonts w:eastAsia="Times New Roman" w:cs="Times New Roman"/>
                <w:b/>
                <w:bCs/>
                <w:color w:val="000000"/>
                <w:sz w:val="18"/>
                <w:szCs w:val="18"/>
              </w:rPr>
            </w:pPr>
          </w:p>
        </w:tc>
        <w:tc>
          <w:tcPr>
            <w:tcW w:w="560" w:type="dxa"/>
            <w:vMerge w:val="restart"/>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206</w:t>
            </w:r>
          </w:p>
        </w:tc>
        <w:tc>
          <w:tcPr>
            <w:tcW w:w="970" w:type="dxa"/>
            <w:tcBorders>
              <w:top w:val="nil"/>
              <w:left w:val="nil"/>
              <w:bottom w:val="nil"/>
              <w:right w:val="nil"/>
            </w:tcBorders>
            <w:shd w:val="clear" w:color="auto" w:fill="auto"/>
            <w:noWrap/>
            <w:vAlign w:val="center"/>
            <w:hideMark/>
          </w:tcPr>
          <w:p w:rsidR="007809DF" w:rsidRPr="008F7ECC" w:rsidRDefault="007809DF" w:rsidP="007809DF">
            <w:pPr>
              <w:spacing w:after="0" w:line="240" w:lineRule="auto"/>
              <w:jc w:val="center"/>
              <w:rPr>
                <w:rFonts w:eastAsia="Times New Roman" w:cs="Times New Roman"/>
                <w:color w:val="000000"/>
                <w:sz w:val="16"/>
                <w:szCs w:val="18"/>
              </w:rPr>
            </w:pPr>
            <w:r w:rsidRPr="008F7ECC">
              <w:rPr>
                <w:rFonts w:eastAsia="Times New Roman" w:cs="Times New Roman"/>
                <w:color w:val="000000"/>
                <w:sz w:val="16"/>
                <w:szCs w:val="18"/>
              </w:rPr>
              <w:t>nitrogen baseline</w:t>
            </w:r>
          </w:p>
        </w:tc>
        <w:tc>
          <w:tcPr>
            <w:tcW w:w="754"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501</w:t>
            </w:r>
          </w:p>
        </w:tc>
        <w:tc>
          <w:tcPr>
            <w:tcW w:w="1008"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155</w:t>
            </w:r>
          </w:p>
        </w:tc>
        <w:tc>
          <w:tcPr>
            <w:tcW w:w="986"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269</w:t>
            </w:r>
          </w:p>
        </w:tc>
        <w:tc>
          <w:tcPr>
            <w:tcW w:w="900"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367</w:t>
            </w:r>
          </w:p>
        </w:tc>
        <w:tc>
          <w:tcPr>
            <w:tcW w:w="810"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492</w:t>
            </w:r>
          </w:p>
        </w:tc>
        <w:tc>
          <w:tcPr>
            <w:tcW w:w="900"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1233</w:t>
            </w:r>
          </w:p>
        </w:tc>
      </w:tr>
      <w:tr w:rsidR="007809DF" w:rsidRPr="007809DF" w:rsidTr="003F16D5">
        <w:trPr>
          <w:trHeight w:val="300"/>
        </w:trPr>
        <w:tc>
          <w:tcPr>
            <w:tcW w:w="768" w:type="dxa"/>
            <w:vMerge/>
            <w:tcBorders>
              <w:top w:val="single" w:sz="8" w:space="0" w:color="000000"/>
              <w:left w:val="nil"/>
              <w:bottom w:val="single" w:sz="12" w:space="0" w:color="000000"/>
              <w:right w:val="nil"/>
            </w:tcBorders>
            <w:vAlign w:val="center"/>
            <w:hideMark/>
          </w:tcPr>
          <w:p w:rsidR="007809DF" w:rsidRPr="007809DF" w:rsidRDefault="007809DF" w:rsidP="007809DF">
            <w:pPr>
              <w:spacing w:after="0" w:line="240" w:lineRule="auto"/>
              <w:rPr>
                <w:rFonts w:eastAsia="Times New Roman" w:cs="Times New Roman"/>
                <w:b/>
                <w:bCs/>
                <w:color w:val="000000"/>
                <w:sz w:val="18"/>
                <w:szCs w:val="18"/>
              </w:rPr>
            </w:pPr>
          </w:p>
        </w:tc>
        <w:tc>
          <w:tcPr>
            <w:tcW w:w="560" w:type="dxa"/>
            <w:vMerge/>
            <w:tcBorders>
              <w:top w:val="nil"/>
              <w:left w:val="nil"/>
              <w:bottom w:val="nil"/>
              <w:right w:val="nil"/>
            </w:tcBorders>
            <w:vAlign w:val="center"/>
            <w:hideMark/>
          </w:tcPr>
          <w:p w:rsidR="007809DF" w:rsidRPr="007809DF" w:rsidRDefault="007809DF" w:rsidP="007809DF">
            <w:pPr>
              <w:spacing w:after="0" w:line="240" w:lineRule="auto"/>
              <w:rPr>
                <w:rFonts w:eastAsia="Times New Roman" w:cs="Times New Roman"/>
                <w:color w:val="000000"/>
                <w:sz w:val="18"/>
                <w:szCs w:val="18"/>
              </w:rPr>
            </w:pPr>
          </w:p>
        </w:tc>
        <w:tc>
          <w:tcPr>
            <w:tcW w:w="970" w:type="dxa"/>
            <w:tcBorders>
              <w:top w:val="nil"/>
              <w:left w:val="nil"/>
              <w:bottom w:val="nil"/>
              <w:right w:val="nil"/>
            </w:tcBorders>
            <w:shd w:val="clear" w:color="auto" w:fill="auto"/>
            <w:noWrap/>
            <w:vAlign w:val="center"/>
            <w:hideMark/>
          </w:tcPr>
          <w:p w:rsidR="007809DF" w:rsidRPr="008F7ECC" w:rsidRDefault="007809DF" w:rsidP="007809DF">
            <w:pPr>
              <w:spacing w:after="0" w:line="240" w:lineRule="auto"/>
              <w:jc w:val="center"/>
              <w:rPr>
                <w:rFonts w:eastAsia="Times New Roman" w:cs="Times New Roman"/>
                <w:color w:val="000000"/>
                <w:sz w:val="16"/>
                <w:szCs w:val="18"/>
              </w:rPr>
            </w:pPr>
            <w:r w:rsidRPr="008F7ECC">
              <w:rPr>
                <w:rFonts w:eastAsia="Times New Roman" w:cs="Times New Roman"/>
                <w:color w:val="000000"/>
                <w:sz w:val="16"/>
                <w:szCs w:val="18"/>
              </w:rPr>
              <w:t>nitrogen endline</w:t>
            </w:r>
          </w:p>
        </w:tc>
        <w:tc>
          <w:tcPr>
            <w:tcW w:w="754"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489</w:t>
            </w:r>
          </w:p>
        </w:tc>
        <w:tc>
          <w:tcPr>
            <w:tcW w:w="1008"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399</w:t>
            </w:r>
          </w:p>
        </w:tc>
        <w:tc>
          <w:tcPr>
            <w:tcW w:w="986"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413</w:t>
            </w:r>
          </w:p>
        </w:tc>
        <w:tc>
          <w:tcPr>
            <w:tcW w:w="900"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444</w:t>
            </w:r>
          </w:p>
        </w:tc>
        <w:tc>
          <w:tcPr>
            <w:tcW w:w="810"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470</w:t>
            </w:r>
          </w:p>
        </w:tc>
        <w:tc>
          <w:tcPr>
            <w:tcW w:w="900"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719</w:t>
            </w:r>
          </w:p>
        </w:tc>
      </w:tr>
      <w:tr w:rsidR="007809DF" w:rsidRPr="007809DF" w:rsidTr="003F16D5">
        <w:trPr>
          <w:trHeight w:val="300"/>
        </w:trPr>
        <w:tc>
          <w:tcPr>
            <w:tcW w:w="768" w:type="dxa"/>
            <w:vMerge/>
            <w:tcBorders>
              <w:top w:val="single" w:sz="8" w:space="0" w:color="000000"/>
              <w:left w:val="nil"/>
              <w:bottom w:val="single" w:sz="12" w:space="0" w:color="000000"/>
              <w:right w:val="nil"/>
            </w:tcBorders>
            <w:vAlign w:val="center"/>
            <w:hideMark/>
          </w:tcPr>
          <w:p w:rsidR="007809DF" w:rsidRPr="007809DF" w:rsidRDefault="007809DF" w:rsidP="007809DF">
            <w:pPr>
              <w:spacing w:after="0" w:line="240" w:lineRule="auto"/>
              <w:rPr>
                <w:rFonts w:eastAsia="Times New Roman" w:cs="Times New Roman"/>
                <w:b/>
                <w:bCs/>
                <w:color w:val="000000"/>
                <w:sz w:val="18"/>
                <w:szCs w:val="18"/>
              </w:rPr>
            </w:pPr>
          </w:p>
        </w:tc>
        <w:tc>
          <w:tcPr>
            <w:tcW w:w="560" w:type="dxa"/>
            <w:vMerge/>
            <w:tcBorders>
              <w:top w:val="nil"/>
              <w:left w:val="nil"/>
              <w:bottom w:val="nil"/>
              <w:right w:val="nil"/>
            </w:tcBorders>
            <w:vAlign w:val="center"/>
            <w:hideMark/>
          </w:tcPr>
          <w:p w:rsidR="007809DF" w:rsidRPr="007809DF" w:rsidRDefault="007809DF" w:rsidP="007809DF">
            <w:pPr>
              <w:spacing w:after="0" w:line="240" w:lineRule="auto"/>
              <w:rPr>
                <w:rFonts w:eastAsia="Times New Roman" w:cs="Times New Roman"/>
                <w:color w:val="000000"/>
                <w:sz w:val="18"/>
                <w:szCs w:val="18"/>
              </w:rPr>
            </w:pPr>
          </w:p>
        </w:tc>
        <w:tc>
          <w:tcPr>
            <w:tcW w:w="970" w:type="dxa"/>
            <w:tcBorders>
              <w:top w:val="nil"/>
              <w:left w:val="nil"/>
              <w:bottom w:val="nil"/>
              <w:right w:val="nil"/>
            </w:tcBorders>
            <w:shd w:val="clear" w:color="auto" w:fill="auto"/>
            <w:noWrap/>
            <w:vAlign w:val="center"/>
            <w:hideMark/>
          </w:tcPr>
          <w:p w:rsidR="007809DF" w:rsidRPr="008F7ECC" w:rsidRDefault="007809DF" w:rsidP="007809DF">
            <w:pPr>
              <w:spacing w:after="0" w:line="240" w:lineRule="auto"/>
              <w:jc w:val="center"/>
              <w:rPr>
                <w:rFonts w:eastAsia="Times New Roman" w:cs="Times New Roman"/>
                <w:color w:val="000000"/>
                <w:sz w:val="16"/>
                <w:szCs w:val="18"/>
              </w:rPr>
            </w:pPr>
            <w:r w:rsidRPr="008F7ECC">
              <w:rPr>
                <w:rFonts w:eastAsia="Times New Roman" w:cs="Times New Roman"/>
                <w:color w:val="000000"/>
                <w:sz w:val="16"/>
                <w:szCs w:val="18"/>
              </w:rPr>
              <w:t xml:space="preserve">delta of nitrogen </w:t>
            </w:r>
          </w:p>
        </w:tc>
        <w:tc>
          <w:tcPr>
            <w:tcW w:w="754"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-12</w:t>
            </w:r>
          </w:p>
        </w:tc>
        <w:tc>
          <w:tcPr>
            <w:tcW w:w="1008"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244</w:t>
            </w:r>
          </w:p>
        </w:tc>
        <w:tc>
          <w:tcPr>
            <w:tcW w:w="986"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144</w:t>
            </w:r>
          </w:p>
        </w:tc>
        <w:tc>
          <w:tcPr>
            <w:tcW w:w="900"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77</w:t>
            </w:r>
          </w:p>
        </w:tc>
        <w:tc>
          <w:tcPr>
            <w:tcW w:w="810"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-22</w:t>
            </w:r>
          </w:p>
        </w:tc>
        <w:tc>
          <w:tcPr>
            <w:tcW w:w="900" w:type="dxa"/>
            <w:tcBorders>
              <w:top w:val="nil"/>
              <w:left w:val="nil"/>
              <w:bottom w:val="nil"/>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-514</w:t>
            </w:r>
          </w:p>
        </w:tc>
      </w:tr>
      <w:tr w:rsidR="007809DF" w:rsidRPr="007809DF" w:rsidTr="003F16D5">
        <w:trPr>
          <w:trHeight w:val="315"/>
        </w:trPr>
        <w:tc>
          <w:tcPr>
            <w:tcW w:w="768" w:type="dxa"/>
            <w:vMerge/>
            <w:tcBorders>
              <w:top w:val="single" w:sz="8" w:space="0" w:color="000000"/>
              <w:left w:val="nil"/>
              <w:bottom w:val="single" w:sz="12" w:space="0" w:color="000000"/>
              <w:right w:val="nil"/>
            </w:tcBorders>
            <w:vAlign w:val="center"/>
            <w:hideMark/>
          </w:tcPr>
          <w:p w:rsidR="007809DF" w:rsidRPr="007809DF" w:rsidRDefault="007809DF" w:rsidP="007809DF">
            <w:pPr>
              <w:spacing w:after="0" w:line="240" w:lineRule="auto"/>
              <w:rPr>
                <w:rFonts w:eastAsia="Times New Roman" w:cs="Times New Roman"/>
                <w:b/>
                <w:bCs/>
                <w:color w:val="000000"/>
                <w:sz w:val="18"/>
                <w:szCs w:val="18"/>
              </w:rPr>
            </w:pPr>
          </w:p>
        </w:tc>
        <w:tc>
          <w:tcPr>
            <w:tcW w:w="560" w:type="dxa"/>
            <w:tcBorders>
              <w:top w:val="nil"/>
              <w:left w:val="nil"/>
              <w:bottom w:val="single" w:sz="12" w:space="0" w:color="000000"/>
              <w:right w:val="nil"/>
            </w:tcBorders>
            <w:shd w:val="clear" w:color="auto" w:fill="auto"/>
            <w:noWrap/>
            <w:vAlign w:val="center"/>
            <w:hideMark/>
          </w:tcPr>
          <w:p w:rsidR="007809DF" w:rsidRPr="007809DF" w:rsidRDefault="007809DF" w:rsidP="007809DF">
            <w:pPr>
              <w:spacing w:after="0" w:line="240" w:lineRule="auto"/>
              <w:rPr>
                <w:rFonts w:eastAsia="Times New Roman" w:cs="Times New Roman"/>
                <w:color w:val="000000"/>
                <w:sz w:val="18"/>
                <w:szCs w:val="18"/>
              </w:rPr>
            </w:pPr>
            <w:r w:rsidRPr="007809DF">
              <w:rPr>
                <w:rFonts w:eastAsia="Times New Roman" w:cs="Times New Roman"/>
                <w:color w:val="000000"/>
                <w:sz w:val="18"/>
                <w:szCs w:val="18"/>
              </w:rPr>
              <w:t> </w:t>
            </w:r>
          </w:p>
        </w:tc>
        <w:tc>
          <w:tcPr>
            <w:tcW w:w="970" w:type="dxa"/>
            <w:tcBorders>
              <w:top w:val="nil"/>
              <w:left w:val="nil"/>
              <w:bottom w:val="single" w:sz="12" w:space="0" w:color="auto"/>
              <w:right w:val="nil"/>
            </w:tcBorders>
            <w:shd w:val="clear" w:color="auto" w:fill="auto"/>
            <w:noWrap/>
            <w:vAlign w:val="center"/>
            <w:hideMark/>
          </w:tcPr>
          <w:p w:rsidR="007809DF" w:rsidRPr="008F7ECC" w:rsidRDefault="002924DB" w:rsidP="007809DF">
            <w:pPr>
              <w:spacing w:after="0" w:line="240" w:lineRule="auto"/>
              <w:jc w:val="center"/>
              <w:rPr>
                <w:rFonts w:eastAsia="Times New Roman" w:cs="Times New Roman"/>
                <w:color w:val="000000"/>
                <w:sz w:val="16"/>
                <w:szCs w:val="18"/>
              </w:rPr>
            </w:pPr>
            <w:r>
              <w:rPr>
                <w:rFonts w:eastAsia="Times New Roman" w:cs="Times New Roman"/>
                <w:color w:val="000000"/>
                <w:sz w:val="16"/>
                <w:szCs w:val="18"/>
              </w:rPr>
              <w:t>% change</w:t>
            </w:r>
          </w:p>
        </w:tc>
        <w:tc>
          <w:tcPr>
            <w:tcW w:w="754" w:type="dxa"/>
            <w:tcBorders>
              <w:top w:val="nil"/>
              <w:left w:val="nil"/>
              <w:bottom w:val="single" w:sz="12" w:space="0" w:color="auto"/>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-2%</w:t>
            </w:r>
          </w:p>
        </w:tc>
        <w:tc>
          <w:tcPr>
            <w:tcW w:w="1008" w:type="dxa"/>
            <w:tcBorders>
              <w:top w:val="nil"/>
              <w:left w:val="nil"/>
              <w:bottom w:val="single" w:sz="12" w:space="0" w:color="auto"/>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157%</w:t>
            </w:r>
          </w:p>
        </w:tc>
        <w:tc>
          <w:tcPr>
            <w:tcW w:w="986" w:type="dxa"/>
            <w:tcBorders>
              <w:top w:val="nil"/>
              <w:left w:val="nil"/>
              <w:bottom w:val="single" w:sz="12" w:space="0" w:color="auto"/>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54%</w:t>
            </w:r>
          </w:p>
        </w:tc>
        <w:tc>
          <w:tcPr>
            <w:tcW w:w="900" w:type="dxa"/>
            <w:tcBorders>
              <w:top w:val="nil"/>
              <w:left w:val="nil"/>
              <w:bottom w:val="single" w:sz="12" w:space="0" w:color="auto"/>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21%</w:t>
            </w:r>
          </w:p>
        </w:tc>
        <w:tc>
          <w:tcPr>
            <w:tcW w:w="810" w:type="dxa"/>
            <w:tcBorders>
              <w:top w:val="nil"/>
              <w:left w:val="nil"/>
              <w:bottom w:val="single" w:sz="12" w:space="0" w:color="auto"/>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-4%</w:t>
            </w:r>
          </w:p>
        </w:tc>
        <w:tc>
          <w:tcPr>
            <w:tcW w:w="900" w:type="dxa"/>
            <w:tcBorders>
              <w:top w:val="nil"/>
              <w:left w:val="nil"/>
              <w:bottom w:val="single" w:sz="12" w:space="0" w:color="auto"/>
              <w:right w:val="nil"/>
            </w:tcBorders>
            <w:shd w:val="clear" w:color="auto" w:fill="auto"/>
            <w:noWrap/>
            <w:vAlign w:val="center"/>
            <w:hideMark/>
          </w:tcPr>
          <w:p w:rsidR="007809DF" w:rsidRPr="007809DF" w:rsidRDefault="007809DF" w:rsidP="007809DF">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-42%</w:t>
            </w:r>
          </w:p>
        </w:tc>
      </w:tr>
    </w:tbl>
    <w:p w:rsidR="007809DF" w:rsidRDefault="007809DF" w:rsidP="007809DF">
      <w:pPr>
        <w:rPr>
          <w:b/>
          <w:sz w:val="18"/>
          <w:szCs w:val="18"/>
        </w:rPr>
      </w:pPr>
    </w:p>
    <w:p w:rsidR="007809DF" w:rsidRDefault="007809DF" w:rsidP="007809DF">
      <w:pPr>
        <w:rPr>
          <w:b/>
          <w:sz w:val="18"/>
          <w:szCs w:val="18"/>
        </w:rPr>
      </w:pPr>
      <w:r>
        <w:rPr>
          <w:rFonts w:cs="Times New Roman" w:hint="eastAsia"/>
          <w:szCs w:val="20"/>
        </w:rPr>
        <w:t>For tomato</w:t>
      </w:r>
      <w:r w:rsidR="00011931">
        <w:rPr>
          <w:rFonts w:cs="Times New Roman"/>
          <w:szCs w:val="20"/>
        </w:rPr>
        <w:t xml:space="preserve"> (Table 6.5</w:t>
      </w:r>
      <w:r w:rsidR="0063516B">
        <w:rPr>
          <w:rFonts w:cs="Times New Roman"/>
          <w:szCs w:val="20"/>
        </w:rPr>
        <w:t>)</w:t>
      </w:r>
      <w:r>
        <w:rPr>
          <w:rFonts w:cs="Times New Roman" w:hint="eastAsia"/>
          <w:szCs w:val="20"/>
        </w:rPr>
        <w:t>, t</w:t>
      </w:r>
      <w:r w:rsidRPr="009D17AC">
        <w:rPr>
          <w:rFonts w:eastAsia="Times New Roman" w:cs="Times New Roman"/>
          <w:szCs w:val="20"/>
        </w:rPr>
        <w:t xml:space="preserve">he reduction </w:t>
      </w:r>
      <w:r>
        <w:rPr>
          <w:rFonts w:cs="Times New Roman" w:hint="eastAsia"/>
          <w:szCs w:val="20"/>
        </w:rPr>
        <w:t>of nitrog</w:t>
      </w:r>
      <w:r w:rsidR="00234E5C">
        <w:rPr>
          <w:rFonts w:cs="Times New Roman" w:hint="eastAsia"/>
          <w:szCs w:val="20"/>
        </w:rPr>
        <w:t>en fertilizer</w:t>
      </w:r>
      <w:r>
        <w:rPr>
          <w:rFonts w:cs="Times New Roman" w:hint="eastAsia"/>
          <w:szCs w:val="20"/>
        </w:rPr>
        <w:t xml:space="preserve"> use </w:t>
      </w:r>
      <w:r w:rsidRPr="009D17AC">
        <w:rPr>
          <w:rFonts w:eastAsia="Times New Roman" w:cs="Times New Roman"/>
          <w:szCs w:val="20"/>
        </w:rPr>
        <w:t>is the</w:t>
      </w:r>
      <w:r>
        <w:rPr>
          <w:rFonts w:eastAsia="Times New Roman" w:cs="Times New Roman"/>
          <w:szCs w:val="20"/>
        </w:rPr>
        <w:t xml:space="preserve"> highest in the top quintile; h</w:t>
      </w:r>
      <w:r w:rsidRPr="009D17AC">
        <w:rPr>
          <w:rFonts w:eastAsia="Times New Roman" w:cs="Times New Roman"/>
          <w:szCs w:val="20"/>
        </w:rPr>
        <w:t xml:space="preserve">owever, the reduction in the </w:t>
      </w:r>
      <w:r w:rsidR="00BC41C1">
        <w:rPr>
          <w:rFonts w:cs="Times New Roman" w:hint="eastAsia"/>
          <w:szCs w:val="20"/>
        </w:rPr>
        <w:t>control and exposed</w:t>
      </w:r>
      <w:r w:rsidRPr="009D17AC">
        <w:rPr>
          <w:rFonts w:eastAsia="Times New Roman" w:cs="Times New Roman"/>
          <w:szCs w:val="20"/>
        </w:rPr>
        <w:t xml:space="preserve"> group</w:t>
      </w:r>
      <w:r w:rsidR="00BC41C1">
        <w:rPr>
          <w:rFonts w:cs="Times New Roman" w:hint="eastAsia"/>
          <w:szCs w:val="20"/>
        </w:rPr>
        <w:t>s</w:t>
      </w:r>
      <w:r w:rsidRPr="009D17AC">
        <w:rPr>
          <w:rFonts w:eastAsia="Times New Roman" w:cs="Times New Roman"/>
          <w:szCs w:val="20"/>
        </w:rPr>
        <w:t xml:space="preserve"> </w:t>
      </w:r>
      <w:r>
        <w:rPr>
          <w:rFonts w:eastAsia="Times New Roman" w:cs="Times New Roman"/>
          <w:szCs w:val="20"/>
        </w:rPr>
        <w:t xml:space="preserve">larger than the treated </w:t>
      </w:r>
      <w:r w:rsidR="00BC41C1">
        <w:rPr>
          <w:rFonts w:eastAsia="Times New Roman" w:cs="Times New Roman"/>
          <w:szCs w:val="20"/>
        </w:rPr>
        <w:t>group</w:t>
      </w:r>
      <w:r w:rsidR="00BC41C1">
        <w:rPr>
          <w:rFonts w:cs="Times New Roman" w:hint="eastAsia"/>
          <w:szCs w:val="20"/>
        </w:rPr>
        <w:t>. In addition,</w:t>
      </w:r>
      <w:r w:rsidRPr="009D17AC">
        <w:rPr>
          <w:rFonts w:eastAsia="Times New Roman" w:cs="Times New Roman"/>
          <w:szCs w:val="20"/>
        </w:rPr>
        <w:t xml:space="preserve"> the increase in the first </w:t>
      </w:r>
      <w:r w:rsidR="00BC41C1">
        <w:rPr>
          <w:rFonts w:cs="Times New Roman" w:hint="eastAsia"/>
          <w:szCs w:val="20"/>
        </w:rPr>
        <w:t xml:space="preserve">three </w:t>
      </w:r>
      <w:r w:rsidRPr="009D17AC">
        <w:rPr>
          <w:rFonts w:eastAsia="Times New Roman" w:cs="Times New Roman"/>
          <w:szCs w:val="20"/>
        </w:rPr>
        <w:t>quintile</w:t>
      </w:r>
      <w:r w:rsidR="00BC41C1">
        <w:rPr>
          <w:rFonts w:cs="Times New Roman" w:hint="eastAsia"/>
          <w:szCs w:val="20"/>
        </w:rPr>
        <w:t>s</w:t>
      </w:r>
      <w:r w:rsidRPr="009D17AC">
        <w:rPr>
          <w:rFonts w:eastAsia="Times New Roman" w:cs="Times New Roman"/>
          <w:szCs w:val="20"/>
        </w:rPr>
        <w:t xml:space="preserve"> for exposed group is </w:t>
      </w:r>
      <w:r w:rsidR="00BC41C1">
        <w:rPr>
          <w:rFonts w:cs="Times New Roman" w:hint="eastAsia"/>
          <w:szCs w:val="20"/>
        </w:rPr>
        <w:t>highe</w:t>
      </w:r>
      <w:r w:rsidRPr="009D17AC">
        <w:rPr>
          <w:rFonts w:eastAsia="Times New Roman" w:cs="Times New Roman"/>
          <w:szCs w:val="20"/>
        </w:rPr>
        <w:t>r than the other two groups.</w:t>
      </w:r>
      <w:r w:rsidR="00FB6315">
        <w:rPr>
          <w:rFonts w:eastAsia="Times New Roman" w:cs="Times New Roman"/>
          <w:szCs w:val="20"/>
        </w:rPr>
        <w:t xml:space="preserve">  Essentially, the problem of parallel training that we mentioned before does not allow us to draw clear conclusions on diffusion for tomatoes.</w:t>
      </w:r>
    </w:p>
    <w:p w:rsidR="007809DF" w:rsidRPr="0072034F" w:rsidRDefault="007809DF" w:rsidP="00FB6315">
      <w:pPr>
        <w:keepNext/>
        <w:keepLines/>
        <w:jc w:val="center"/>
        <w:rPr>
          <w:b/>
          <w:sz w:val="18"/>
          <w:szCs w:val="18"/>
        </w:rPr>
      </w:pPr>
      <w:r w:rsidRPr="00347F03">
        <w:rPr>
          <w:b/>
          <w:sz w:val="18"/>
          <w:szCs w:val="18"/>
        </w:rPr>
        <w:t xml:space="preserve">Table </w:t>
      </w:r>
      <w:r w:rsidR="00BF1A52">
        <w:rPr>
          <w:b/>
          <w:sz w:val="18"/>
          <w:szCs w:val="18"/>
        </w:rPr>
        <w:t>6</w:t>
      </w:r>
      <w:r w:rsidRPr="00347F03">
        <w:rPr>
          <w:b/>
          <w:sz w:val="18"/>
          <w:szCs w:val="18"/>
        </w:rPr>
        <w:t>.</w:t>
      </w:r>
      <w:r w:rsidR="00011931">
        <w:rPr>
          <w:b/>
          <w:sz w:val="18"/>
          <w:szCs w:val="18"/>
        </w:rPr>
        <w:t>6</w:t>
      </w:r>
      <w:r>
        <w:rPr>
          <w:b/>
          <w:sz w:val="18"/>
          <w:szCs w:val="18"/>
        </w:rPr>
        <w:t xml:space="preserve">. Comparison of </w:t>
      </w:r>
      <w:r w:rsidR="00234E5C">
        <w:rPr>
          <w:b/>
          <w:sz w:val="18"/>
          <w:szCs w:val="18"/>
        </w:rPr>
        <w:t>K fertilizer</w:t>
      </w:r>
      <w:r w:rsidRPr="0011529F">
        <w:rPr>
          <w:b/>
          <w:sz w:val="18"/>
          <w:szCs w:val="18"/>
        </w:rPr>
        <w:t xml:space="preserve"> Usage by Quintile</w:t>
      </w:r>
      <w:r>
        <w:rPr>
          <w:b/>
          <w:sz w:val="18"/>
          <w:szCs w:val="18"/>
        </w:rPr>
        <w:t xml:space="preserve"> in Tomato Planting</w:t>
      </w:r>
    </w:p>
    <w:tbl>
      <w:tblPr>
        <w:tblW w:w="8306" w:type="dxa"/>
        <w:tblInd w:w="108" w:type="dxa"/>
        <w:tblLook w:val="04A0" w:firstRow="1" w:lastRow="0" w:firstColumn="1" w:lastColumn="0" w:noHBand="0" w:noVBand="1"/>
      </w:tblPr>
      <w:tblGrid>
        <w:gridCol w:w="768"/>
        <w:gridCol w:w="576"/>
        <w:gridCol w:w="1440"/>
        <w:gridCol w:w="754"/>
        <w:gridCol w:w="1073"/>
        <w:gridCol w:w="889"/>
        <w:gridCol w:w="889"/>
        <w:gridCol w:w="889"/>
        <w:gridCol w:w="1076"/>
      </w:tblGrid>
      <w:tr w:rsidR="007809DF" w:rsidRPr="007809DF" w:rsidTr="003F16D5">
        <w:trPr>
          <w:trHeight w:val="330"/>
        </w:trPr>
        <w:tc>
          <w:tcPr>
            <w:tcW w:w="720" w:type="dxa"/>
            <w:vMerge w:val="restart"/>
            <w:tcBorders>
              <w:top w:val="single" w:sz="12" w:space="0" w:color="auto"/>
              <w:left w:val="nil"/>
              <w:bottom w:val="single" w:sz="12" w:space="0" w:color="000000"/>
              <w:right w:val="nil"/>
            </w:tcBorders>
            <w:shd w:val="clear" w:color="auto" w:fill="auto"/>
            <w:noWrap/>
            <w:vAlign w:val="center"/>
            <w:hideMark/>
          </w:tcPr>
          <w:p w:rsidR="007809DF" w:rsidRPr="007809DF" w:rsidRDefault="007809DF" w:rsidP="008F7ECC">
            <w:pPr>
              <w:keepNext/>
              <w:keepLines/>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Group</w:t>
            </w:r>
          </w:p>
        </w:tc>
        <w:tc>
          <w:tcPr>
            <w:tcW w:w="576" w:type="dxa"/>
            <w:vMerge w:val="restart"/>
            <w:tcBorders>
              <w:top w:val="single" w:sz="12" w:space="0" w:color="auto"/>
              <w:left w:val="nil"/>
              <w:bottom w:val="single" w:sz="12" w:space="0" w:color="000000"/>
              <w:right w:val="nil"/>
            </w:tcBorders>
            <w:shd w:val="clear" w:color="auto" w:fill="auto"/>
            <w:noWrap/>
            <w:vAlign w:val="center"/>
            <w:hideMark/>
          </w:tcPr>
          <w:p w:rsidR="007809DF" w:rsidRPr="007809DF" w:rsidRDefault="007809DF" w:rsidP="008F7ECC">
            <w:pPr>
              <w:keepNext/>
              <w:keepLines/>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N</w:t>
            </w:r>
          </w:p>
        </w:tc>
        <w:tc>
          <w:tcPr>
            <w:tcW w:w="1440" w:type="dxa"/>
            <w:vMerge w:val="restart"/>
            <w:tcBorders>
              <w:top w:val="single" w:sz="12" w:space="0" w:color="auto"/>
              <w:left w:val="nil"/>
              <w:bottom w:val="single" w:sz="12" w:space="0" w:color="000000"/>
              <w:right w:val="nil"/>
            </w:tcBorders>
            <w:shd w:val="clear" w:color="auto" w:fill="auto"/>
            <w:noWrap/>
            <w:vAlign w:val="center"/>
            <w:hideMark/>
          </w:tcPr>
          <w:p w:rsidR="007809DF" w:rsidRPr="003F16D5" w:rsidRDefault="007809DF" w:rsidP="008F7ECC">
            <w:pPr>
              <w:keepNext/>
              <w:keepLines/>
              <w:spacing w:after="0" w:line="240" w:lineRule="auto"/>
              <w:rPr>
                <w:rFonts w:eastAsia="Times New Roman" w:cs="Times New Roman"/>
                <w:color w:val="000000"/>
                <w:sz w:val="16"/>
                <w:szCs w:val="18"/>
              </w:rPr>
            </w:pPr>
            <w:r w:rsidRPr="003F16D5">
              <w:rPr>
                <w:rFonts w:eastAsia="Times New Roman" w:cs="Times New Roman"/>
                <w:color w:val="000000"/>
                <w:sz w:val="16"/>
                <w:szCs w:val="18"/>
              </w:rPr>
              <w:t> </w:t>
            </w:r>
          </w:p>
        </w:tc>
        <w:tc>
          <w:tcPr>
            <w:tcW w:w="754" w:type="dxa"/>
            <w:vMerge w:val="restart"/>
            <w:tcBorders>
              <w:top w:val="single" w:sz="12" w:space="0" w:color="auto"/>
              <w:left w:val="nil"/>
              <w:bottom w:val="single" w:sz="12" w:space="0" w:color="000000"/>
              <w:right w:val="nil"/>
            </w:tcBorders>
            <w:shd w:val="clear" w:color="auto" w:fill="auto"/>
            <w:noWrap/>
            <w:vAlign w:val="center"/>
            <w:hideMark/>
          </w:tcPr>
          <w:p w:rsidR="007809DF" w:rsidRPr="007809DF" w:rsidRDefault="007809DF" w:rsidP="008F7ECC">
            <w:pPr>
              <w:keepNext/>
              <w:keepLines/>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Mean</w:t>
            </w:r>
          </w:p>
        </w:tc>
        <w:tc>
          <w:tcPr>
            <w:tcW w:w="4816" w:type="dxa"/>
            <w:gridSpan w:val="5"/>
            <w:tcBorders>
              <w:top w:val="single" w:sz="12" w:space="0" w:color="auto"/>
              <w:left w:val="nil"/>
              <w:bottom w:val="single" w:sz="12" w:space="0" w:color="auto"/>
              <w:right w:val="nil"/>
            </w:tcBorders>
            <w:shd w:val="clear" w:color="auto" w:fill="auto"/>
            <w:noWrap/>
            <w:vAlign w:val="center"/>
            <w:hideMark/>
          </w:tcPr>
          <w:p w:rsidR="007809DF" w:rsidRPr="007809DF" w:rsidRDefault="007809DF" w:rsidP="008F7ECC">
            <w:pPr>
              <w:keepNext/>
              <w:keepLines/>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Quintile</w:t>
            </w:r>
          </w:p>
        </w:tc>
      </w:tr>
      <w:tr w:rsidR="007809DF" w:rsidRPr="007809DF" w:rsidTr="003F16D5">
        <w:trPr>
          <w:trHeight w:val="315"/>
        </w:trPr>
        <w:tc>
          <w:tcPr>
            <w:tcW w:w="720" w:type="dxa"/>
            <w:vMerge/>
            <w:tcBorders>
              <w:top w:val="single" w:sz="12" w:space="0" w:color="auto"/>
              <w:left w:val="nil"/>
              <w:bottom w:val="single" w:sz="12" w:space="0" w:color="000000"/>
              <w:right w:val="nil"/>
            </w:tcBorders>
            <w:vAlign w:val="center"/>
            <w:hideMark/>
          </w:tcPr>
          <w:p w:rsidR="007809DF" w:rsidRPr="007809DF" w:rsidRDefault="007809DF" w:rsidP="008F7ECC">
            <w:pPr>
              <w:keepNext/>
              <w:keepLines/>
              <w:spacing w:after="0" w:line="240" w:lineRule="auto"/>
              <w:rPr>
                <w:rFonts w:eastAsia="Times New Roman" w:cs="Times New Roman"/>
                <w:color w:val="000000"/>
                <w:sz w:val="18"/>
                <w:szCs w:val="18"/>
              </w:rPr>
            </w:pPr>
          </w:p>
        </w:tc>
        <w:tc>
          <w:tcPr>
            <w:tcW w:w="576" w:type="dxa"/>
            <w:vMerge/>
            <w:tcBorders>
              <w:top w:val="single" w:sz="12" w:space="0" w:color="auto"/>
              <w:left w:val="nil"/>
              <w:bottom w:val="single" w:sz="12" w:space="0" w:color="000000"/>
              <w:right w:val="nil"/>
            </w:tcBorders>
            <w:vAlign w:val="center"/>
            <w:hideMark/>
          </w:tcPr>
          <w:p w:rsidR="007809DF" w:rsidRPr="007809DF" w:rsidRDefault="007809DF" w:rsidP="008F7ECC">
            <w:pPr>
              <w:keepNext/>
              <w:keepLines/>
              <w:spacing w:after="0" w:line="240" w:lineRule="auto"/>
              <w:rPr>
                <w:rFonts w:eastAsia="Times New Roman" w:cs="Times New Roman"/>
                <w:color w:val="000000"/>
                <w:sz w:val="18"/>
                <w:szCs w:val="18"/>
              </w:rPr>
            </w:pPr>
          </w:p>
        </w:tc>
        <w:tc>
          <w:tcPr>
            <w:tcW w:w="1440" w:type="dxa"/>
            <w:vMerge/>
            <w:tcBorders>
              <w:top w:val="single" w:sz="12" w:space="0" w:color="auto"/>
              <w:left w:val="nil"/>
              <w:bottom w:val="single" w:sz="12" w:space="0" w:color="000000"/>
              <w:right w:val="nil"/>
            </w:tcBorders>
            <w:vAlign w:val="center"/>
            <w:hideMark/>
          </w:tcPr>
          <w:p w:rsidR="007809DF" w:rsidRPr="003F16D5" w:rsidRDefault="007809DF" w:rsidP="008F7ECC">
            <w:pPr>
              <w:keepNext/>
              <w:keepLines/>
              <w:spacing w:after="0" w:line="240" w:lineRule="auto"/>
              <w:rPr>
                <w:rFonts w:eastAsia="Times New Roman" w:cs="Times New Roman"/>
                <w:color w:val="000000"/>
                <w:sz w:val="16"/>
                <w:szCs w:val="18"/>
              </w:rPr>
            </w:pPr>
          </w:p>
        </w:tc>
        <w:tc>
          <w:tcPr>
            <w:tcW w:w="754" w:type="dxa"/>
            <w:vMerge/>
            <w:tcBorders>
              <w:top w:val="single" w:sz="12" w:space="0" w:color="auto"/>
              <w:left w:val="nil"/>
              <w:bottom w:val="single" w:sz="12" w:space="0" w:color="000000"/>
              <w:right w:val="nil"/>
            </w:tcBorders>
            <w:vAlign w:val="center"/>
            <w:hideMark/>
          </w:tcPr>
          <w:p w:rsidR="007809DF" w:rsidRPr="007809DF" w:rsidRDefault="007809DF" w:rsidP="008F7ECC">
            <w:pPr>
              <w:keepNext/>
              <w:keepLines/>
              <w:spacing w:after="0" w:line="240" w:lineRule="auto"/>
              <w:rPr>
                <w:rFonts w:eastAsia="Times New Roman" w:cs="Times New Roman"/>
                <w:color w:val="000000"/>
                <w:sz w:val="18"/>
                <w:szCs w:val="18"/>
              </w:rPr>
            </w:pPr>
          </w:p>
        </w:tc>
        <w:tc>
          <w:tcPr>
            <w:tcW w:w="1073" w:type="dxa"/>
            <w:vMerge w:val="restart"/>
            <w:tcBorders>
              <w:top w:val="nil"/>
              <w:left w:val="nil"/>
              <w:bottom w:val="single" w:sz="12" w:space="0" w:color="000000"/>
              <w:right w:val="nil"/>
            </w:tcBorders>
            <w:shd w:val="clear" w:color="auto" w:fill="auto"/>
            <w:noWrap/>
            <w:vAlign w:val="center"/>
            <w:hideMark/>
          </w:tcPr>
          <w:p w:rsidR="007809DF" w:rsidRPr="007809DF" w:rsidRDefault="007809DF" w:rsidP="008F7ECC">
            <w:pPr>
              <w:keepNext/>
              <w:keepLines/>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0-20</w:t>
            </w:r>
          </w:p>
        </w:tc>
        <w:tc>
          <w:tcPr>
            <w:tcW w:w="889" w:type="dxa"/>
            <w:vMerge w:val="restart"/>
            <w:tcBorders>
              <w:top w:val="nil"/>
              <w:left w:val="nil"/>
              <w:bottom w:val="single" w:sz="12" w:space="0" w:color="000000"/>
              <w:right w:val="nil"/>
            </w:tcBorders>
            <w:shd w:val="clear" w:color="auto" w:fill="auto"/>
            <w:noWrap/>
            <w:vAlign w:val="center"/>
            <w:hideMark/>
          </w:tcPr>
          <w:p w:rsidR="007809DF" w:rsidRPr="007809DF" w:rsidRDefault="007809DF" w:rsidP="008F7ECC">
            <w:pPr>
              <w:keepNext/>
              <w:keepLines/>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20-40</w:t>
            </w:r>
          </w:p>
        </w:tc>
        <w:tc>
          <w:tcPr>
            <w:tcW w:w="889" w:type="dxa"/>
            <w:vMerge w:val="restart"/>
            <w:tcBorders>
              <w:top w:val="nil"/>
              <w:left w:val="nil"/>
              <w:bottom w:val="single" w:sz="12" w:space="0" w:color="000000"/>
              <w:right w:val="nil"/>
            </w:tcBorders>
            <w:shd w:val="clear" w:color="auto" w:fill="auto"/>
            <w:noWrap/>
            <w:vAlign w:val="center"/>
            <w:hideMark/>
          </w:tcPr>
          <w:p w:rsidR="007809DF" w:rsidRPr="007809DF" w:rsidRDefault="007809DF" w:rsidP="008F7ECC">
            <w:pPr>
              <w:keepNext/>
              <w:keepLines/>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40-60</w:t>
            </w:r>
          </w:p>
        </w:tc>
        <w:tc>
          <w:tcPr>
            <w:tcW w:w="889" w:type="dxa"/>
            <w:vMerge w:val="restart"/>
            <w:tcBorders>
              <w:top w:val="nil"/>
              <w:left w:val="nil"/>
              <w:bottom w:val="single" w:sz="12" w:space="0" w:color="000000"/>
              <w:right w:val="nil"/>
            </w:tcBorders>
            <w:shd w:val="clear" w:color="auto" w:fill="auto"/>
            <w:noWrap/>
            <w:vAlign w:val="center"/>
            <w:hideMark/>
          </w:tcPr>
          <w:p w:rsidR="007809DF" w:rsidRPr="007809DF" w:rsidRDefault="007809DF" w:rsidP="008F7ECC">
            <w:pPr>
              <w:keepNext/>
              <w:keepLines/>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60-80</w:t>
            </w:r>
          </w:p>
        </w:tc>
        <w:tc>
          <w:tcPr>
            <w:tcW w:w="1076" w:type="dxa"/>
            <w:vMerge w:val="restart"/>
            <w:tcBorders>
              <w:top w:val="nil"/>
              <w:left w:val="nil"/>
              <w:bottom w:val="single" w:sz="12" w:space="0" w:color="000000"/>
              <w:right w:val="nil"/>
            </w:tcBorders>
            <w:shd w:val="clear" w:color="auto" w:fill="auto"/>
            <w:noWrap/>
            <w:vAlign w:val="center"/>
            <w:hideMark/>
          </w:tcPr>
          <w:p w:rsidR="007809DF" w:rsidRPr="007809DF" w:rsidRDefault="007809DF" w:rsidP="008F7ECC">
            <w:pPr>
              <w:keepNext/>
              <w:keepLines/>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80-100</w:t>
            </w:r>
          </w:p>
        </w:tc>
      </w:tr>
      <w:tr w:rsidR="007809DF" w:rsidRPr="007809DF" w:rsidTr="003F16D5">
        <w:trPr>
          <w:trHeight w:val="315"/>
        </w:trPr>
        <w:tc>
          <w:tcPr>
            <w:tcW w:w="720" w:type="dxa"/>
            <w:vMerge/>
            <w:tcBorders>
              <w:top w:val="single" w:sz="12" w:space="0" w:color="auto"/>
              <w:left w:val="nil"/>
              <w:bottom w:val="single" w:sz="12" w:space="0" w:color="000000"/>
              <w:right w:val="nil"/>
            </w:tcBorders>
            <w:vAlign w:val="center"/>
            <w:hideMark/>
          </w:tcPr>
          <w:p w:rsidR="007809DF" w:rsidRPr="007809DF" w:rsidRDefault="007809DF" w:rsidP="008F7ECC">
            <w:pPr>
              <w:keepNext/>
              <w:keepLines/>
              <w:spacing w:after="0" w:line="240" w:lineRule="auto"/>
              <w:rPr>
                <w:rFonts w:eastAsia="Times New Roman" w:cs="Times New Roman"/>
                <w:color w:val="000000"/>
                <w:sz w:val="18"/>
                <w:szCs w:val="18"/>
              </w:rPr>
            </w:pPr>
          </w:p>
        </w:tc>
        <w:tc>
          <w:tcPr>
            <w:tcW w:w="576" w:type="dxa"/>
            <w:vMerge/>
            <w:tcBorders>
              <w:top w:val="single" w:sz="12" w:space="0" w:color="auto"/>
              <w:left w:val="nil"/>
              <w:bottom w:val="single" w:sz="12" w:space="0" w:color="000000"/>
              <w:right w:val="nil"/>
            </w:tcBorders>
            <w:vAlign w:val="center"/>
            <w:hideMark/>
          </w:tcPr>
          <w:p w:rsidR="007809DF" w:rsidRPr="007809DF" w:rsidRDefault="007809DF" w:rsidP="008F7ECC">
            <w:pPr>
              <w:keepNext/>
              <w:keepLines/>
              <w:spacing w:after="0" w:line="240" w:lineRule="auto"/>
              <w:rPr>
                <w:rFonts w:eastAsia="Times New Roman" w:cs="Times New Roman"/>
                <w:color w:val="000000"/>
                <w:sz w:val="18"/>
                <w:szCs w:val="18"/>
              </w:rPr>
            </w:pPr>
          </w:p>
        </w:tc>
        <w:tc>
          <w:tcPr>
            <w:tcW w:w="1440" w:type="dxa"/>
            <w:vMerge/>
            <w:tcBorders>
              <w:top w:val="single" w:sz="12" w:space="0" w:color="auto"/>
              <w:left w:val="nil"/>
              <w:bottom w:val="single" w:sz="12" w:space="0" w:color="000000"/>
              <w:right w:val="nil"/>
            </w:tcBorders>
            <w:vAlign w:val="center"/>
            <w:hideMark/>
          </w:tcPr>
          <w:p w:rsidR="007809DF" w:rsidRPr="003F16D5" w:rsidRDefault="007809DF" w:rsidP="008F7ECC">
            <w:pPr>
              <w:keepNext/>
              <w:keepLines/>
              <w:spacing w:after="0" w:line="240" w:lineRule="auto"/>
              <w:rPr>
                <w:rFonts w:eastAsia="Times New Roman" w:cs="Times New Roman"/>
                <w:color w:val="000000"/>
                <w:sz w:val="16"/>
                <w:szCs w:val="18"/>
              </w:rPr>
            </w:pPr>
          </w:p>
        </w:tc>
        <w:tc>
          <w:tcPr>
            <w:tcW w:w="754" w:type="dxa"/>
            <w:vMerge/>
            <w:tcBorders>
              <w:top w:val="single" w:sz="12" w:space="0" w:color="auto"/>
              <w:left w:val="nil"/>
              <w:bottom w:val="single" w:sz="12" w:space="0" w:color="000000"/>
              <w:right w:val="nil"/>
            </w:tcBorders>
            <w:vAlign w:val="center"/>
            <w:hideMark/>
          </w:tcPr>
          <w:p w:rsidR="007809DF" w:rsidRPr="007809DF" w:rsidRDefault="007809DF" w:rsidP="008F7ECC">
            <w:pPr>
              <w:keepNext/>
              <w:keepLines/>
              <w:spacing w:after="0" w:line="240" w:lineRule="auto"/>
              <w:rPr>
                <w:rFonts w:eastAsia="Times New Roman" w:cs="Times New Roman"/>
                <w:color w:val="000000"/>
                <w:sz w:val="18"/>
                <w:szCs w:val="18"/>
              </w:rPr>
            </w:pPr>
          </w:p>
        </w:tc>
        <w:tc>
          <w:tcPr>
            <w:tcW w:w="1073" w:type="dxa"/>
            <w:vMerge/>
            <w:tcBorders>
              <w:top w:val="nil"/>
              <w:left w:val="nil"/>
              <w:bottom w:val="single" w:sz="12" w:space="0" w:color="000000"/>
              <w:right w:val="nil"/>
            </w:tcBorders>
            <w:vAlign w:val="center"/>
            <w:hideMark/>
          </w:tcPr>
          <w:p w:rsidR="007809DF" w:rsidRPr="007809DF" w:rsidRDefault="007809DF" w:rsidP="008F7ECC">
            <w:pPr>
              <w:keepNext/>
              <w:keepLines/>
              <w:spacing w:after="0" w:line="240" w:lineRule="auto"/>
              <w:rPr>
                <w:rFonts w:eastAsia="Times New Roman" w:cs="Times New Roman"/>
                <w:color w:val="000000"/>
                <w:sz w:val="18"/>
                <w:szCs w:val="18"/>
              </w:rPr>
            </w:pPr>
          </w:p>
        </w:tc>
        <w:tc>
          <w:tcPr>
            <w:tcW w:w="889" w:type="dxa"/>
            <w:vMerge/>
            <w:tcBorders>
              <w:top w:val="nil"/>
              <w:left w:val="nil"/>
              <w:bottom w:val="single" w:sz="12" w:space="0" w:color="000000"/>
              <w:right w:val="nil"/>
            </w:tcBorders>
            <w:vAlign w:val="center"/>
            <w:hideMark/>
          </w:tcPr>
          <w:p w:rsidR="007809DF" w:rsidRPr="007809DF" w:rsidRDefault="007809DF" w:rsidP="008F7ECC">
            <w:pPr>
              <w:keepNext/>
              <w:keepLines/>
              <w:spacing w:after="0" w:line="240" w:lineRule="auto"/>
              <w:rPr>
                <w:rFonts w:eastAsia="Times New Roman" w:cs="Times New Roman"/>
                <w:color w:val="000000"/>
                <w:sz w:val="18"/>
                <w:szCs w:val="18"/>
              </w:rPr>
            </w:pPr>
          </w:p>
        </w:tc>
        <w:tc>
          <w:tcPr>
            <w:tcW w:w="889" w:type="dxa"/>
            <w:vMerge/>
            <w:tcBorders>
              <w:top w:val="nil"/>
              <w:left w:val="nil"/>
              <w:bottom w:val="single" w:sz="12" w:space="0" w:color="000000"/>
              <w:right w:val="nil"/>
            </w:tcBorders>
            <w:vAlign w:val="center"/>
            <w:hideMark/>
          </w:tcPr>
          <w:p w:rsidR="007809DF" w:rsidRPr="007809DF" w:rsidRDefault="007809DF" w:rsidP="008F7ECC">
            <w:pPr>
              <w:keepNext/>
              <w:keepLines/>
              <w:spacing w:after="0" w:line="240" w:lineRule="auto"/>
              <w:rPr>
                <w:rFonts w:eastAsia="Times New Roman" w:cs="Times New Roman"/>
                <w:color w:val="000000"/>
                <w:sz w:val="18"/>
                <w:szCs w:val="18"/>
              </w:rPr>
            </w:pPr>
          </w:p>
        </w:tc>
        <w:tc>
          <w:tcPr>
            <w:tcW w:w="889" w:type="dxa"/>
            <w:vMerge/>
            <w:tcBorders>
              <w:top w:val="nil"/>
              <w:left w:val="nil"/>
              <w:bottom w:val="single" w:sz="12" w:space="0" w:color="000000"/>
              <w:right w:val="nil"/>
            </w:tcBorders>
            <w:vAlign w:val="center"/>
            <w:hideMark/>
          </w:tcPr>
          <w:p w:rsidR="007809DF" w:rsidRPr="007809DF" w:rsidRDefault="007809DF" w:rsidP="008F7ECC">
            <w:pPr>
              <w:keepNext/>
              <w:keepLines/>
              <w:spacing w:after="0" w:line="240" w:lineRule="auto"/>
              <w:rPr>
                <w:rFonts w:eastAsia="Times New Roman" w:cs="Times New Roman"/>
                <w:color w:val="000000"/>
                <w:sz w:val="18"/>
                <w:szCs w:val="18"/>
              </w:rPr>
            </w:pPr>
          </w:p>
        </w:tc>
        <w:tc>
          <w:tcPr>
            <w:tcW w:w="1076" w:type="dxa"/>
            <w:vMerge/>
            <w:tcBorders>
              <w:top w:val="nil"/>
              <w:left w:val="nil"/>
              <w:bottom w:val="single" w:sz="12" w:space="0" w:color="000000"/>
              <w:right w:val="nil"/>
            </w:tcBorders>
            <w:vAlign w:val="center"/>
            <w:hideMark/>
          </w:tcPr>
          <w:p w:rsidR="007809DF" w:rsidRPr="007809DF" w:rsidRDefault="007809DF" w:rsidP="008F7ECC">
            <w:pPr>
              <w:keepNext/>
              <w:keepLines/>
              <w:spacing w:after="0" w:line="240" w:lineRule="auto"/>
              <w:rPr>
                <w:rFonts w:eastAsia="Times New Roman" w:cs="Times New Roman"/>
                <w:color w:val="000000"/>
                <w:sz w:val="18"/>
                <w:szCs w:val="18"/>
              </w:rPr>
            </w:pPr>
          </w:p>
        </w:tc>
      </w:tr>
      <w:tr w:rsidR="007809DF" w:rsidRPr="007809DF" w:rsidTr="003F16D5">
        <w:trPr>
          <w:trHeight w:val="315"/>
        </w:trPr>
        <w:tc>
          <w:tcPr>
            <w:tcW w:w="720" w:type="dxa"/>
            <w:vMerge w:val="restart"/>
            <w:tcBorders>
              <w:top w:val="nil"/>
              <w:left w:val="nil"/>
              <w:bottom w:val="single" w:sz="8" w:space="0" w:color="000000"/>
              <w:right w:val="nil"/>
            </w:tcBorders>
            <w:shd w:val="clear" w:color="auto" w:fill="auto"/>
            <w:noWrap/>
            <w:vAlign w:val="center"/>
            <w:hideMark/>
          </w:tcPr>
          <w:p w:rsidR="007809DF" w:rsidRPr="007809DF" w:rsidRDefault="007809DF" w:rsidP="008F7ECC">
            <w:pPr>
              <w:keepNext/>
              <w:keepLines/>
              <w:spacing w:after="0" w:line="240" w:lineRule="auto"/>
              <w:jc w:val="center"/>
              <w:rPr>
                <w:rFonts w:eastAsia="Times New Roman" w:cs="Times New Roman"/>
                <w:b/>
                <w:bCs/>
                <w:color w:val="000000"/>
                <w:sz w:val="18"/>
                <w:szCs w:val="18"/>
              </w:rPr>
            </w:pPr>
            <w:r w:rsidRPr="007809DF">
              <w:rPr>
                <w:rFonts w:eastAsia="Times New Roman" w:cs="Times New Roman"/>
                <w:b/>
                <w:bCs/>
                <w:color w:val="000000"/>
                <w:sz w:val="18"/>
                <w:szCs w:val="18"/>
              </w:rPr>
              <w:t>TT</w:t>
            </w:r>
          </w:p>
        </w:tc>
        <w:tc>
          <w:tcPr>
            <w:tcW w:w="576" w:type="dxa"/>
            <w:tcBorders>
              <w:top w:val="nil"/>
              <w:left w:val="nil"/>
              <w:bottom w:val="nil"/>
              <w:right w:val="nil"/>
            </w:tcBorders>
            <w:shd w:val="clear" w:color="auto" w:fill="auto"/>
            <w:noWrap/>
            <w:vAlign w:val="center"/>
            <w:hideMark/>
          </w:tcPr>
          <w:p w:rsidR="007809DF" w:rsidRPr="007809DF" w:rsidRDefault="007809DF" w:rsidP="008F7ECC">
            <w:pPr>
              <w:keepNext/>
              <w:keepLines/>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center"/>
            <w:hideMark/>
          </w:tcPr>
          <w:p w:rsidR="007809DF" w:rsidRPr="003F16D5" w:rsidRDefault="007809DF" w:rsidP="008F7ECC">
            <w:pPr>
              <w:keepNext/>
              <w:keepLines/>
              <w:spacing w:after="0" w:line="240" w:lineRule="auto"/>
              <w:rPr>
                <w:rFonts w:ascii="Calibri" w:eastAsia="Times New Roman" w:hAnsi="Calibri" w:cs="Times New Roman"/>
                <w:color w:val="000000"/>
                <w:sz w:val="16"/>
              </w:rPr>
            </w:pPr>
          </w:p>
        </w:tc>
        <w:tc>
          <w:tcPr>
            <w:tcW w:w="754" w:type="dxa"/>
            <w:tcBorders>
              <w:top w:val="nil"/>
              <w:left w:val="nil"/>
              <w:bottom w:val="nil"/>
              <w:right w:val="nil"/>
            </w:tcBorders>
            <w:shd w:val="clear" w:color="auto" w:fill="auto"/>
            <w:noWrap/>
            <w:vAlign w:val="center"/>
            <w:hideMark/>
          </w:tcPr>
          <w:p w:rsidR="007809DF" w:rsidRPr="007809DF" w:rsidRDefault="007809DF" w:rsidP="008F7ECC">
            <w:pPr>
              <w:keepNext/>
              <w:keepLines/>
              <w:spacing w:after="0" w:line="240" w:lineRule="auto"/>
              <w:rPr>
                <w:rFonts w:ascii="Calibri" w:eastAsia="Times New Roman" w:hAnsi="Calibri" w:cs="Times New Roman"/>
                <w:color w:val="000000"/>
              </w:rPr>
            </w:pPr>
          </w:p>
        </w:tc>
        <w:tc>
          <w:tcPr>
            <w:tcW w:w="1073" w:type="dxa"/>
            <w:tcBorders>
              <w:top w:val="nil"/>
              <w:left w:val="nil"/>
              <w:bottom w:val="nil"/>
              <w:right w:val="nil"/>
            </w:tcBorders>
            <w:shd w:val="clear" w:color="auto" w:fill="auto"/>
            <w:noWrap/>
            <w:vAlign w:val="center"/>
            <w:hideMark/>
          </w:tcPr>
          <w:p w:rsidR="007809DF" w:rsidRPr="007809DF" w:rsidRDefault="007809DF" w:rsidP="008F7ECC">
            <w:pPr>
              <w:keepNext/>
              <w:keepLines/>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n=39</w:t>
            </w:r>
          </w:p>
        </w:tc>
        <w:tc>
          <w:tcPr>
            <w:tcW w:w="889" w:type="dxa"/>
            <w:tcBorders>
              <w:top w:val="nil"/>
              <w:left w:val="nil"/>
              <w:bottom w:val="nil"/>
              <w:right w:val="nil"/>
            </w:tcBorders>
            <w:shd w:val="clear" w:color="auto" w:fill="auto"/>
            <w:noWrap/>
            <w:vAlign w:val="center"/>
            <w:hideMark/>
          </w:tcPr>
          <w:p w:rsidR="007809DF" w:rsidRPr="007809DF" w:rsidRDefault="007809DF" w:rsidP="008F7ECC">
            <w:pPr>
              <w:keepNext/>
              <w:keepLines/>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n=39</w:t>
            </w:r>
          </w:p>
        </w:tc>
        <w:tc>
          <w:tcPr>
            <w:tcW w:w="889" w:type="dxa"/>
            <w:tcBorders>
              <w:top w:val="nil"/>
              <w:left w:val="nil"/>
              <w:bottom w:val="nil"/>
              <w:right w:val="nil"/>
            </w:tcBorders>
            <w:shd w:val="clear" w:color="auto" w:fill="auto"/>
            <w:noWrap/>
            <w:vAlign w:val="center"/>
            <w:hideMark/>
          </w:tcPr>
          <w:p w:rsidR="007809DF" w:rsidRPr="007809DF" w:rsidRDefault="007809DF" w:rsidP="008F7ECC">
            <w:pPr>
              <w:keepNext/>
              <w:keepLines/>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n=38</w:t>
            </w:r>
          </w:p>
        </w:tc>
        <w:tc>
          <w:tcPr>
            <w:tcW w:w="889" w:type="dxa"/>
            <w:tcBorders>
              <w:top w:val="nil"/>
              <w:left w:val="nil"/>
              <w:bottom w:val="nil"/>
              <w:right w:val="nil"/>
            </w:tcBorders>
            <w:shd w:val="clear" w:color="auto" w:fill="auto"/>
            <w:noWrap/>
            <w:vAlign w:val="center"/>
            <w:hideMark/>
          </w:tcPr>
          <w:p w:rsidR="007809DF" w:rsidRPr="007809DF" w:rsidRDefault="007809DF" w:rsidP="008F7ECC">
            <w:pPr>
              <w:keepNext/>
              <w:keepLines/>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n=39</w:t>
            </w:r>
          </w:p>
        </w:tc>
        <w:tc>
          <w:tcPr>
            <w:tcW w:w="1076" w:type="dxa"/>
            <w:tcBorders>
              <w:top w:val="nil"/>
              <w:left w:val="nil"/>
              <w:bottom w:val="nil"/>
              <w:right w:val="nil"/>
            </w:tcBorders>
            <w:shd w:val="clear" w:color="auto" w:fill="auto"/>
            <w:noWrap/>
            <w:vAlign w:val="center"/>
            <w:hideMark/>
          </w:tcPr>
          <w:p w:rsidR="007809DF" w:rsidRPr="007809DF" w:rsidRDefault="007809DF" w:rsidP="008F7ECC">
            <w:pPr>
              <w:keepNext/>
              <w:keepLines/>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n=38</w:t>
            </w:r>
          </w:p>
        </w:tc>
      </w:tr>
      <w:tr w:rsidR="007809DF" w:rsidRPr="007809DF" w:rsidTr="003F16D5">
        <w:trPr>
          <w:trHeight w:val="300"/>
        </w:trPr>
        <w:tc>
          <w:tcPr>
            <w:tcW w:w="720" w:type="dxa"/>
            <w:vMerge/>
            <w:tcBorders>
              <w:top w:val="nil"/>
              <w:left w:val="nil"/>
              <w:bottom w:val="single" w:sz="8" w:space="0" w:color="000000"/>
              <w:right w:val="nil"/>
            </w:tcBorders>
            <w:vAlign w:val="center"/>
            <w:hideMark/>
          </w:tcPr>
          <w:p w:rsidR="007809DF" w:rsidRPr="007809DF" w:rsidRDefault="007809DF" w:rsidP="008F7ECC">
            <w:pPr>
              <w:keepNext/>
              <w:keepLines/>
              <w:spacing w:after="0" w:line="240" w:lineRule="auto"/>
              <w:rPr>
                <w:rFonts w:eastAsia="Times New Roman" w:cs="Times New Roman"/>
                <w:b/>
                <w:bCs/>
                <w:color w:val="000000"/>
                <w:sz w:val="18"/>
                <w:szCs w:val="18"/>
              </w:rPr>
            </w:pPr>
          </w:p>
        </w:tc>
        <w:tc>
          <w:tcPr>
            <w:tcW w:w="576" w:type="dxa"/>
            <w:vMerge w:val="restart"/>
            <w:tcBorders>
              <w:top w:val="nil"/>
              <w:left w:val="nil"/>
              <w:bottom w:val="nil"/>
              <w:right w:val="nil"/>
            </w:tcBorders>
            <w:shd w:val="clear" w:color="auto" w:fill="auto"/>
            <w:noWrap/>
            <w:vAlign w:val="center"/>
            <w:hideMark/>
          </w:tcPr>
          <w:p w:rsidR="007809DF" w:rsidRPr="007809DF" w:rsidRDefault="007809DF" w:rsidP="008F7ECC">
            <w:pPr>
              <w:keepNext/>
              <w:keepLines/>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193</w:t>
            </w:r>
          </w:p>
        </w:tc>
        <w:tc>
          <w:tcPr>
            <w:tcW w:w="1440" w:type="dxa"/>
            <w:tcBorders>
              <w:top w:val="nil"/>
              <w:left w:val="nil"/>
              <w:bottom w:val="nil"/>
              <w:right w:val="nil"/>
            </w:tcBorders>
            <w:shd w:val="clear" w:color="auto" w:fill="auto"/>
            <w:noWrap/>
            <w:vAlign w:val="center"/>
            <w:hideMark/>
          </w:tcPr>
          <w:p w:rsidR="007809DF" w:rsidRPr="003F16D5" w:rsidRDefault="00FF73C5" w:rsidP="008F7ECC">
            <w:pPr>
              <w:keepNext/>
              <w:keepLines/>
              <w:spacing w:after="0" w:line="240" w:lineRule="auto"/>
              <w:jc w:val="center"/>
              <w:rPr>
                <w:rFonts w:eastAsia="Times New Roman" w:cs="Times New Roman"/>
                <w:color w:val="000000"/>
                <w:sz w:val="16"/>
                <w:szCs w:val="18"/>
              </w:rPr>
            </w:pPr>
            <w:r w:rsidRPr="003F16D5">
              <w:rPr>
                <w:rFonts w:eastAsia="Times New Roman" w:cs="Times New Roman"/>
                <w:color w:val="000000"/>
                <w:sz w:val="16"/>
                <w:szCs w:val="18"/>
              </w:rPr>
              <w:t>potassium</w:t>
            </w:r>
            <w:r w:rsidR="007809DF" w:rsidRPr="003F16D5">
              <w:rPr>
                <w:rFonts w:eastAsia="Times New Roman" w:cs="Times New Roman"/>
                <w:color w:val="000000"/>
                <w:sz w:val="16"/>
                <w:szCs w:val="18"/>
              </w:rPr>
              <w:t xml:space="preserve"> baseline</w:t>
            </w:r>
          </w:p>
        </w:tc>
        <w:tc>
          <w:tcPr>
            <w:tcW w:w="754" w:type="dxa"/>
            <w:tcBorders>
              <w:top w:val="nil"/>
              <w:left w:val="nil"/>
              <w:bottom w:val="nil"/>
              <w:right w:val="nil"/>
            </w:tcBorders>
            <w:shd w:val="clear" w:color="auto" w:fill="auto"/>
            <w:noWrap/>
            <w:vAlign w:val="center"/>
            <w:hideMark/>
          </w:tcPr>
          <w:p w:rsidR="007809DF" w:rsidRPr="007809DF" w:rsidRDefault="007809DF" w:rsidP="008F7ECC">
            <w:pPr>
              <w:keepNext/>
              <w:keepLines/>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456</w:t>
            </w:r>
          </w:p>
        </w:tc>
        <w:tc>
          <w:tcPr>
            <w:tcW w:w="1073" w:type="dxa"/>
            <w:tcBorders>
              <w:top w:val="nil"/>
              <w:left w:val="nil"/>
              <w:bottom w:val="nil"/>
              <w:right w:val="nil"/>
            </w:tcBorders>
            <w:shd w:val="clear" w:color="auto" w:fill="auto"/>
            <w:noWrap/>
            <w:vAlign w:val="center"/>
            <w:hideMark/>
          </w:tcPr>
          <w:p w:rsidR="007809DF" w:rsidRPr="007809DF" w:rsidRDefault="007809DF" w:rsidP="008F7ECC">
            <w:pPr>
              <w:keepNext/>
              <w:keepLines/>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123</w:t>
            </w:r>
          </w:p>
        </w:tc>
        <w:tc>
          <w:tcPr>
            <w:tcW w:w="889" w:type="dxa"/>
            <w:tcBorders>
              <w:top w:val="nil"/>
              <w:left w:val="nil"/>
              <w:bottom w:val="nil"/>
              <w:right w:val="nil"/>
            </w:tcBorders>
            <w:shd w:val="clear" w:color="auto" w:fill="auto"/>
            <w:noWrap/>
            <w:vAlign w:val="center"/>
            <w:hideMark/>
          </w:tcPr>
          <w:p w:rsidR="007809DF" w:rsidRPr="007809DF" w:rsidRDefault="007809DF" w:rsidP="008F7ECC">
            <w:pPr>
              <w:keepNext/>
              <w:keepLines/>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252</w:t>
            </w:r>
          </w:p>
        </w:tc>
        <w:tc>
          <w:tcPr>
            <w:tcW w:w="889" w:type="dxa"/>
            <w:tcBorders>
              <w:top w:val="nil"/>
              <w:left w:val="nil"/>
              <w:bottom w:val="nil"/>
              <w:right w:val="nil"/>
            </w:tcBorders>
            <w:shd w:val="clear" w:color="auto" w:fill="auto"/>
            <w:noWrap/>
            <w:vAlign w:val="center"/>
            <w:hideMark/>
          </w:tcPr>
          <w:p w:rsidR="007809DF" w:rsidRPr="007809DF" w:rsidRDefault="007809DF" w:rsidP="008F7ECC">
            <w:pPr>
              <w:keepNext/>
              <w:keepLines/>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361</w:t>
            </w:r>
          </w:p>
        </w:tc>
        <w:tc>
          <w:tcPr>
            <w:tcW w:w="889" w:type="dxa"/>
            <w:tcBorders>
              <w:top w:val="nil"/>
              <w:left w:val="nil"/>
              <w:bottom w:val="nil"/>
              <w:right w:val="nil"/>
            </w:tcBorders>
            <w:shd w:val="clear" w:color="auto" w:fill="auto"/>
            <w:noWrap/>
            <w:vAlign w:val="center"/>
            <w:hideMark/>
          </w:tcPr>
          <w:p w:rsidR="007809DF" w:rsidRPr="007809DF" w:rsidRDefault="007809DF" w:rsidP="008F7ECC">
            <w:pPr>
              <w:keepNext/>
              <w:keepLines/>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499</w:t>
            </w:r>
          </w:p>
        </w:tc>
        <w:tc>
          <w:tcPr>
            <w:tcW w:w="1076" w:type="dxa"/>
            <w:tcBorders>
              <w:top w:val="nil"/>
              <w:left w:val="nil"/>
              <w:bottom w:val="nil"/>
              <w:right w:val="nil"/>
            </w:tcBorders>
            <w:shd w:val="clear" w:color="auto" w:fill="auto"/>
            <w:noWrap/>
            <w:vAlign w:val="center"/>
            <w:hideMark/>
          </w:tcPr>
          <w:p w:rsidR="007809DF" w:rsidRPr="007809DF" w:rsidRDefault="007809DF" w:rsidP="008F7ECC">
            <w:pPr>
              <w:keepNext/>
              <w:keepLines/>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1058</w:t>
            </w:r>
          </w:p>
        </w:tc>
      </w:tr>
      <w:tr w:rsidR="007809DF" w:rsidRPr="007809DF" w:rsidTr="003F16D5">
        <w:trPr>
          <w:trHeight w:val="300"/>
        </w:trPr>
        <w:tc>
          <w:tcPr>
            <w:tcW w:w="720" w:type="dxa"/>
            <w:vMerge/>
            <w:tcBorders>
              <w:top w:val="nil"/>
              <w:left w:val="nil"/>
              <w:bottom w:val="single" w:sz="8" w:space="0" w:color="000000"/>
              <w:right w:val="nil"/>
            </w:tcBorders>
            <w:vAlign w:val="center"/>
            <w:hideMark/>
          </w:tcPr>
          <w:p w:rsidR="007809DF" w:rsidRPr="007809DF" w:rsidRDefault="007809DF" w:rsidP="008F7ECC">
            <w:pPr>
              <w:keepNext/>
              <w:keepLines/>
              <w:spacing w:after="0" w:line="240" w:lineRule="auto"/>
              <w:rPr>
                <w:rFonts w:eastAsia="Times New Roman" w:cs="Times New Roman"/>
                <w:b/>
                <w:bCs/>
                <w:color w:val="000000"/>
                <w:sz w:val="18"/>
                <w:szCs w:val="18"/>
              </w:rPr>
            </w:pPr>
          </w:p>
        </w:tc>
        <w:tc>
          <w:tcPr>
            <w:tcW w:w="576" w:type="dxa"/>
            <w:vMerge/>
            <w:tcBorders>
              <w:top w:val="nil"/>
              <w:left w:val="nil"/>
              <w:bottom w:val="nil"/>
              <w:right w:val="nil"/>
            </w:tcBorders>
            <w:vAlign w:val="center"/>
            <w:hideMark/>
          </w:tcPr>
          <w:p w:rsidR="007809DF" w:rsidRPr="007809DF" w:rsidRDefault="007809DF" w:rsidP="008F7ECC">
            <w:pPr>
              <w:keepNext/>
              <w:keepLines/>
              <w:spacing w:after="0" w:line="240" w:lineRule="auto"/>
              <w:rPr>
                <w:rFonts w:eastAsia="Times New Roman" w:cs="Times New Roman"/>
                <w:color w:val="000000"/>
                <w:sz w:val="18"/>
                <w:szCs w:val="18"/>
              </w:rPr>
            </w:pPr>
          </w:p>
        </w:tc>
        <w:tc>
          <w:tcPr>
            <w:tcW w:w="1440" w:type="dxa"/>
            <w:tcBorders>
              <w:top w:val="nil"/>
              <w:left w:val="nil"/>
              <w:bottom w:val="nil"/>
              <w:right w:val="nil"/>
            </w:tcBorders>
            <w:shd w:val="clear" w:color="auto" w:fill="auto"/>
            <w:noWrap/>
            <w:vAlign w:val="center"/>
            <w:hideMark/>
          </w:tcPr>
          <w:p w:rsidR="007809DF" w:rsidRPr="003F16D5" w:rsidRDefault="00FF73C5" w:rsidP="008F7ECC">
            <w:pPr>
              <w:keepNext/>
              <w:keepLines/>
              <w:spacing w:after="0" w:line="240" w:lineRule="auto"/>
              <w:jc w:val="center"/>
              <w:rPr>
                <w:rFonts w:eastAsia="Times New Roman" w:cs="Times New Roman"/>
                <w:color w:val="000000"/>
                <w:sz w:val="16"/>
                <w:szCs w:val="18"/>
              </w:rPr>
            </w:pPr>
            <w:r w:rsidRPr="003F16D5">
              <w:rPr>
                <w:rFonts w:eastAsia="Times New Roman" w:cs="Times New Roman"/>
                <w:color w:val="000000"/>
                <w:sz w:val="16"/>
                <w:szCs w:val="18"/>
              </w:rPr>
              <w:t>potassium</w:t>
            </w:r>
            <w:r w:rsidR="007809DF" w:rsidRPr="003F16D5">
              <w:rPr>
                <w:rFonts w:eastAsia="Times New Roman" w:cs="Times New Roman"/>
                <w:color w:val="000000"/>
                <w:sz w:val="16"/>
                <w:szCs w:val="18"/>
              </w:rPr>
              <w:t xml:space="preserve"> endline</w:t>
            </w:r>
          </w:p>
        </w:tc>
        <w:tc>
          <w:tcPr>
            <w:tcW w:w="754" w:type="dxa"/>
            <w:tcBorders>
              <w:top w:val="nil"/>
              <w:left w:val="nil"/>
              <w:bottom w:val="nil"/>
              <w:right w:val="nil"/>
            </w:tcBorders>
            <w:shd w:val="clear" w:color="auto" w:fill="auto"/>
            <w:noWrap/>
            <w:vAlign w:val="center"/>
            <w:hideMark/>
          </w:tcPr>
          <w:p w:rsidR="007809DF" w:rsidRPr="007809DF" w:rsidRDefault="007809DF" w:rsidP="008F7ECC">
            <w:pPr>
              <w:keepNext/>
              <w:keepLines/>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591</w:t>
            </w:r>
          </w:p>
        </w:tc>
        <w:tc>
          <w:tcPr>
            <w:tcW w:w="1073" w:type="dxa"/>
            <w:tcBorders>
              <w:top w:val="nil"/>
              <w:left w:val="nil"/>
              <w:bottom w:val="nil"/>
              <w:right w:val="nil"/>
            </w:tcBorders>
            <w:shd w:val="clear" w:color="auto" w:fill="auto"/>
            <w:noWrap/>
            <w:vAlign w:val="center"/>
            <w:hideMark/>
          </w:tcPr>
          <w:p w:rsidR="007809DF" w:rsidRPr="007809DF" w:rsidRDefault="007809DF" w:rsidP="008F7ECC">
            <w:pPr>
              <w:keepNext/>
              <w:keepLines/>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398</w:t>
            </w:r>
          </w:p>
        </w:tc>
        <w:tc>
          <w:tcPr>
            <w:tcW w:w="889" w:type="dxa"/>
            <w:tcBorders>
              <w:top w:val="nil"/>
              <w:left w:val="nil"/>
              <w:bottom w:val="nil"/>
              <w:right w:val="nil"/>
            </w:tcBorders>
            <w:shd w:val="clear" w:color="auto" w:fill="auto"/>
            <w:noWrap/>
            <w:vAlign w:val="center"/>
            <w:hideMark/>
          </w:tcPr>
          <w:p w:rsidR="007809DF" w:rsidRPr="007809DF" w:rsidRDefault="007809DF" w:rsidP="008F7ECC">
            <w:pPr>
              <w:keepNext/>
              <w:keepLines/>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509</w:t>
            </w:r>
          </w:p>
        </w:tc>
        <w:tc>
          <w:tcPr>
            <w:tcW w:w="889" w:type="dxa"/>
            <w:tcBorders>
              <w:top w:val="nil"/>
              <w:left w:val="nil"/>
              <w:bottom w:val="nil"/>
              <w:right w:val="nil"/>
            </w:tcBorders>
            <w:shd w:val="clear" w:color="auto" w:fill="auto"/>
            <w:noWrap/>
            <w:vAlign w:val="center"/>
            <w:hideMark/>
          </w:tcPr>
          <w:p w:rsidR="007809DF" w:rsidRPr="007809DF" w:rsidRDefault="007809DF" w:rsidP="008F7ECC">
            <w:pPr>
              <w:keepNext/>
              <w:keepLines/>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571</w:t>
            </w:r>
          </w:p>
        </w:tc>
        <w:tc>
          <w:tcPr>
            <w:tcW w:w="889" w:type="dxa"/>
            <w:tcBorders>
              <w:top w:val="nil"/>
              <w:left w:val="nil"/>
              <w:bottom w:val="nil"/>
              <w:right w:val="nil"/>
            </w:tcBorders>
            <w:shd w:val="clear" w:color="auto" w:fill="auto"/>
            <w:noWrap/>
            <w:vAlign w:val="center"/>
            <w:hideMark/>
          </w:tcPr>
          <w:p w:rsidR="007809DF" w:rsidRPr="007809DF" w:rsidRDefault="007809DF" w:rsidP="008F7ECC">
            <w:pPr>
              <w:keepNext/>
              <w:keepLines/>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578</w:t>
            </w:r>
          </w:p>
        </w:tc>
        <w:tc>
          <w:tcPr>
            <w:tcW w:w="1076" w:type="dxa"/>
            <w:tcBorders>
              <w:top w:val="nil"/>
              <w:left w:val="nil"/>
              <w:bottom w:val="nil"/>
              <w:right w:val="nil"/>
            </w:tcBorders>
            <w:shd w:val="clear" w:color="auto" w:fill="auto"/>
            <w:noWrap/>
            <w:vAlign w:val="center"/>
            <w:hideMark/>
          </w:tcPr>
          <w:p w:rsidR="007809DF" w:rsidRPr="007809DF" w:rsidRDefault="007809DF" w:rsidP="008F7ECC">
            <w:pPr>
              <w:keepNext/>
              <w:keepLines/>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904</w:t>
            </w:r>
          </w:p>
        </w:tc>
      </w:tr>
      <w:tr w:rsidR="007809DF" w:rsidRPr="007809DF" w:rsidTr="003F16D5">
        <w:trPr>
          <w:trHeight w:val="300"/>
        </w:trPr>
        <w:tc>
          <w:tcPr>
            <w:tcW w:w="720" w:type="dxa"/>
            <w:vMerge/>
            <w:tcBorders>
              <w:top w:val="nil"/>
              <w:left w:val="nil"/>
              <w:bottom w:val="single" w:sz="8" w:space="0" w:color="000000"/>
              <w:right w:val="nil"/>
            </w:tcBorders>
            <w:vAlign w:val="center"/>
            <w:hideMark/>
          </w:tcPr>
          <w:p w:rsidR="007809DF" w:rsidRPr="007809DF" w:rsidRDefault="007809DF" w:rsidP="008F7ECC">
            <w:pPr>
              <w:keepNext/>
              <w:keepLines/>
              <w:spacing w:after="0" w:line="240" w:lineRule="auto"/>
              <w:rPr>
                <w:rFonts w:eastAsia="Times New Roman" w:cs="Times New Roman"/>
                <w:b/>
                <w:bCs/>
                <w:color w:val="000000"/>
                <w:sz w:val="18"/>
                <w:szCs w:val="18"/>
              </w:rPr>
            </w:pPr>
          </w:p>
        </w:tc>
        <w:tc>
          <w:tcPr>
            <w:tcW w:w="576" w:type="dxa"/>
            <w:vMerge/>
            <w:tcBorders>
              <w:top w:val="nil"/>
              <w:left w:val="nil"/>
              <w:bottom w:val="nil"/>
              <w:right w:val="nil"/>
            </w:tcBorders>
            <w:vAlign w:val="center"/>
            <w:hideMark/>
          </w:tcPr>
          <w:p w:rsidR="007809DF" w:rsidRPr="007809DF" w:rsidRDefault="007809DF" w:rsidP="008F7ECC">
            <w:pPr>
              <w:keepNext/>
              <w:keepLines/>
              <w:spacing w:after="0" w:line="240" w:lineRule="auto"/>
              <w:rPr>
                <w:rFonts w:eastAsia="Times New Roman" w:cs="Times New Roman"/>
                <w:color w:val="000000"/>
                <w:sz w:val="18"/>
                <w:szCs w:val="18"/>
              </w:rPr>
            </w:pPr>
          </w:p>
        </w:tc>
        <w:tc>
          <w:tcPr>
            <w:tcW w:w="1440" w:type="dxa"/>
            <w:tcBorders>
              <w:top w:val="nil"/>
              <w:left w:val="nil"/>
              <w:bottom w:val="nil"/>
              <w:right w:val="nil"/>
            </w:tcBorders>
            <w:shd w:val="clear" w:color="auto" w:fill="auto"/>
            <w:noWrap/>
            <w:vAlign w:val="center"/>
            <w:hideMark/>
          </w:tcPr>
          <w:p w:rsidR="007809DF" w:rsidRPr="003F16D5" w:rsidRDefault="007809DF" w:rsidP="008F7ECC">
            <w:pPr>
              <w:keepNext/>
              <w:keepLines/>
              <w:spacing w:after="0" w:line="240" w:lineRule="auto"/>
              <w:jc w:val="center"/>
              <w:rPr>
                <w:rFonts w:eastAsia="Times New Roman" w:cs="Times New Roman"/>
                <w:color w:val="000000"/>
                <w:sz w:val="16"/>
                <w:szCs w:val="18"/>
              </w:rPr>
            </w:pPr>
            <w:r w:rsidRPr="003F16D5">
              <w:rPr>
                <w:rFonts w:eastAsia="Times New Roman" w:cs="Times New Roman"/>
                <w:color w:val="000000"/>
                <w:sz w:val="16"/>
                <w:szCs w:val="18"/>
              </w:rPr>
              <w:t xml:space="preserve">delta of </w:t>
            </w:r>
            <w:r w:rsidR="00FF73C5" w:rsidRPr="003F16D5">
              <w:rPr>
                <w:rFonts w:eastAsia="Times New Roman" w:cs="Times New Roman"/>
                <w:color w:val="000000"/>
                <w:sz w:val="16"/>
                <w:szCs w:val="18"/>
              </w:rPr>
              <w:t>potassium</w:t>
            </w:r>
            <w:r w:rsidRPr="003F16D5">
              <w:rPr>
                <w:rFonts w:eastAsia="Times New Roman" w:cs="Times New Roman"/>
                <w:color w:val="000000"/>
                <w:sz w:val="16"/>
                <w:szCs w:val="18"/>
              </w:rPr>
              <w:t xml:space="preserve"> </w:t>
            </w:r>
          </w:p>
        </w:tc>
        <w:tc>
          <w:tcPr>
            <w:tcW w:w="754" w:type="dxa"/>
            <w:tcBorders>
              <w:top w:val="nil"/>
              <w:left w:val="nil"/>
              <w:bottom w:val="nil"/>
              <w:right w:val="nil"/>
            </w:tcBorders>
            <w:shd w:val="clear" w:color="auto" w:fill="auto"/>
            <w:noWrap/>
            <w:vAlign w:val="center"/>
            <w:hideMark/>
          </w:tcPr>
          <w:p w:rsidR="007809DF" w:rsidRPr="007809DF" w:rsidRDefault="007809DF" w:rsidP="008F7ECC">
            <w:pPr>
              <w:keepNext/>
              <w:keepLines/>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135</w:t>
            </w:r>
          </w:p>
        </w:tc>
        <w:tc>
          <w:tcPr>
            <w:tcW w:w="1073" w:type="dxa"/>
            <w:tcBorders>
              <w:top w:val="nil"/>
              <w:left w:val="nil"/>
              <w:bottom w:val="nil"/>
              <w:right w:val="nil"/>
            </w:tcBorders>
            <w:shd w:val="clear" w:color="auto" w:fill="auto"/>
            <w:noWrap/>
            <w:vAlign w:val="center"/>
            <w:hideMark/>
          </w:tcPr>
          <w:p w:rsidR="007809DF" w:rsidRPr="007809DF" w:rsidRDefault="007809DF" w:rsidP="008F7ECC">
            <w:pPr>
              <w:keepNext/>
              <w:keepLines/>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275</w:t>
            </w:r>
          </w:p>
        </w:tc>
        <w:tc>
          <w:tcPr>
            <w:tcW w:w="889" w:type="dxa"/>
            <w:tcBorders>
              <w:top w:val="nil"/>
              <w:left w:val="nil"/>
              <w:bottom w:val="nil"/>
              <w:right w:val="nil"/>
            </w:tcBorders>
            <w:shd w:val="clear" w:color="auto" w:fill="auto"/>
            <w:noWrap/>
            <w:vAlign w:val="center"/>
            <w:hideMark/>
          </w:tcPr>
          <w:p w:rsidR="007809DF" w:rsidRPr="007809DF" w:rsidRDefault="007809DF" w:rsidP="008F7ECC">
            <w:pPr>
              <w:keepNext/>
              <w:keepLines/>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257</w:t>
            </w:r>
          </w:p>
        </w:tc>
        <w:tc>
          <w:tcPr>
            <w:tcW w:w="889" w:type="dxa"/>
            <w:tcBorders>
              <w:top w:val="nil"/>
              <w:left w:val="nil"/>
              <w:bottom w:val="nil"/>
              <w:right w:val="nil"/>
            </w:tcBorders>
            <w:shd w:val="clear" w:color="auto" w:fill="auto"/>
            <w:noWrap/>
            <w:vAlign w:val="center"/>
            <w:hideMark/>
          </w:tcPr>
          <w:p w:rsidR="007809DF" w:rsidRPr="007809DF" w:rsidRDefault="007809DF" w:rsidP="008F7ECC">
            <w:pPr>
              <w:keepNext/>
              <w:keepLines/>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210</w:t>
            </w:r>
          </w:p>
        </w:tc>
        <w:tc>
          <w:tcPr>
            <w:tcW w:w="889" w:type="dxa"/>
            <w:tcBorders>
              <w:top w:val="nil"/>
              <w:left w:val="nil"/>
              <w:bottom w:val="nil"/>
              <w:right w:val="nil"/>
            </w:tcBorders>
            <w:shd w:val="clear" w:color="auto" w:fill="auto"/>
            <w:noWrap/>
            <w:vAlign w:val="center"/>
            <w:hideMark/>
          </w:tcPr>
          <w:p w:rsidR="007809DF" w:rsidRPr="007809DF" w:rsidRDefault="007809DF" w:rsidP="008F7ECC">
            <w:pPr>
              <w:keepNext/>
              <w:keepLines/>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79</w:t>
            </w:r>
          </w:p>
        </w:tc>
        <w:tc>
          <w:tcPr>
            <w:tcW w:w="1076" w:type="dxa"/>
            <w:tcBorders>
              <w:top w:val="nil"/>
              <w:left w:val="nil"/>
              <w:bottom w:val="nil"/>
              <w:right w:val="nil"/>
            </w:tcBorders>
            <w:shd w:val="clear" w:color="auto" w:fill="auto"/>
            <w:noWrap/>
            <w:vAlign w:val="center"/>
            <w:hideMark/>
          </w:tcPr>
          <w:p w:rsidR="007809DF" w:rsidRPr="007809DF" w:rsidRDefault="007809DF" w:rsidP="008F7ECC">
            <w:pPr>
              <w:keepNext/>
              <w:keepLines/>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-154</w:t>
            </w:r>
          </w:p>
        </w:tc>
      </w:tr>
      <w:tr w:rsidR="007809DF" w:rsidRPr="007809DF" w:rsidTr="003F16D5">
        <w:trPr>
          <w:trHeight w:val="315"/>
        </w:trPr>
        <w:tc>
          <w:tcPr>
            <w:tcW w:w="720" w:type="dxa"/>
            <w:vMerge/>
            <w:tcBorders>
              <w:top w:val="nil"/>
              <w:left w:val="nil"/>
              <w:bottom w:val="single" w:sz="8" w:space="0" w:color="000000"/>
              <w:right w:val="nil"/>
            </w:tcBorders>
            <w:vAlign w:val="center"/>
            <w:hideMark/>
          </w:tcPr>
          <w:p w:rsidR="007809DF" w:rsidRPr="007809DF" w:rsidRDefault="007809DF" w:rsidP="008F7ECC">
            <w:pPr>
              <w:keepNext/>
              <w:keepLines/>
              <w:spacing w:after="0" w:line="240" w:lineRule="auto"/>
              <w:rPr>
                <w:rFonts w:eastAsia="Times New Roman" w:cs="Times New Roman"/>
                <w:b/>
                <w:bCs/>
                <w:color w:val="000000"/>
                <w:sz w:val="18"/>
                <w:szCs w:val="18"/>
              </w:rPr>
            </w:pPr>
          </w:p>
        </w:tc>
        <w:tc>
          <w:tcPr>
            <w:tcW w:w="576" w:type="dxa"/>
            <w:tcBorders>
              <w:top w:val="nil"/>
              <w:left w:val="nil"/>
              <w:bottom w:val="single" w:sz="8" w:space="0" w:color="auto"/>
              <w:right w:val="nil"/>
            </w:tcBorders>
            <w:shd w:val="clear" w:color="auto" w:fill="auto"/>
            <w:noWrap/>
            <w:vAlign w:val="center"/>
            <w:hideMark/>
          </w:tcPr>
          <w:p w:rsidR="007809DF" w:rsidRPr="007809DF" w:rsidRDefault="007809DF" w:rsidP="008F7ECC">
            <w:pPr>
              <w:keepNext/>
              <w:keepLines/>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 </w:t>
            </w:r>
          </w:p>
        </w:tc>
        <w:tc>
          <w:tcPr>
            <w:tcW w:w="1440" w:type="dxa"/>
            <w:tcBorders>
              <w:top w:val="nil"/>
              <w:left w:val="nil"/>
              <w:bottom w:val="single" w:sz="8" w:space="0" w:color="auto"/>
              <w:right w:val="nil"/>
            </w:tcBorders>
            <w:shd w:val="clear" w:color="auto" w:fill="auto"/>
            <w:noWrap/>
            <w:vAlign w:val="center"/>
            <w:hideMark/>
          </w:tcPr>
          <w:p w:rsidR="007809DF" w:rsidRPr="003F16D5" w:rsidRDefault="002924DB" w:rsidP="008F7ECC">
            <w:pPr>
              <w:keepNext/>
              <w:keepLines/>
              <w:spacing w:after="0" w:line="240" w:lineRule="auto"/>
              <w:jc w:val="center"/>
              <w:rPr>
                <w:rFonts w:eastAsia="Times New Roman" w:cs="Times New Roman"/>
                <w:color w:val="000000"/>
                <w:sz w:val="16"/>
                <w:szCs w:val="18"/>
              </w:rPr>
            </w:pPr>
            <w:r>
              <w:rPr>
                <w:rFonts w:eastAsia="Times New Roman" w:cs="Times New Roman"/>
                <w:color w:val="000000"/>
                <w:sz w:val="16"/>
                <w:szCs w:val="18"/>
              </w:rPr>
              <w:t>% change</w:t>
            </w:r>
          </w:p>
        </w:tc>
        <w:tc>
          <w:tcPr>
            <w:tcW w:w="754" w:type="dxa"/>
            <w:tcBorders>
              <w:top w:val="nil"/>
              <w:left w:val="nil"/>
              <w:bottom w:val="single" w:sz="8" w:space="0" w:color="auto"/>
              <w:right w:val="nil"/>
            </w:tcBorders>
            <w:shd w:val="clear" w:color="auto" w:fill="auto"/>
            <w:noWrap/>
            <w:vAlign w:val="center"/>
            <w:hideMark/>
          </w:tcPr>
          <w:p w:rsidR="007809DF" w:rsidRPr="007809DF" w:rsidRDefault="007809DF" w:rsidP="008F7ECC">
            <w:pPr>
              <w:keepNext/>
              <w:keepLines/>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30%</w:t>
            </w:r>
          </w:p>
        </w:tc>
        <w:tc>
          <w:tcPr>
            <w:tcW w:w="1073" w:type="dxa"/>
            <w:tcBorders>
              <w:top w:val="nil"/>
              <w:left w:val="nil"/>
              <w:bottom w:val="single" w:sz="8" w:space="0" w:color="auto"/>
              <w:right w:val="nil"/>
            </w:tcBorders>
            <w:shd w:val="clear" w:color="auto" w:fill="auto"/>
            <w:noWrap/>
            <w:vAlign w:val="center"/>
            <w:hideMark/>
          </w:tcPr>
          <w:p w:rsidR="007809DF" w:rsidRPr="007809DF" w:rsidRDefault="007809DF" w:rsidP="008F7ECC">
            <w:pPr>
              <w:keepNext/>
              <w:keepLines/>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224%</w:t>
            </w:r>
          </w:p>
        </w:tc>
        <w:tc>
          <w:tcPr>
            <w:tcW w:w="889" w:type="dxa"/>
            <w:tcBorders>
              <w:top w:val="nil"/>
              <w:left w:val="nil"/>
              <w:bottom w:val="single" w:sz="8" w:space="0" w:color="auto"/>
              <w:right w:val="nil"/>
            </w:tcBorders>
            <w:shd w:val="clear" w:color="auto" w:fill="auto"/>
            <w:noWrap/>
            <w:vAlign w:val="center"/>
            <w:hideMark/>
          </w:tcPr>
          <w:p w:rsidR="007809DF" w:rsidRPr="007809DF" w:rsidRDefault="007809DF" w:rsidP="008F7ECC">
            <w:pPr>
              <w:keepNext/>
              <w:keepLines/>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102%</w:t>
            </w:r>
          </w:p>
        </w:tc>
        <w:tc>
          <w:tcPr>
            <w:tcW w:w="889" w:type="dxa"/>
            <w:tcBorders>
              <w:top w:val="nil"/>
              <w:left w:val="nil"/>
              <w:bottom w:val="single" w:sz="8" w:space="0" w:color="auto"/>
              <w:right w:val="nil"/>
            </w:tcBorders>
            <w:shd w:val="clear" w:color="auto" w:fill="auto"/>
            <w:noWrap/>
            <w:vAlign w:val="center"/>
            <w:hideMark/>
          </w:tcPr>
          <w:p w:rsidR="007809DF" w:rsidRPr="007809DF" w:rsidRDefault="007809DF" w:rsidP="008F7ECC">
            <w:pPr>
              <w:keepNext/>
              <w:keepLines/>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58%</w:t>
            </w:r>
          </w:p>
        </w:tc>
        <w:tc>
          <w:tcPr>
            <w:tcW w:w="889" w:type="dxa"/>
            <w:tcBorders>
              <w:top w:val="nil"/>
              <w:left w:val="nil"/>
              <w:bottom w:val="single" w:sz="8" w:space="0" w:color="auto"/>
              <w:right w:val="nil"/>
            </w:tcBorders>
            <w:shd w:val="clear" w:color="auto" w:fill="auto"/>
            <w:noWrap/>
            <w:vAlign w:val="center"/>
            <w:hideMark/>
          </w:tcPr>
          <w:p w:rsidR="007809DF" w:rsidRPr="007809DF" w:rsidRDefault="007809DF" w:rsidP="008F7ECC">
            <w:pPr>
              <w:keepNext/>
              <w:keepLines/>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16%</w:t>
            </w:r>
          </w:p>
        </w:tc>
        <w:tc>
          <w:tcPr>
            <w:tcW w:w="1076" w:type="dxa"/>
            <w:tcBorders>
              <w:top w:val="nil"/>
              <w:left w:val="nil"/>
              <w:bottom w:val="single" w:sz="8" w:space="0" w:color="auto"/>
              <w:right w:val="nil"/>
            </w:tcBorders>
            <w:shd w:val="clear" w:color="auto" w:fill="auto"/>
            <w:noWrap/>
            <w:vAlign w:val="center"/>
            <w:hideMark/>
          </w:tcPr>
          <w:p w:rsidR="007809DF" w:rsidRPr="007809DF" w:rsidRDefault="007809DF" w:rsidP="008F7ECC">
            <w:pPr>
              <w:keepNext/>
              <w:keepLines/>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-15%</w:t>
            </w:r>
          </w:p>
        </w:tc>
      </w:tr>
      <w:tr w:rsidR="007809DF" w:rsidRPr="007809DF" w:rsidTr="003F16D5">
        <w:trPr>
          <w:trHeight w:val="300"/>
        </w:trPr>
        <w:tc>
          <w:tcPr>
            <w:tcW w:w="720" w:type="dxa"/>
            <w:vMerge w:val="restart"/>
            <w:tcBorders>
              <w:top w:val="nil"/>
              <w:left w:val="nil"/>
              <w:bottom w:val="single" w:sz="12" w:space="0" w:color="000000"/>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b/>
                <w:bCs/>
                <w:color w:val="000000"/>
                <w:sz w:val="18"/>
                <w:szCs w:val="18"/>
              </w:rPr>
            </w:pPr>
            <w:r w:rsidRPr="007809DF">
              <w:rPr>
                <w:rFonts w:eastAsia="Times New Roman" w:cs="Times New Roman"/>
                <w:b/>
                <w:bCs/>
                <w:color w:val="000000"/>
                <w:sz w:val="18"/>
                <w:szCs w:val="18"/>
              </w:rPr>
              <w:t>EE</w:t>
            </w:r>
          </w:p>
        </w:tc>
        <w:tc>
          <w:tcPr>
            <w:tcW w:w="576"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center"/>
            <w:hideMark/>
          </w:tcPr>
          <w:p w:rsidR="007809DF" w:rsidRPr="003F16D5" w:rsidRDefault="007809DF" w:rsidP="008F7ECC">
            <w:pPr>
              <w:spacing w:after="0" w:line="240" w:lineRule="auto"/>
              <w:rPr>
                <w:rFonts w:ascii="Calibri" w:eastAsia="Times New Roman" w:hAnsi="Calibri" w:cs="Times New Roman"/>
                <w:color w:val="000000"/>
                <w:sz w:val="16"/>
              </w:rPr>
            </w:pPr>
          </w:p>
        </w:tc>
        <w:tc>
          <w:tcPr>
            <w:tcW w:w="754"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rPr>
                <w:rFonts w:ascii="Calibri" w:eastAsia="Times New Roman" w:hAnsi="Calibri" w:cs="Times New Roman"/>
                <w:color w:val="000000"/>
              </w:rPr>
            </w:pPr>
          </w:p>
        </w:tc>
        <w:tc>
          <w:tcPr>
            <w:tcW w:w="1073"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n=8</w:t>
            </w:r>
          </w:p>
        </w:tc>
        <w:tc>
          <w:tcPr>
            <w:tcW w:w="889"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n=8</w:t>
            </w:r>
          </w:p>
        </w:tc>
        <w:tc>
          <w:tcPr>
            <w:tcW w:w="889"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n=8</w:t>
            </w:r>
          </w:p>
        </w:tc>
        <w:tc>
          <w:tcPr>
            <w:tcW w:w="889"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n=8</w:t>
            </w:r>
          </w:p>
        </w:tc>
        <w:tc>
          <w:tcPr>
            <w:tcW w:w="1076"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n=7</w:t>
            </w:r>
          </w:p>
        </w:tc>
      </w:tr>
      <w:tr w:rsidR="007809DF" w:rsidRPr="007809DF" w:rsidTr="003F16D5">
        <w:trPr>
          <w:trHeight w:val="300"/>
        </w:trPr>
        <w:tc>
          <w:tcPr>
            <w:tcW w:w="720" w:type="dxa"/>
            <w:vMerge/>
            <w:tcBorders>
              <w:top w:val="nil"/>
              <w:left w:val="nil"/>
              <w:bottom w:val="single" w:sz="12" w:space="0" w:color="000000"/>
              <w:right w:val="nil"/>
            </w:tcBorders>
            <w:vAlign w:val="center"/>
            <w:hideMark/>
          </w:tcPr>
          <w:p w:rsidR="007809DF" w:rsidRPr="007809DF" w:rsidRDefault="007809DF" w:rsidP="008F7ECC">
            <w:pPr>
              <w:spacing w:after="0" w:line="240" w:lineRule="auto"/>
              <w:rPr>
                <w:rFonts w:eastAsia="Times New Roman" w:cs="Times New Roman"/>
                <w:b/>
                <w:bCs/>
                <w:color w:val="000000"/>
                <w:sz w:val="18"/>
                <w:szCs w:val="18"/>
              </w:rPr>
            </w:pPr>
          </w:p>
        </w:tc>
        <w:tc>
          <w:tcPr>
            <w:tcW w:w="576" w:type="dxa"/>
            <w:vMerge w:val="restart"/>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39</w:t>
            </w:r>
          </w:p>
        </w:tc>
        <w:tc>
          <w:tcPr>
            <w:tcW w:w="1440" w:type="dxa"/>
            <w:tcBorders>
              <w:top w:val="nil"/>
              <w:left w:val="nil"/>
              <w:bottom w:val="nil"/>
              <w:right w:val="nil"/>
            </w:tcBorders>
            <w:shd w:val="clear" w:color="auto" w:fill="auto"/>
            <w:noWrap/>
            <w:vAlign w:val="center"/>
            <w:hideMark/>
          </w:tcPr>
          <w:p w:rsidR="007809DF" w:rsidRPr="003F16D5" w:rsidRDefault="007809DF" w:rsidP="008F7ECC">
            <w:pPr>
              <w:spacing w:after="0" w:line="240" w:lineRule="auto"/>
              <w:jc w:val="center"/>
              <w:rPr>
                <w:rFonts w:eastAsia="Times New Roman" w:cs="Times New Roman"/>
                <w:color w:val="000000"/>
                <w:sz w:val="16"/>
                <w:szCs w:val="18"/>
              </w:rPr>
            </w:pPr>
            <w:r w:rsidRPr="003F16D5">
              <w:rPr>
                <w:rFonts w:eastAsia="Times New Roman" w:cs="Times New Roman"/>
                <w:color w:val="000000"/>
                <w:sz w:val="16"/>
                <w:szCs w:val="18"/>
              </w:rPr>
              <w:t>nitrogen baseline</w:t>
            </w:r>
          </w:p>
        </w:tc>
        <w:tc>
          <w:tcPr>
            <w:tcW w:w="754"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431</w:t>
            </w:r>
          </w:p>
        </w:tc>
        <w:tc>
          <w:tcPr>
            <w:tcW w:w="1073"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125</w:t>
            </w:r>
          </w:p>
        </w:tc>
        <w:tc>
          <w:tcPr>
            <w:tcW w:w="889"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276</w:t>
            </w:r>
          </w:p>
        </w:tc>
        <w:tc>
          <w:tcPr>
            <w:tcW w:w="889"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387</w:t>
            </w:r>
          </w:p>
        </w:tc>
        <w:tc>
          <w:tcPr>
            <w:tcW w:w="889"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505</w:t>
            </w:r>
          </w:p>
        </w:tc>
        <w:tc>
          <w:tcPr>
            <w:tcW w:w="1076"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925</w:t>
            </w:r>
          </w:p>
        </w:tc>
      </w:tr>
      <w:tr w:rsidR="007809DF" w:rsidRPr="007809DF" w:rsidTr="003F16D5">
        <w:trPr>
          <w:trHeight w:val="300"/>
        </w:trPr>
        <w:tc>
          <w:tcPr>
            <w:tcW w:w="720" w:type="dxa"/>
            <w:vMerge/>
            <w:tcBorders>
              <w:top w:val="nil"/>
              <w:left w:val="nil"/>
              <w:bottom w:val="single" w:sz="12" w:space="0" w:color="000000"/>
              <w:right w:val="nil"/>
            </w:tcBorders>
            <w:vAlign w:val="center"/>
            <w:hideMark/>
          </w:tcPr>
          <w:p w:rsidR="007809DF" w:rsidRPr="007809DF" w:rsidRDefault="007809DF" w:rsidP="008F7ECC">
            <w:pPr>
              <w:spacing w:after="0" w:line="240" w:lineRule="auto"/>
              <w:rPr>
                <w:rFonts w:eastAsia="Times New Roman" w:cs="Times New Roman"/>
                <w:b/>
                <w:bCs/>
                <w:color w:val="000000"/>
                <w:sz w:val="18"/>
                <w:szCs w:val="18"/>
              </w:rPr>
            </w:pPr>
          </w:p>
        </w:tc>
        <w:tc>
          <w:tcPr>
            <w:tcW w:w="576" w:type="dxa"/>
            <w:vMerge/>
            <w:tcBorders>
              <w:top w:val="nil"/>
              <w:left w:val="nil"/>
              <w:bottom w:val="nil"/>
              <w:right w:val="nil"/>
            </w:tcBorders>
            <w:vAlign w:val="center"/>
            <w:hideMark/>
          </w:tcPr>
          <w:p w:rsidR="007809DF" w:rsidRPr="007809DF" w:rsidRDefault="007809DF" w:rsidP="008F7ECC">
            <w:pPr>
              <w:spacing w:after="0" w:line="240" w:lineRule="auto"/>
              <w:rPr>
                <w:rFonts w:eastAsia="Times New Roman" w:cs="Times New Roman"/>
                <w:color w:val="000000"/>
                <w:sz w:val="18"/>
                <w:szCs w:val="18"/>
              </w:rPr>
            </w:pPr>
          </w:p>
        </w:tc>
        <w:tc>
          <w:tcPr>
            <w:tcW w:w="1440" w:type="dxa"/>
            <w:tcBorders>
              <w:top w:val="nil"/>
              <w:left w:val="nil"/>
              <w:bottom w:val="nil"/>
              <w:right w:val="nil"/>
            </w:tcBorders>
            <w:shd w:val="clear" w:color="auto" w:fill="auto"/>
            <w:noWrap/>
            <w:vAlign w:val="center"/>
            <w:hideMark/>
          </w:tcPr>
          <w:p w:rsidR="007809DF" w:rsidRPr="003F16D5" w:rsidRDefault="007809DF" w:rsidP="008F7ECC">
            <w:pPr>
              <w:spacing w:after="0" w:line="240" w:lineRule="auto"/>
              <w:jc w:val="center"/>
              <w:rPr>
                <w:rFonts w:eastAsia="Times New Roman" w:cs="Times New Roman"/>
                <w:color w:val="000000"/>
                <w:sz w:val="16"/>
                <w:szCs w:val="18"/>
              </w:rPr>
            </w:pPr>
            <w:r w:rsidRPr="003F16D5">
              <w:rPr>
                <w:rFonts w:eastAsia="Times New Roman" w:cs="Times New Roman"/>
                <w:color w:val="000000"/>
                <w:sz w:val="16"/>
                <w:szCs w:val="18"/>
              </w:rPr>
              <w:t>nitrogen endline</w:t>
            </w:r>
          </w:p>
        </w:tc>
        <w:tc>
          <w:tcPr>
            <w:tcW w:w="754"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940</w:t>
            </w:r>
          </w:p>
        </w:tc>
        <w:tc>
          <w:tcPr>
            <w:tcW w:w="1073"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1600</w:t>
            </w:r>
          </w:p>
        </w:tc>
        <w:tc>
          <w:tcPr>
            <w:tcW w:w="889"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811</w:t>
            </w:r>
          </w:p>
        </w:tc>
        <w:tc>
          <w:tcPr>
            <w:tcW w:w="889"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514</w:t>
            </w:r>
          </w:p>
        </w:tc>
        <w:tc>
          <w:tcPr>
            <w:tcW w:w="889"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805</w:t>
            </w:r>
          </w:p>
        </w:tc>
        <w:tc>
          <w:tcPr>
            <w:tcW w:w="1076"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976</w:t>
            </w:r>
          </w:p>
        </w:tc>
      </w:tr>
      <w:tr w:rsidR="007809DF" w:rsidRPr="007809DF" w:rsidTr="003F16D5">
        <w:trPr>
          <w:trHeight w:val="300"/>
        </w:trPr>
        <w:tc>
          <w:tcPr>
            <w:tcW w:w="720" w:type="dxa"/>
            <w:vMerge/>
            <w:tcBorders>
              <w:top w:val="nil"/>
              <w:left w:val="nil"/>
              <w:bottom w:val="single" w:sz="12" w:space="0" w:color="000000"/>
              <w:right w:val="nil"/>
            </w:tcBorders>
            <w:vAlign w:val="center"/>
            <w:hideMark/>
          </w:tcPr>
          <w:p w:rsidR="007809DF" w:rsidRPr="007809DF" w:rsidRDefault="007809DF" w:rsidP="008F7ECC">
            <w:pPr>
              <w:spacing w:after="0" w:line="240" w:lineRule="auto"/>
              <w:rPr>
                <w:rFonts w:eastAsia="Times New Roman" w:cs="Times New Roman"/>
                <w:b/>
                <w:bCs/>
                <w:color w:val="000000"/>
                <w:sz w:val="18"/>
                <w:szCs w:val="18"/>
              </w:rPr>
            </w:pPr>
          </w:p>
        </w:tc>
        <w:tc>
          <w:tcPr>
            <w:tcW w:w="576" w:type="dxa"/>
            <w:vMerge/>
            <w:tcBorders>
              <w:top w:val="nil"/>
              <w:left w:val="nil"/>
              <w:bottom w:val="nil"/>
              <w:right w:val="nil"/>
            </w:tcBorders>
            <w:vAlign w:val="center"/>
            <w:hideMark/>
          </w:tcPr>
          <w:p w:rsidR="007809DF" w:rsidRPr="007809DF" w:rsidRDefault="007809DF" w:rsidP="008F7ECC">
            <w:pPr>
              <w:spacing w:after="0" w:line="240" w:lineRule="auto"/>
              <w:rPr>
                <w:rFonts w:eastAsia="Times New Roman" w:cs="Times New Roman"/>
                <w:color w:val="000000"/>
                <w:sz w:val="18"/>
                <w:szCs w:val="18"/>
              </w:rPr>
            </w:pPr>
          </w:p>
        </w:tc>
        <w:tc>
          <w:tcPr>
            <w:tcW w:w="1440" w:type="dxa"/>
            <w:tcBorders>
              <w:top w:val="nil"/>
              <w:left w:val="nil"/>
              <w:bottom w:val="nil"/>
              <w:right w:val="nil"/>
            </w:tcBorders>
            <w:shd w:val="clear" w:color="auto" w:fill="auto"/>
            <w:noWrap/>
            <w:vAlign w:val="center"/>
            <w:hideMark/>
          </w:tcPr>
          <w:p w:rsidR="007809DF" w:rsidRPr="003F16D5" w:rsidRDefault="007809DF" w:rsidP="008F7ECC">
            <w:pPr>
              <w:spacing w:after="0" w:line="240" w:lineRule="auto"/>
              <w:jc w:val="center"/>
              <w:rPr>
                <w:rFonts w:eastAsia="Times New Roman" w:cs="Times New Roman"/>
                <w:color w:val="000000"/>
                <w:sz w:val="16"/>
                <w:szCs w:val="18"/>
              </w:rPr>
            </w:pPr>
            <w:r w:rsidRPr="003F16D5">
              <w:rPr>
                <w:rFonts w:eastAsia="Times New Roman" w:cs="Times New Roman"/>
                <w:color w:val="000000"/>
                <w:sz w:val="16"/>
                <w:szCs w:val="18"/>
              </w:rPr>
              <w:t xml:space="preserve">delta of nitrogen </w:t>
            </w:r>
          </w:p>
        </w:tc>
        <w:tc>
          <w:tcPr>
            <w:tcW w:w="754"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509</w:t>
            </w:r>
          </w:p>
        </w:tc>
        <w:tc>
          <w:tcPr>
            <w:tcW w:w="1073"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1475</w:t>
            </w:r>
          </w:p>
        </w:tc>
        <w:tc>
          <w:tcPr>
            <w:tcW w:w="889"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535</w:t>
            </w:r>
          </w:p>
        </w:tc>
        <w:tc>
          <w:tcPr>
            <w:tcW w:w="889"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127</w:t>
            </w:r>
          </w:p>
        </w:tc>
        <w:tc>
          <w:tcPr>
            <w:tcW w:w="889"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300</w:t>
            </w:r>
          </w:p>
        </w:tc>
        <w:tc>
          <w:tcPr>
            <w:tcW w:w="1076"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51</w:t>
            </w:r>
          </w:p>
        </w:tc>
      </w:tr>
      <w:tr w:rsidR="007809DF" w:rsidRPr="007809DF" w:rsidTr="003F16D5">
        <w:trPr>
          <w:trHeight w:val="315"/>
        </w:trPr>
        <w:tc>
          <w:tcPr>
            <w:tcW w:w="720" w:type="dxa"/>
            <w:vMerge/>
            <w:tcBorders>
              <w:top w:val="nil"/>
              <w:left w:val="nil"/>
              <w:bottom w:val="single" w:sz="12" w:space="0" w:color="000000"/>
              <w:right w:val="nil"/>
            </w:tcBorders>
            <w:vAlign w:val="center"/>
            <w:hideMark/>
          </w:tcPr>
          <w:p w:rsidR="007809DF" w:rsidRPr="007809DF" w:rsidRDefault="007809DF" w:rsidP="008F7ECC">
            <w:pPr>
              <w:spacing w:after="0" w:line="240" w:lineRule="auto"/>
              <w:rPr>
                <w:rFonts w:eastAsia="Times New Roman" w:cs="Times New Roman"/>
                <w:b/>
                <w:bCs/>
                <w:color w:val="000000"/>
                <w:sz w:val="18"/>
                <w:szCs w:val="18"/>
              </w:rPr>
            </w:pPr>
          </w:p>
        </w:tc>
        <w:tc>
          <w:tcPr>
            <w:tcW w:w="576" w:type="dxa"/>
            <w:tcBorders>
              <w:top w:val="nil"/>
              <w:left w:val="nil"/>
              <w:bottom w:val="single" w:sz="12" w:space="0" w:color="000000"/>
              <w:right w:val="nil"/>
            </w:tcBorders>
            <w:shd w:val="clear" w:color="auto" w:fill="auto"/>
            <w:noWrap/>
            <w:vAlign w:val="center"/>
            <w:hideMark/>
          </w:tcPr>
          <w:p w:rsidR="007809DF" w:rsidRPr="007809DF" w:rsidRDefault="007809DF" w:rsidP="008F7ECC">
            <w:pPr>
              <w:spacing w:after="0" w:line="240" w:lineRule="auto"/>
              <w:rPr>
                <w:rFonts w:eastAsia="Times New Roman" w:cs="Times New Roman"/>
                <w:color w:val="000000"/>
                <w:sz w:val="18"/>
                <w:szCs w:val="18"/>
              </w:rPr>
            </w:pPr>
            <w:r w:rsidRPr="007809DF">
              <w:rPr>
                <w:rFonts w:eastAsia="Times New Roman" w:cs="Times New Roman"/>
                <w:color w:val="000000"/>
                <w:sz w:val="18"/>
                <w:szCs w:val="18"/>
              </w:rPr>
              <w:t> </w:t>
            </w:r>
          </w:p>
        </w:tc>
        <w:tc>
          <w:tcPr>
            <w:tcW w:w="1440" w:type="dxa"/>
            <w:tcBorders>
              <w:top w:val="nil"/>
              <w:left w:val="nil"/>
              <w:bottom w:val="single" w:sz="12" w:space="0" w:color="auto"/>
              <w:right w:val="nil"/>
            </w:tcBorders>
            <w:shd w:val="clear" w:color="auto" w:fill="auto"/>
            <w:noWrap/>
            <w:vAlign w:val="center"/>
            <w:hideMark/>
          </w:tcPr>
          <w:p w:rsidR="007809DF" w:rsidRPr="003F16D5" w:rsidRDefault="002924DB" w:rsidP="008F7ECC">
            <w:pPr>
              <w:spacing w:after="0" w:line="240" w:lineRule="auto"/>
              <w:jc w:val="center"/>
              <w:rPr>
                <w:rFonts w:eastAsia="Times New Roman" w:cs="Times New Roman"/>
                <w:color w:val="000000"/>
                <w:sz w:val="16"/>
                <w:szCs w:val="18"/>
              </w:rPr>
            </w:pPr>
            <w:r>
              <w:rPr>
                <w:rFonts w:eastAsia="Times New Roman" w:cs="Times New Roman"/>
                <w:color w:val="000000"/>
                <w:sz w:val="16"/>
                <w:szCs w:val="18"/>
              </w:rPr>
              <w:t>% change</w:t>
            </w:r>
          </w:p>
        </w:tc>
        <w:tc>
          <w:tcPr>
            <w:tcW w:w="754" w:type="dxa"/>
            <w:tcBorders>
              <w:top w:val="nil"/>
              <w:left w:val="nil"/>
              <w:bottom w:val="single" w:sz="12" w:space="0" w:color="auto"/>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118%</w:t>
            </w:r>
          </w:p>
        </w:tc>
        <w:tc>
          <w:tcPr>
            <w:tcW w:w="1073" w:type="dxa"/>
            <w:tcBorders>
              <w:top w:val="nil"/>
              <w:left w:val="nil"/>
              <w:bottom w:val="single" w:sz="12" w:space="0" w:color="auto"/>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1180%</w:t>
            </w:r>
          </w:p>
        </w:tc>
        <w:tc>
          <w:tcPr>
            <w:tcW w:w="889" w:type="dxa"/>
            <w:tcBorders>
              <w:top w:val="nil"/>
              <w:left w:val="nil"/>
              <w:bottom w:val="single" w:sz="12" w:space="0" w:color="auto"/>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194%</w:t>
            </w:r>
          </w:p>
        </w:tc>
        <w:tc>
          <w:tcPr>
            <w:tcW w:w="889" w:type="dxa"/>
            <w:tcBorders>
              <w:top w:val="nil"/>
              <w:left w:val="nil"/>
              <w:bottom w:val="single" w:sz="12" w:space="0" w:color="auto"/>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33%</w:t>
            </w:r>
          </w:p>
        </w:tc>
        <w:tc>
          <w:tcPr>
            <w:tcW w:w="889" w:type="dxa"/>
            <w:tcBorders>
              <w:top w:val="nil"/>
              <w:left w:val="nil"/>
              <w:bottom w:val="single" w:sz="12" w:space="0" w:color="auto"/>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59%</w:t>
            </w:r>
          </w:p>
        </w:tc>
        <w:tc>
          <w:tcPr>
            <w:tcW w:w="1076" w:type="dxa"/>
            <w:tcBorders>
              <w:top w:val="nil"/>
              <w:left w:val="nil"/>
              <w:bottom w:val="single" w:sz="12" w:space="0" w:color="auto"/>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6%</w:t>
            </w:r>
          </w:p>
        </w:tc>
      </w:tr>
      <w:tr w:rsidR="007809DF" w:rsidRPr="007809DF" w:rsidTr="003F16D5">
        <w:trPr>
          <w:trHeight w:val="315"/>
        </w:trPr>
        <w:tc>
          <w:tcPr>
            <w:tcW w:w="720" w:type="dxa"/>
            <w:vMerge w:val="restart"/>
            <w:tcBorders>
              <w:top w:val="nil"/>
              <w:left w:val="nil"/>
              <w:bottom w:val="single" w:sz="12" w:space="0" w:color="000000"/>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b/>
                <w:bCs/>
                <w:color w:val="000000"/>
                <w:sz w:val="18"/>
                <w:szCs w:val="18"/>
              </w:rPr>
            </w:pPr>
            <w:r w:rsidRPr="007809DF">
              <w:rPr>
                <w:rFonts w:eastAsia="Times New Roman" w:cs="Times New Roman"/>
                <w:b/>
                <w:bCs/>
                <w:color w:val="000000"/>
                <w:sz w:val="18"/>
                <w:szCs w:val="18"/>
              </w:rPr>
              <w:t>CC</w:t>
            </w:r>
          </w:p>
        </w:tc>
        <w:tc>
          <w:tcPr>
            <w:tcW w:w="576"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center"/>
            <w:hideMark/>
          </w:tcPr>
          <w:p w:rsidR="007809DF" w:rsidRPr="003F16D5" w:rsidRDefault="007809DF" w:rsidP="008F7ECC">
            <w:pPr>
              <w:spacing w:after="0" w:line="240" w:lineRule="auto"/>
              <w:rPr>
                <w:rFonts w:ascii="Calibri" w:eastAsia="Times New Roman" w:hAnsi="Calibri" w:cs="Times New Roman"/>
                <w:color w:val="000000"/>
                <w:sz w:val="16"/>
              </w:rPr>
            </w:pPr>
          </w:p>
        </w:tc>
        <w:tc>
          <w:tcPr>
            <w:tcW w:w="754"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rPr>
                <w:rFonts w:ascii="Calibri" w:eastAsia="Times New Roman" w:hAnsi="Calibri" w:cs="Times New Roman"/>
                <w:color w:val="000000"/>
              </w:rPr>
            </w:pPr>
          </w:p>
        </w:tc>
        <w:tc>
          <w:tcPr>
            <w:tcW w:w="1073"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n=42</w:t>
            </w:r>
          </w:p>
        </w:tc>
        <w:tc>
          <w:tcPr>
            <w:tcW w:w="889"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n=41</w:t>
            </w:r>
          </w:p>
        </w:tc>
        <w:tc>
          <w:tcPr>
            <w:tcW w:w="889"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n=41</w:t>
            </w:r>
          </w:p>
        </w:tc>
        <w:tc>
          <w:tcPr>
            <w:tcW w:w="889"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n=41</w:t>
            </w:r>
          </w:p>
        </w:tc>
        <w:tc>
          <w:tcPr>
            <w:tcW w:w="1076"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n=41</w:t>
            </w:r>
          </w:p>
        </w:tc>
      </w:tr>
      <w:tr w:rsidR="007809DF" w:rsidRPr="007809DF" w:rsidTr="003F16D5">
        <w:trPr>
          <w:trHeight w:val="300"/>
        </w:trPr>
        <w:tc>
          <w:tcPr>
            <w:tcW w:w="720" w:type="dxa"/>
            <w:vMerge/>
            <w:tcBorders>
              <w:top w:val="nil"/>
              <w:left w:val="nil"/>
              <w:bottom w:val="single" w:sz="12" w:space="0" w:color="000000"/>
              <w:right w:val="nil"/>
            </w:tcBorders>
            <w:vAlign w:val="center"/>
            <w:hideMark/>
          </w:tcPr>
          <w:p w:rsidR="007809DF" w:rsidRPr="007809DF" w:rsidRDefault="007809DF" w:rsidP="008F7ECC">
            <w:pPr>
              <w:spacing w:after="0" w:line="240" w:lineRule="auto"/>
              <w:rPr>
                <w:rFonts w:eastAsia="Times New Roman" w:cs="Times New Roman"/>
                <w:b/>
                <w:bCs/>
                <w:color w:val="000000"/>
                <w:sz w:val="18"/>
                <w:szCs w:val="18"/>
              </w:rPr>
            </w:pPr>
          </w:p>
        </w:tc>
        <w:tc>
          <w:tcPr>
            <w:tcW w:w="576" w:type="dxa"/>
            <w:vMerge w:val="restart"/>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206</w:t>
            </w:r>
          </w:p>
        </w:tc>
        <w:tc>
          <w:tcPr>
            <w:tcW w:w="1440" w:type="dxa"/>
            <w:tcBorders>
              <w:top w:val="nil"/>
              <w:left w:val="nil"/>
              <w:bottom w:val="nil"/>
              <w:right w:val="nil"/>
            </w:tcBorders>
            <w:shd w:val="clear" w:color="auto" w:fill="auto"/>
            <w:noWrap/>
            <w:vAlign w:val="center"/>
            <w:hideMark/>
          </w:tcPr>
          <w:p w:rsidR="007809DF" w:rsidRPr="003F16D5" w:rsidRDefault="00FF73C5" w:rsidP="008F7ECC">
            <w:pPr>
              <w:spacing w:after="0" w:line="240" w:lineRule="auto"/>
              <w:jc w:val="center"/>
              <w:rPr>
                <w:rFonts w:eastAsia="Times New Roman" w:cs="Times New Roman"/>
                <w:color w:val="000000"/>
                <w:sz w:val="16"/>
                <w:szCs w:val="18"/>
              </w:rPr>
            </w:pPr>
            <w:r w:rsidRPr="003F16D5">
              <w:rPr>
                <w:rFonts w:eastAsia="Times New Roman" w:cs="Times New Roman"/>
                <w:color w:val="000000"/>
                <w:sz w:val="16"/>
                <w:szCs w:val="18"/>
              </w:rPr>
              <w:t>potassium</w:t>
            </w:r>
            <w:r w:rsidR="007809DF" w:rsidRPr="003F16D5">
              <w:rPr>
                <w:rFonts w:eastAsia="Times New Roman" w:cs="Times New Roman"/>
                <w:color w:val="000000"/>
                <w:sz w:val="16"/>
                <w:szCs w:val="18"/>
              </w:rPr>
              <w:t xml:space="preserve"> baseline</w:t>
            </w:r>
          </w:p>
        </w:tc>
        <w:tc>
          <w:tcPr>
            <w:tcW w:w="754"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628</w:t>
            </w:r>
          </w:p>
        </w:tc>
        <w:tc>
          <w:tcPr>
            <w:tcW w:w="1073"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170</w:t>
            </w:r>
          </w:p>
        </w:tc>
        <w:tc>
          <w:tcPr>
            <w:tcW w:w="889"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315</w:t>
            </w:r>
          </w:p>
        </w:tc>
        <w:tc>
          <w:tcPr>
            <w:tcW w:w="889"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436</w:t>
            </w:r>
          </w:p>
        </w:tc>
        <w:tc>
          <w:tcPr>
            <w:tcW w:w="889"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602</w:t>
            </w:r>
          </w:p>
        </w:tc>
        <w:tc>
          <w:tcPr>
            <w:tcW w:w="1076"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1627</w:t>
            </w:r>
          </w:p>
        </w:tc>
      </w:tr>
      <w:tr w:rsidR="007809DF" w:rsidRPr="007809DF" w:rsidTr="003F16D5">
        <w:trPr>
          <w:trHeight w:val="300"/>
        </w:trPr>
        <w:tc>
          <w:tcPr>
            <w:tcW w:w="720" w:type="dxa"/>
            <w:vMerge/>
            <w:tcBorders>
              <w:top w:val="nil"/>
              <w:left w:val="nil"/>
              <w:bottom w:val="single" w:sz="12" w:space="0" w:color="000000"/>
              <w:right w:val="nil"/>
            </w:tcBorders>
            <w:vAlign w:val="center"/>
            <w:hideMark/>
          </w:tcPr>
          <w:p w:rsidR="007809DF" w:rsidRPr="007809DF" w:rsidRDefault="007809DF" w:rsidP="008F7ECC">
            <w:pPr>
              <w:spacing w:after="0" w:line="240" w:lineRule="auto"/>
              <w:rPr>
                <w:rFonts w:eastAsia="Times New Roman" w:cs="Times New Roman"/>
                <w:b/>
                <w:bCs/>
                <w:color w:val="000000"/>
                <w:sz w:val="18"/>
                <w:szCs w:val="18"/>
              </w:rPr>
            </w:pPr>
          </w:p>
        </w:tc>
        <w:tc>
          <w:tcPr>
            <w:tcW w:w="576" w:type="dxa"/>
            <w:vMerge/>
            <w:tcBorders>
              <w:top w:val="nil"/>
              <w:left w:val="nil"/>
              <w:bottom w:val="nil"/>
              <w:right w:val="nil"/>
            </w:tcBorders>
            <w:vAlign w:val="center"/>
            <w:hideMark/>
          </w:tcPr>
          <w:p w:rsidR="007809DF" w:rsidRPr="007809DF" w:rsidRDefault="007809DF" w:rsidP="008F7ECC">
            <w:pPr>
              <w:spacing w:after="0" w:line="240" w:lineRule="auto"/>
              <w:rPr>
                <w:rFonts w:eastAsia="Times New Roman" w:cs="Times New Roman"/>
                <w:color w:val="000000"/>
                <w:sz w:val="18"/>
                <w:szCs w:val="18"/>
              </w:rPr>
            </w:pPr>
          </w:p>
        </w:tc>
        <w:tc>
          <w:tcPr>
            <w:tcW w:w="1440" w:type="dxa"/>
            <w:tcBorders>
              <w:top w:val="nil"/>
              <w:left w:val="nil"/>
              <w:bottom w:val="nil"/>
              <w:right w:val="nil"/>
            </w:tcBorders>
            <w:shd w:val="clear" w:color="auto" w:fill="auto"/>
            <w:noWrap/>
            <w:vAlign w:val="center"/>
            <w:hideMark/>
          </w:tcPr>
          <w:p w:rsidR="007809DF" w:rsidRPr="003F16D5" w:rsidRDefault="00FF73C5" w:rsidP="008F7ECC">
            <w:pPr>
              <w:spacing w:after="0" w:line="240" w:lineRule="auto"/>
              <w:jc w:val="center"/>
              <w:rPr>
                <w:rFonts w:eastAsia="Times New Roman" w:cs="Times New Roman"/>
                <w:color w:val="000000"/>
                <w:sz w:val="16"/>
                <w:szCs w:val="18"/>
              </w:rPr>
            </w:pPr>
            <w:r w:rsidRPr="003F16D5">
              <w:rPr>
                <w:rFonts w:eastAsia="Times New Roman" w:cs="Times New Roman"/>
                <w:color w:val="000000"/>
                <w:sz w:val="16"/>
                <w:szCs w:val="18"/>
              </w:rPr>
              <w:t>potassium</w:t>
            </w:r>
            <w:r w:rsidR="007809DF" w:rsidRPr="003F16D5">
              <w:rPr>
                <w:rFonts w:eastAsia="Times New Roman" w:cs="Times New Roman"/>
                <w:color w:val="000000"/>
                <w:sz w:val="16"/>
                <w:szCs w:val="18"/>
              </w:rPr>
              <w:t xml:space="preserve"> endline</w:t>
            </w:r>
          </w:p>
        </w:tc>
        <w:tc>
          <w:tcPr>
            <w:tcW w:w="754"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588</w:t>
            </w:r>
          </w:p>
        </w:tc>
        <w:tc>
          <w:tcPr>
            <w:tcW w:w="1073"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524</w:t>
            </w:r>
          </w:p>
        </w:tc>
        <w:tc>
          <w:tcPr>
            <w:tcW w:w="889"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464</w:t>
            </w:r>
          </w:p>
        </w:tc>
        <w:tc>
          <w:tcPr>
            <w:tcW w:w="889"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431</w:t>
            </w:r>
          </w:p>
        </w:tc>
        <w:tc>
          <w:tcPr>
            <w:tcW w:w="889"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701</w:t>
            </w:r>
          </w:p>
        </w:tc>
        <w:tc>
          <w:tcPr>
            <w:tcW w:w="1076"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821</w:t>
            </w:r>
          </w:p>
        </w:tc>
      </w:tr>
      <w:tr w:rsidR="007809DF" w:rsidRPr="007809DF" w:rsidTr="003F16D5">
        <w:trPr>
          <w:trHeight w:val="300"/>
        </w:trPr>
        <w:tc>
          <w:tcPr>
            <w:tcW w:w="720" w:type="dxa"/>
            <w:vMerge/>
            <w:tcBorders>
              <w:top w:val="nil"/>
              <w:left w:val="nil"/>
              <w:bottom w:val="single" w:sz="12" w:space="0" w:color="000000"/>
              <w:right w:val="nil"/>
            </w:tcBorders>
            <w:vAlign w:val="center"/>
            <w:hideMark/>
          </w:tcPr>
          <w:p w:rsidR="007809DF" w:rsidRPr="007809DF" w:rsidRDefault="007809DF" w:rsidP="008F7ECC">
            <w:pPr>
              <w:spacing w:after="0" w:line="240" w:lineRule="auto"/>
              <w:rPr>
                <w:rFonts w:eastAsia="Times New Roman" w:cs="Times New Roman"/>
                <w:b/>
                <w:bCs/>
                <w:color w:val="000000"/>
                <w:sz w:val="18"/>
                <w:szCs w:val="18"/>
              </w:rPr>
            </w:pPr>
          </w:p>
        </w:tc>
        <w:tc>
          <w:tcPr>
            <w:tcW w:w="576" w:type="dxa"/>
            <w:vMerge/>
            <w:tcBorders>
              <w:top w:val="nil"/>
              <w:left w:val="nil"/>
              <w:bottom w:val="nil"/>
              <w:right w:val="nil"/>
            </w:tcBorders>
            <w:vAlign w:val="center"/>
            <w:hideMark/>
          </w:tcPr>
          <w:p w:rsidR="007809DF" w:rsidRPr="007809DF" w:rsidRDefault="007809DF" w:rsidP="008F7ECC">
            <w:pPr>
              <w:spacing w:after="0" w:line="240" w:lineRule="auto"/>
              <w:rPr>
                <w:rFonts w:eastAsia="Times New Roman" w:cs="Times New Roman"/>
                <w:color w:val="000000"/>
                <w:sz w:val="18"/>
                <w:szCs w:val="18"/>
              </w:rPr>
            </w:pPr>
          </w:p>
        </w:tc>
        <w:tc>
          <w:tcPr>
            <w:tcW w:w="1440" w:type="dxa"/>
            <w:tcBorders>
              <w:top w:val="nil"/>
              <w:left w:val="nil"/>
              <w:bottom w:val="nil"/>
              <w:right w:val="nil"/>
            </w:tcBorders>
            <w:shd w:val="clear" w:color="auto" w:fill="auto"/>
            <w:noWrap/>
            <w:vAlign w:val="center"/>
            <w:hideMark/>
          </w:tcPr>
          <w:p w:rsidR="007809DF" w:rsidRPr="003F16D5" w:rsidRDefault="007809DF" w:rsidP="008F7ECC">
            <w:pPr>
              <w:spacing w:after="0" w:line="240" w:lineRule="auto"/>
              <w:jc w:val="center"/>
              <w:rPr>
                <w:rFonts w:eastAsia="Times New Roman" w:cs="Times New Roman"/>
                <w:color w:val="000000"/>
                <w:sz w:val="16"/>
                <w:szCs w:val="18"/>
              </w:rPr>
            </w:pPr>
            <w:r w:rsidRPr="003F16D5">
              <w:rPr>
                <w:rFonts w:eastAsia="Times New Roman" w:cs="Times New Roman"/>
                <w:color w:val="000000"/>
                <w:sz w:val="16"/>
                <w:szCs w:val="18"/>
              </w:rPr>
              <w:t xml:space="preserve">delta of </w:t>
            </w:r>
            <w:r w:rsidR="00FF73C5" w:rsidRPr="003F16D5">
              <w:rPr>
                <w:rFonts w:eastAsia="Times New Roman" w:cs="Times New Roman"/>
                <w:color w:val="000000"/>
                <w:sz w:val="16"/>
                <w:szCs w:val="18"/>
              </w:rPr>
              <w:t>potassium</w:t>
            </w:r>
            <w:r w:rsidRPr="003F16D5">
              <w:rPr>
                <w:rFonts w:eastAsia="Times New Roman" w:cs="Times New Roman"/>
                <w:color w:val="000000"/>
                <w:sz w:val="16"/>
                <w:szCs w:val="18"/>
              </w:rPr>
              <w:t xml:space="preserve"> </w:t>
            </w:r>
          </w:p>
        </w:tc>
        <w:tc>
          <w:tcPr>
            <w:tcW w:w="754"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-40</w:t>
            </w:r>
          </w:p>
        </w:tc>
        <w:tc>
          <w:tcPr>
            <w:tcW w:w="1073"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354</w:t>
            </w:r>
          </w:p>
        </w:tc>
        <w:tc>
          <w:tcPr>
            <w:tcW w:w="889"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149</w:t>
            </w:r>
          </w:p>
        </w:tc>
        <w:tc>
          <w:tcPr>
            <w:tcW w:w="889"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-5</w:t>
            </w:r>
          </w:p>
        </w:tc>
        <w:tc>
          <w:tcPr>
            <w:tcW w:w="889"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99</w:t>
            </w:r>
          </w:p>
        </w:tc>
        <w:tc>
          <w:tcPr>
            <w:tcW w:w="1076" w:type="dxa"/>
            <w:tcBorders>
              <w:top w:val="nil"/>
              <w:left w:val="nil"/>
              <w:bottom w:val="nil"/>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-806</w:t>
            </w:r>
          </w:p>
        </w:tc>
      </w:tr>
      <w:tr w:rsidR="007809DF" w:rsidRPr="007809DF" w:rsidTr="003F16D5">
        <w:trPr>
          <w:trHeight w:val="315"/>
        </w:trPr>
        <w:tc>
          <w:tcPr>
            <w:tcW w:w="720" w:type="dxa"/>
            <w:vMerge/>
            <w:tcBorders>
              <w:top w:val="nil"/>
              <w:left w:val="nil"/>
              <w:bottom w:val="single" w:sz="12" w:space="0" w:color="000000"/>
              <w:right w:val="nil"/>
            </w:tcBorders>
            <w:vAlign w:val="center"/>
            <w:hideMark/>
          </w:tcPr>
          <w:p w:rsidR="007809DF" w:rsidRPr="007809DF" w:rsidRDefault="007809DF" w:rsidP="008F7ECC">
            <w:pPr>
              <w:spacing w:after="0" w:line="240" w:lineRule="auto"/>
              <w:rPr>
                <w:rFonts w:eastAsia="Times New Roman" w:cs="Times New Roman"/>
                <w:b/>
                <w:bCs/>
                <w:color w:val="000000"/>
                <w:sz w:val="18"/>
                <w:szCs w:val="18"/>
              </w:rPr>
            </w:pPr>
          </w:p>
        </w:tc>
        <w:tc>
          <w:tcPr>
            <w:tcW w:w="576" w:type="dxa"/>
            <w:tcBorders>
              <w:top w:val="nil"/>
              <w:left w:val="nil"/>
              <w:bottom w:val="single" w:sz="12" w:space="0" w:color="000000"/>
              <w:right w:val="nil"/>
            </w:tcBorders>
            <w:shd w:val="clear" w:color="auto" w:fill="auto"/>
            <w:noWrap/>
            <w:vAlign w:val="center"/>
            <w:hideMark/>
          </w:tcPr>
          <w:p w:rsidR="007809DF" w:rsidRPr="007809DF" w:rsidRDefault="007809DF" w:rsidP="008F7ECC">
            <w:pPr>
              <w:spacing w:after="0" w:line="240" w:lineRule="auto"/>
              <w:rPr>
                <w:rFonts w:eastAsia="Times New Roman" w:cs="Times New Roman"/>
                <w:color w:val="000000"/>
                <w:sz w:val="18"/>
                <w:szCs w:val="18"/>
              </w:rPr>
            </w:pPr>
            <w:r w:rsidRPr="007809DF">
              <w:rPr>
                <w:rFonts w:eastAsia="Times New Roman" w:cs="Times New Roman"/>
                <w:color w:val="000000"/>
                <w:sz w:val="18"/>
                <w:szCs w:val="18"/>
              </w:rPr>
              <w:t> </w:t>
            </w:r>
          </w:p>
        </w:tc>
        <w:tc>
          <w:tcPr>
            <w:tcW w:w="1440" w:type="dxa"/>
            <w:tcBorders>
              <w:top w:val="nil"/>
              <w:left w:val="nil"/>
              <w:bottom w:val="single" w:sz="12" w:space="0" w:color="auto"/>
              <w:right w:val="nil"/>
            </w:tcBorders>
            <w:shd w:val="clear" w:color="auto" w:fill="auto"/>
            <w:noWrap/>
            <w:vAlign w:val="center"/>
            <w:hideMark/>
          </w:tcPr>
          <w:p w:rsidR="007809DF" w:rsidRPr="003F16D5" w:rsidRDefault="002924DB" w:rsidP="008F7ECC">
            <w:pPr>
              <w:spacing w:after="0" w:line="240" w:lineRule="auto"/>
              <w:jc w:val="center"/>
              <w:rPr>
                <w:rFonts w:eastAsia="Times New Roman" w:cs="Times New Roman"/>
                <w:color w:val="000000"/>
                <w:sz w:val="16"/>
                <w:szCs w:val="18"/>
              </w:rPr>
            </w:pPr>
            <w:r>
              <w:rPr>
                <w:rFonts w:eastAsia="Times New Roman" w:cs="Times New Roman"/>
                <w:color w:val="000000"/>
                <w:sz w:val="16"/>
                <w:szCs w:val="18"/>
              </w:rPr>
              <w:t>% change</w:t>
            </w:r>
          </w:p>
        </w:tc>
        <w:tc>
          <w:tcPr>
            <w:tcW w:w="754" w:type="dxa"/>
            <w:tcBorders>
              <w:top w:val="nil"/>
              <w:left w:val="nil"/>
              <w:bottom w:val="single" w:sz="12" w:space="0" w:color="auto"/>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-6%</w:t>
            </w:r>
          </w:p>
        </w:tc>
        <w:tc>
          <w:tcPr>
            <w:tcW w:w="1073" w:type="dxa"/>
            <w:tcBorders>
              <w:top w:val="nil"/>
              <w:left w:val="nil"/>
              <w:bottom w:val="single" w:sz="12" w:space="0" w:color="auto"/>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208%</w:t>
            </w:r>
          </w:p>
        </w:tc>
        <w:tc>
          <w:tcPr>
            <w:tcW w:w="889" w:type="dxa"/>
            <w:tcBorders>
              <w:top w:val="nil"/>
              <w:left w:val="nil"/>
              <w:bottom w:val="single" w:sz="12" w:space="0" w:color="auto"/>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47%</w:t>
            </w:r>
          </w:p>
        </w:tc>
        <w:tc>
          <w:tcPr>
            <w:tcW w:w="889" w:type="dxa"/>
            <w:tcBorders>
              <w:top w:val="nil"/>
              <w:left w:val="nil"/>
              <w:bottom w:val="single" w:sz="12" w:space="0" w:color="auto"/>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-1%</w:t>
            </w:r>
          </w:p>
        </w:tc>
        <w:tc>
          <w:tcPr>
            <w:tcW w:w="889" w:type="dxa"/>
            <w:tcBorders>
              <w:top w:val="nil"/>
              <w:left w:val="nil"/>
              <w:bottom w:val="single" w:sz="12" w:space="0" w:color="auto"/>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16%</w:t>
            </w:r>
          </w:p>
        </w:tc>
        <w:tc>
          <w:tcPr>
            <w:tcW w:w="1076" w:type="dxa"/>
            <w:tcBorders>
              <w:top w:val="nil"/>
              <w:left w:val="nil"/>
              <w:bottom w:val="single" w:sz="12" w:space="0" w:color="auto"/>
              <w:right w:val="nil"/>
            </w:tcBorders>
            <w:shd w:val="clear" w:color="auto" w:fill="auto"/>
            <w:noWrap/>
            <w:vAlign w:val="center"/>
            <w:hideMark/>
          </w:tcPr>
          <w:p w:rsidR="007809DF" w:rsidRPr="007809DF" w:rsidRDefault="007809DF" w:rsidP="008F7ECC">
            <w:pPr>
              <w:spacing w:after="0" w:line="240" w:lineRule="auto"/>
              <w:jc w:val="center"/>
              <w:rPr>
                <w:rFonts w:eastAsia="Times New Roman" w:cs="Times New Roman"/>
                <w:color w:val="000000"/>
                <w:sz w:val="18"/>
                <w:szCs w:val="18"/>
              </w:rPr>
            </w:pPr>
            <w:r w:rsidRPr="007809DF">
              <w:rPr>
                <w:rFonts w:eastAsia="Times New Roman" w:cs="Times New Roman"/>
                <w:color w:val="000000"/>
                <w:sz w:val="18"/>
                <w:szCs w:val="18"/>
              </w:rPr>
              <w:t>-50%</w:t>
            </w:r>
          </w:p>
        </w:tc>
      </w:tr>
    </w:tbl>
    <w:p w:rsidR="00282BA8" w:rsidRPr="007F686A" w:rsidRDefault="00BC41C1" w:rsidP="008921E6">
      <w:pPr>
        <w:spacing w:before="240" w:after="240"/>
        <w:jc w:val="both"/>
        <w:rPr>
          <w:rFonts w:cs="Times New Roman"/>
          <w:szCs w:val="20"/>
        </w:rPr>
      </w:pPr>
      <w:r w:rsidRPr="009D17AC">
        <w:rPr>
          <w:rFonts w:eastAsia="Times New Roman" w:cs="Times New Roman"/>
          <w:szCs w:val="20"/>
        </w:rPr>
        <w:t xml:space="preserve">Potassium use increased dramatically in the first </w:t>
      </w:r>
      <w:r>
        <w:rPr>
          <w:rFonts w:cs="Times New Roman" w:hint="eastAsia"/>
          <w:szCs w:val="20"/>
        </w:rPr>
        <w:t xml:space="preserve">two </w:t>
      </w:r>
      <w:r w:rsidRPr="009D17AC">
        <w:rPr>
          <w:rFonts w:eastAsia="Times New Roman" w:cs="Times New Roman"/>
          <w:szCs w:val="20"/>
        </w:rPr>
        <w:t>quintile</w:t>
      </w:r>
      <w:r>
        <w:rPr>
          <w:rFonts w:cs="Times New Roman" w:hint="eastAsia"/>
          <w:szCs w:val="20"/>
        </w:rPr>
        <w:t>s</w:t>
      </w:r>
      <w:r w:rsidRPr="009D17AC">
        <w:rPr>
          <w:rFonts w:eastAsia="Times New Roman" w:cs="Times New Roman"/>
          <w:szCs w:val="20"/>
        </w:rPr>
        <w:t xml:space="preserve"> in all of the groups</w:t>
      </w:r>
      <w:r>
        <w:rPr>
          <w:rFonts w:cs="Times New Roman" w:hint="eastAsia"/>
          <w:szCs w:val="20"/>
        </w:rPr>
        <w:t>, especially the exposed group</w:t>
      </w:r>
      <w:r w:rsidR="00011931">
        <w:rPr>
          <w:rFonts w:cs="Times New Roman"/>
          <w:szCs w:val="20"/>
        </w:rPr>
        <w:t xml:space="preserve"> (Table 6.6</w:t>
      </w:r>
      <w:r w:rsidR="00367543">
        <w:rPr>
          <w:rFonts w:cs="Times New Roman"/>
          <w:szCs w:val="20"/>
        </w:rPr>
        <w:t>)</w:t>
      </w:r>
      <w:r w:rsidRPr="009D17AC">
        <w:rPr>
          <w:rFonts w:eastAsia="Times New Roman" w:cs="Times New Roman"/>
          <w:szCs w:val="20"/>
        </w:rPr>
        <w:t>. The use of potassium reduced in the top</w:t>
      </w:r>
      <w:r w:rsidR="00B55D7E">
        <w:rPr>
          <w:rFonts w:eastAsia="Times New Roman" w:cs="Times New Roman"/>
          <w:szCs w:val="20"/>
        </w:rPr>
        <w:t>most</w:t>
      </w:r>
      <w:r w:rsidRPr="009D17AC">
        <w:rPr>
          <w:rFonts w:eastAsia="Times New Roman" w:cs="Times New Roman"/>
          <w:szCs w:val="20"/>
        </w:rPr>
        <w:t xml:space="preserve"> quintile </w:t>
      </w:r>
      <w:r>
        <w:rPr>
          <w:rFonts w:cs="Times New Roman" w:hint="eastAsia"/>
          <w:szCs w:val="20"/>
        </w:rPr>
        <w:t>in the treatment and control groups</w:t>
      </w:r>
      <w:r w:rsidRPr="009D17AC">
        <w:rPr>
          <w:rFonts w:eastAsia="Times New Roman" w:cs="Times New Roman"/>
          <w:szCs w:val="20"/>
        </w:rPr>
        <w:t xml:space="preserve">, but </w:t>
      </w:r>
      <w:r>
        <w:rPr>
          <w:rFonts w:cs="Times New Roman" w:hint="eastAsia"/>
          <w:szCs w:val="20"/>
        </w:rPr>
        <w:t>increased in the</w:t>
      </w:r>
      <w:r w:rsidRPr="009D17AC">
        <w:rPr>
          <w:rFonts w:eastAsia="Times New Roman" w:cs="Times New Roman"/>
          <w:szCs w:val="20"/>
        </w:rPr>
        <w:t xml:space="preserve"> exposed group. </w:t>
      </w:r>
      <w:r>
        <w:rPr>
          <w:rFonts w:cs="Times New Roman" w:hint="eastAsia"/>
          <w:szCs w:val="20"/>
        </w:rPr>
        <w:t xml:space="preserve">As we mentioned above, the sample size of each bin in the exposed group is much smaller </w:t>
      </w:r>
      <w:r w:rsidR="00511578">
        <w:rPr>
          <w:rFonts w:cs="Times New Roman"/>
          <w:szCs w:val="20"/>
        </w:rPr>
        <w:t>than</w:t>
      </w:r>
      <w:r>
        <w:rPr>
          <w:rFonts w:cs="Times New Roman" w:hint="eastAsia"/>
          <w:szCs w:val="20"/>
        </w:rPr>
        <w:t xml:space="preserve"> the others. </w:t>
      </w:r>
    </w:p>
    <w:p w:rsidR="008921E6" w:rsidRPr="009D17AC" w:rsidRDefault="008921E6" w:rsidP="006B7B7D">
      <w:pPr>
        <w:pStyle w:val="Heading3"/>
      </w:pPr>
      <w:bookmarkStart w:id="178" w:name="_Toc376209978"/>
      <w:bookmarkStart w:id="179" w:name="_Toc376210273"/>
      <w:r w:rsidRPr="009D17AC">
        <w:rPr>
          <w:rFonts w:hint="eastAsia"/>
        </w:rPr>
        <w:t>6</w:t>
      </w:r>
      <w:r w:rsidRPr="009D17AC">
        <w:t>.1.2. DID in distance from the optimum</w:t>
      </w:r>
      <w:bookmarkEnd w:id="178"/>
      <w:bookmarkEnd w:id="179"/>
    </w:p>
    <w:p w:rsidR="008921E6" w:rsidRPr="009D17AC" w:rsidRDefault="008921E6" w:rsidP="008921E6">
      <w:pPr>
        <w:jc w:val="both"/>
        <w:rPr>
          <w:rFonts w:eastAsia="Times New Roman" w:cs="Times New Roman"/>
          <w:szCs w:val="20"/>
          <w:shd w:val="pct15" w:color="auto" w:fill="FFFFFF"/>
        </w:rPr>
      </w:pPr>
      <w:r w:rsidRPr="009D17AC">
        <w:rPr>
          <w:rFonts w:eastAsia="Times New Roman" w:cs="Times New Roman"/>
          <w:szCs w:val="20"/>
        </w:rPr>
        <w:t>Tables 6.</w:t>
      </w:r>
      <w:r w:rsidR="00E20852">
        <w:rPr>
          <w:rFonts w:eastAsia="Times New Roman" w:cs="Times New Roman"/>
          <w:szCs w:val="20"/>
        </w:rPr>
        <w:t>1</w:t>
      </w:r>
      <w:r w:rsidRPr="009D17AC">
        <w:rPr>
          <w:rFonts w:eastAsia="Times New Roman" w:cs="Times New Roman"/>
          <w:szCs w:val="20"/>
        </w:rPr>
        <w:t xml:space="preserve"> and 6.3 provide suggestive observation</w:t>
      </w:r>
      <w:r w:rsidR="00B53D82">
        <w:rPr>
          <w:rFonts w:eastAsia="Times New Roman" w:cs="Times New Roman"/>
          <w:szCs w:val="20"/>
        </w:rPr>
        <w:t>s</w:t>
      </w:r>
      <w:r w:rsidRPr="009D17AC">
        <w:rPr>
          <w:rFonts w:eastAsia="Times New Roman" w:cs="Times New Roman"/>
          <w:szCs w:val="20"/>
        </w:rPr>
        <w:t xml:space="preserve"> on the diffusion effect of FFS knowledge. Table 6.</w:t>
      </w:r>
      <w:r w:rsidR="00B53D82">
        <w:rPr>
          <w:rFonts w:eastAsia="Times New Roman" w:cs="Times New Roman"/>
          <w:szCs w:val="20"/>
        </w:rPr>
        <w:t>7</w:t>
      </w:r>
      <w:r w:rsidRPr="009D17AC">
        <w:rPr>
          <w:rFonts w:eastAsia="Times New Roman" w:cs="Times New Roman"/>
          <w:szCs w:val="20"/>
        </w:rPr>
        <w:t xml:space="preserve"> shows regressions for the differences in distance from the optimum between endline and baseline on participation in FFS, exposed farmers, and other farmer household controls.  The first two regressions show that although participation in FFS is significantly and negatively associated with this difference in distance, </w:t>
      </w:r>
      <w:r w:rsidR="007361B5">
        <w:rPr>
          <w:rFonts w:eastAsia="Times New Roman" w:cs="Times New Roman"/>
          <w:szCs w:val="20"/>
        </w:rPr>
        <w:t xml:space="preserve">the </w:t>
      </w:r>
      <w:r w:rsidRPr="009D17AC">
        <w:rPr>
          <w:rFonts w:eastAsia="Times New Roman" w:cs="Times New Roman"/>
          <w:szCs w:val="20"/>
        </w:rPr>
        <w:t xml:space="preserve">diffusion effect is not significant in exposed group.  In other words, exposed farmers did not reduce the distance from the optimum significantly.  </w:t>
      </w:r>
    </w:p>
    <w:p w:rsidR="008921E6" w:rsidRPr="006677D3" w:rsidRDefault="008921E6" w:rsidP="008921E6">
      <w:pPr>
        <w:keepNext/>
        <w:keepLines/>
        <w:ind w:left="360"/>
        <w:jc w:val="center"/>
        <w:rPr>
          <w:rFonts w:ascii="Calibri" w:hAnsi="Calibri" w:cs="Times New Roman"/>
          <w:color w:val="000000"/>
          <w:sz w:val="16"/>
          <w:szCs w:val="18"/>
        </w:rPr>
      </w:pPr>
      <w:r w:rsidRPr="006677D3">
        <w:rPr>
          <w:b/>
          <w:sz w:val="18"/>
          <w:szCs w:val="20"/>
        </w:rPr>
        <w:t>Table 6.</w:t>
      </w:r>
      <w:r w:rsidR="007361B5">
        <w:rPr>
          <w:b/>
          <w:sz w:val="18"/>
          <w:szCs w:val="20"/>
        </w:rPr>
        <w:t>7</w:t>
      </w:r>
      <w:r w:rsidRPr="006677D3">
        <w:rPr>
          <w:b/>
          <w:sz w:val="18"/>
          <w:szCs w:val="20"/>
        </w:rPr>
        <w:t>. Regression of Differences in Distance from Optimum</w:t>
      </w:r>
      <w:r w:rsidRPr="006677D3">
        <w:rPr>
          <w:rFonts w:ascii="Calibri" w:hAnsi="Calibri" w:cs="Times New Roman"/>
          <w:color w:val="000000"/>
          <w:sz w:val="16"/>
          <w:szCs w:val="18"/>
        </w:rPr>
        <w:t xml:space="preserve">     </w:t>
      </w:r>
    </w:p>
    <w:tbl>
      <w:tblPr>
        <w:tblW w:w="3782" w:type="dxa"/>
        <w:jc w:val="center"/>
        <w:tblInd w:w="1024" w:type="dxa"/>
        <w:tblLook w:val="04A0" w:firstRow="1" w:lastRow="0" w:firstColumn="1" w:lastColumn="0" w:noHBand="0" w:noVBand="1"/>
      </w:tblPr>
      <w:tblGrid>
        <w:gridCol w:w="1372"/>
        <w:gridCol w:w="1134"/>
        <w:gridCol w:w="1276"/>
      </w:tblGrid>
      <w:tr w:rsidR="008F7ECC" w:rsidRPr="00174EBF" w:rsidTr="0030432F">
        <w:trPr>
          <w:trHeight w:val="315"/>
          <w:jc w:val="center"/>
        </w:trPr>
        <w:tc>
          <w:tcPr>
            <w:tcW w:w="1372" w:type="dxa"/>
            <w:tcBorders>
              <w:top w:val="single" w:sz="8" w:space="0" w:color="auto"/>
              <w:left w:val="nil"/>
              <w:bottom w:val="single" w:sz="8" w:space="0" w:color="auto"/>
              <w:right w:val="nil"/>
            </w:tcBorders>
            <w:shd w:val="clear" w:color="auto" w:fill="auto"/>
            <w:noWrap/>
            <w:vAlign w:val="bottom"/>
            <w:hideMark/>
          </w:tcPr>
          <w:p w:rsidR="008F7ECC" w:rsidRPr="006677D3" w:rsidRDefault="008F7ECC" w:rsidP="008921E6">
            <w:pPr>
              <w:spacing w:after="0" w:line="240" w:lineRule="auto"/>
              <w:rPr>
                <w:rFonts w:eastAsia="Times New Roman" w:cs="Times New Roman"/>
                <w:color w:val="000000"/>
                <w:sz w:val="18"/>
                <w:szCs w:val="18"/>
              </w:rPr>
            </w:pPr>
            <w:r w:rsidRPr="006677D3">
              <w:rPr>
                <w:rFonts w:eastAsia="Times New Roman" w:cs="Times New Roman"/>
                <w:color w:val="000000"/>
                <w:sz w:val="18"/>
                <w:szCs w:val="18"/>
              </w:rPr>
              <w:t> </w:t>
            </w:r>
          </w:p>
        </w:tc>
        <w:tc>
          <w:tcPr>
            <w:tcW w:w="1134" w:type="dxa"/>
            <w:tcBorders>
              <w:top w:val="single" w:sz="8" w:space="0" w:color="auto"/>
              <w:left w:val="nil"/>
              <w:bottom w:val="single" w:sz="8" w:space="0" w:color="auto"/>
              <w:right w:val="nil"/>
            </w:tcBorders>
            <w:shd w:val="clear" w:color="auto" w:fill="auto"/>
            <w:noWrap/>
            <w:vAlign w:val="center"/>
            <w:hideMark/>
          </w:tcPr>
          <w:p w:rsidR="008F7ECC" w:rsidRPr="006677D3" w:rsidRDefault="008F7ECC" w:rsidP="003F16D5">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(1)</w:t>
            </w:r>
          </w:p>
        </w:tc>
        <w:tc>
          <w:tcPr>
            <w:tcW w:w="1276" w:type="dxa"/>
            <w:tcBorders>
              <w:top w:val="single" w:sz="8" w:space="0" w:color="auto"/>
              <w:left w:val="nil"/>
              <w:bottom w:val="single" w:sz="8" w:space="0" w:color="auto"/>
              <w:right w:val="nil"/>
            </w:tcBorders>
            <w:shd w:val="clear" w:color="auto" w:fill="auto"/>
            <w:noWrap/>
            <w:vAlign w:val="center"/>
            <w:hideMark/>
          </w:tcPr>
          <w:p w:rsidR="008F7ECC" w:rsidRPr="006677D3" w:rsidRDefault="008F7ECC" w:rsidP="003F16D5">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(2)</w:t>
            </w:r>
          </w:p>
        </w:tc>
      </w:tr>
      <w:tr w:rsidR="008F7ECC" w:rsidRPr="00174EBF" w:rsidTr="0030432F">
        <w:trPr>
          <w:trHeight w:val="300"/>
          <w:jc w:val="center"/>
        </w:trPr>
        <w:tc>
          <w:tcPr>
            <w:tcW w:w="1372" w:type="dxa"/>
            <w:tcBorders>
              <w:top w:val="nil"/>
              <w:left w:val="nil"/>
              <w:bottom w:val="nil"/>
              <w:right w:val="nil"/>
            </w:tcBorders>
            <w:shd w:val="clear" w:color="auto" w:fill="auto"/>
            <w:noWrap/>
            <w:vAlign w:val="bottom"/>
            <w:hideMark/>
          </w:tcPr>
          <w:p w:rsidR="008F7ECC" w:rsidRPr="006677D3" w:rsidRDefault="008F7ECC" w:rsidP="008921E6">
            <w:pPr>
              <w:spacing w:after="0" w:line="240" w:lineRule="auto"/>
              <w:rPr>
                <w:rFonts w:eastAsia="Times New Roman" w:cs="Times New Roman"/>
                <w:color w:val="000000"/>
                <w:sz w:val="18"/>
                <w:szCs w:val="18"/>
              </w:rPr>
            </w:pPr>
            <w:r w:rsidRPr="006677D3">
              <w:rPr>
                <w:rFonts w:eastAsia="Times New Roman" w:cs="Times New Roman"/>
                <w:color w:val="000000"/>
                <w:sz w:val="18"/>
                <w:szCs w:val="18"/>
              </w:rPr>
              <w:t>exposed</w:t>
            </w:r>
          </w:p>
        </w:tc>
        <w:tc>
          <w:tcPr>
            <w:tcW w:w="1134" w:type="dxa"/>
            <w:tcBorders>
              <w:top w:val="nil"/>
              <w:left w:val="nil"/>
              <w:bottom w:val="nil"/>
              <w:right w:val="nil"/>
            </w:tcBorders>
            <w:shd w:val="clear" w:color="auto" w:fill="auto"/>
            <w:noWrap/>
            <w:vAlign w:val="bottom"/>
            <w:hideMark/>
          </w:tcPr>
          <w:p w:rsidR="008F7ECC" w:rsidRPr="006677D3" w:rsidRDefault="008F7ECC"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0.187</w:t>
            </w:r>
          </w:p>
        </w:tc>
        <w:tc>
          <w:tcPr>
            <w:tcW w:w="1276" w:type="dxa"/>
            <w:tcBorders>
              <w:top w:val="nil"/>
              <w:left w:val="nil"/>
              <w:bottom w:val="nil"/>
              <w:right w:val="nil"/>
            </w:tcBorders>
            <w:shd w:val="clear" w:color="auto" w:fill="auto"/>
            <w:noWrap/>
            <w:vAlign w:val="bottom"/>
            <w:hideMark/>
          </w:tcPr>
          <w:p w:rsidR="008F7ECC" w:rsidRPr="006677D3" w:rsidRDefault="008F7ECC"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-0.107</w:t>
            </w:r>
          </w:p>
        </w:tc>
      </w:tr>
      <w:tr w:rsidR="008F7ECC" w:rsidRPr="00174EBF" w:rsidTr="0030432F">
        <w:trPr>
          <w:trHeight w:val="300"/>
          <w:jc w:val="center"/>
        </w:trPr>
        <w:tc>
          <w:tcPr>
            <w:tcW w:w="1372" w:type="dxa"/>
            <w:tcBorders>
              <w:top w:val="nil"/>
              <w:left w:val="nil"/>
              <w:bottom w:val="nil"/>
              <w:right w:val="nil"/>
            </w:tcBorders>
            <w:shd w:val="clear" w:color="auto" w:fill="auto"/>
            <w:noWrap/>
            <w:vAlign w:val="bottom"/>
            <w:hideMark/>
          </w:tcPr>
          <w:p w:rsidR="008F7ECC" w:rsidRPr="006677D3" w:rsidRDefault="008F7ECC" w:rsidP="008921E6">
            <w:pPr>
              <w:spacing w:after="0" w:line="240" w:lineRule="auto"/>
              <w:rPr>
                <w:rFonts w:eastAsia="Times New Roman" w:cs="Times New Roman"/>
                <w:color w:val="000000"/>
                <w:sz w:val="18"/>
                <w:szCs w:val="18"/>
              </w:rPr>
            </w:pPr>
          </w:p>
        </w:tc>
        <w:tc>
          <w:tcPr>
            <w:tcW w:w="1134" w:type="dxa"/>
            <w:tcBorders>
              <w:top w:val="nil"/>
              <w:left w:val="nil"/>
              <w:bottom w:val="nil"/>
              <w:right w:val="nil"/>
            </w:tcBorders>
            <w:shd w:val="clear" w:color="auto" w:fill="auto"/>
            <w:noWrap/>
            <w:vAlign w:val="bottom"/>
            <w:hideMark/>
          </w:tcPr>
          <w:p w:rsidR="008F7ECC" w:rsidRPr="006677D3" w:rsidRDefault="008F7ECC"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(0.03)</w:t>
            </w:r>
          </w:p>
        </w:tc>
        <w:tc>
          <w:tcPr>
            <w:tcW w:w="1276" w:type="dxa"/>
            <w:tcBorders>
              <w:top w:val="nil"/>
              <w:left w:val="nil"/>
              <w:bottom w:val="nil"/>
              <w:right w:val="nil"/>
            </w:tcBorders>
            <w:shd w:val="clear" w:color="auto" w:fill="auto"/>
            <w:noWrap/>
            <w:vAlign w:val="bottom"/>
            <w:hideMark/>
          </w:tcPr>
          <w:p w:rsidR="008F7ECC" w:rsidRPr="006677D3" w:rsidRDefault="008F7ECC"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(-0.02)</w:t>
            </w:r>
          </w:p>
        </w:tc>
      </w:tr>
      <w:tr w:rsidR="008F7ECC" w:rsidRPr="00174EBF" w:rsidTr="0030432F">
        <w:trPr>
          <w:trHeight w:val="300"/>
          <w:jc w:val="center"/>
        </w:trPr>
        <w:tc>
          <w:tcPr>
            <w:tcW w:w="1372" w:type="dxa"/>
            <w:tcBorders>
              <w:top w:val="nil"/>
              <w:left w:val="nil"/>
              <w:bottom w:val="nil"/>
              <w:right w:val="nil"/>
            </w:tcBorders>
            <w:shd w:val="clear" w:color="auto" w:fill="auto"/>
            <w:noWrap/>
            <w:vAlign w:val="bottom"/>
            <w:hideMark/>
          </w:tcPr>
          <w:p w:rsidR="008F7ECC" w:rsidRPr="006677D3" w:rsidRDefault="008F7ECC" w:rsidP="008921E6">
            <w:pPr>
              <w:spacing w:after="0" w:line="240" w:lineRule="auto"/>
              <w:rPr>
                <w:rFonts w:eastAsia="Times New Roman" w:cs="Times New Roman"/>
                <w:color w:val="000000"/>
                <w:sz w:val="18"/>
                <w:szCs w:val="18"/>
              </w:rPr>
            </w:pPr>
            <w:r>
              <w:rPr>
                <w:rFonts w:eastAsia="Times New Roman" w:cs="Times New Roman"/>
                <w:color w:val="000000"/>
                <w:sz w:val="18"/>
                <w:szCs w:val="18"/>
              </w:rPr>
              <w:t>treatment</w:t>
            </w:r>
          </w:p>
        </w:tc>
        <w:tc>
          <w:tcPr>
            <w:tcW w:w="1134" w:type="dxa"/>
            <w:tcBorders>
              <w:top w:val="nil"/>
              <w:left w:val="nil"/>
              <w:bottom w:val="nil"/>
              <w:right w:val="nil"/>
            </w:tcBorders>
            <w:shd w:val="clear" w:color="auto" w:fill="auto"/>
            <w:noWrap/>
            <w:vAlign w:val="bottom"/>
            <w:hideMark/>
          </w:tcPr>
          <w:p w:rsidR="008F7ECC" w:rsidRPr="006677D3" w:rsidRDefault="008F7ECC"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-10.949*</w:t>
            </w:r>
          </w:p>
        </w:tc>
        <w:tc>
          <w:tcPr>
            <w:tcW w:w="1276" w:type="dxa"/>
            <w:tcBorders>
              <w:top w:val="nil"/>
              <w:left w:val="nil"/>
              <w:bottom w:val="nil"/>
              <w:right w:val="nil"/>
            </w:tcBorders>
            <w:shd w:val="clear" w:color="auto" w:fill="auto"/>
            <w:noWrap/>
            <w:vAlign w:val="bottom"/>
            <w:hideMark/>
          </w:tcPr>
          <w:p w:rsidR="008F7ECC" w:rsidRPr="006677D3" w:rsidRDefault="008F7ECC"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-11.376**</w:t>
            </w:r>
          </w:p>
        </w:tc>
      </w:tr>
      <w:tr w:rsidR="008F7ECC" w:rsidRPr="00174EBF" w:rsidTr="0030432F">
        <w:trPr>
          <w:trHeight w:val="300"/>
          <w:jc w:val="center"/>
        </w:trPr>
        <w:tc>
          <w:tcPr>
            <w:tcW w:w="1372" w:type="dxa"/>
            <w:tcBorders>
              <w:top w:val="nil"/>
              <w:left w:val="nil"/>
              <w:bottom w:val="nil"/>
              <w:right w:val="nil"/>
            </w:tcBorders>
            <w:shd w:val="clear" w:color="auto" w:fill="auto"/>
            <w:noWrap/>
            <w:vAlign w:val="bottom"/>
            <w:hideMark/>
          </w:tcPr>
          <w:p w:rsidR="008F7ECC" w:rsidRPr="006677D3" w:rsidRDefault="008F7ECC" w:rsidP="008921E6">
            <w:pPr>
              <w:spacing w:after="0" w:line="240" w:lineRule="auto"/>
              <w:rPr>
                <w:rFonts w:eastAsia="Times New Roman" w:cs="Times New Roman"/>
                <w:color w:val="000000"/>
                <w:sz w:val="18"/>
                <w:szCs w:val="18"/>
              </w:rPr>
            </w:pPr>
          </w:p>
        </w:tc>
        <w:tc>
          <w:tcPr>
            <w:tcW w:w="1134" w:type="dxa"/>
            <w:tcBorders>
              <w:top w:val="nil"/>
              <w:left w:val="nil"/>
              <w:bottom w:val="nil"/>
              <w:right w:val="nil"/>
            </w:tcBorders>
            <w:shd w:val="clear" w:color="auto" w:fill="auto"/>
            <w:noWrap/>
            <w:vAlign w:val="bottom"/>
            <w:hideMark/>
          </w:tcPr>
          <w:p w:rsidR="008F7ECC" w:rsidRPr="006677D3" w:rsidRDefault="008F7ECC"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(-2.56)</w:t>
            </w:r>
          </w:p>
        </w:tc>
        <w:tc>
          <w:tcPr>
            <w:tcW w:w="1276" w:type="dxa"/>
            <w:tcBorders>
              <w:top w:val="nil"/>
              <w:left w:val="nil"/>
              <w:bottom w:val="nil"/>
              <w:right w:val="nil"/>
            </w:tcBorders>
            <w:shd w:val="clear" w:color="auto" w:fill="auto"/>
            <w:noWrap/>
            <w:vAlign w:val="bottom"/>
            <w:hideMark/>
          </w:tcPr>
          <w:p w:rsidR="008F7ECC" w:rsidRPr="006677D3" w:rsidRDefault="008F7ECC"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(-2.66)</w:t>
            </w:r>
          </w:p>
        </w:tc>
      </w:tr>
      <w:tr w:rsidR="008F7ECC" w:rsidRPr="00174EBF" w:rsidTr="0030432F">
        <w:trPr>
          <w:trHeight w:val="300"/>
          <w:jc w:val="center"/>
        </w:trPr>
        <w:tc>
          <w:tcPr>
            <w:tcW w:w="1372" w:type="dxa"/>
            <w:tcBorders>
              <w:top w:val="nil"/>
              <w:left w:val="nil"/>
              <w:bottom w:val="nil"/>
              <w:right w:val="nil"/>
            </w:tcBorders>
            <w:shd w:val="clear" w:color="auto" w:fill="auto"/>
            <w:noWrap/>
            <w:vAlign w:val="bottom"/>
            <w:hideMark/>
          </w:tcPr>
          <w:p w:rsidR="008F7ECC" w:rsidRPr="006677D3" w:rsidRDefault="008F7ECC" w:rsidP="008921E6">
            <w:pPr>
              <w:spacing w:after="0" w:line="240" w:lineRule="auto"/>
              <w:rPr>
                <w:rFonts w:eastAsia="Times New Roman" w:cs="Times New Roman"/>
                <w:color w:val="000000"/>
                <w:sz w:val="18"/>
                <w:szCs w:val="18"/>
              </w:rPr>
            </w:pPr>
            <w:r w:rsidRPr="006677D3">
              <w:rPr>
                <w:rFonts w:eastAsia="Times New Roman" w:cs="Times New Roman"/>
                <w:color w:val="000000"/>
                <w:sz w:val="18"/>
                <w:szCs w:val="18"/>
              </w:rPr>
              <w:t>education</w:t>
            </w:r>
          </w:p>
        </w:tc>
        <w:tc>
          <w:tcPr>
            <w:tcW w:w="1134" w:type="dxa"/>
            <w:tcBorders>
              <w:top w:val="nil"/>
              <w:left w:val="nil"/>
              <w:bottom w:val="nil"/>
              <w:right w:val="nil"/>
            </w:tcBorders>
            <w:shd w:val="clear" w:color="auto" w:fill="auto"/>
            <w:noWrap/>
            <w:vAlign w:val="bottom"/>
            <w:hideMark/>
          </w:tcPr>
          <w:p w:rsidR="008F7ECC" w:rsidRPr="006677D3" w:rsidRDefault="008F7ECC" w:rsidP="008921E6">
            <w:pPr>
              <w:spacing w:after="0" w:line="240" w:lineRule="auto"/>
              <w:jc w:val="center"/>
              <w:rPr>
                <w:rFonts w:eastAsia="Times New Roman" w:cs="Times New Roman"/>
                <w:color w:val="000000"/>
                <w:sz w:val="18"/>
                <w:szCs w:val="18"/>
              </w:rPr>
            </w:pPr>
          </w:p>
        </w:tc>
        <w:tc>
          <w:tcPr>
            <w:tcW w:w="1276" w:type="dxa"/>
            <w:tcBorders>
              <w:top w:val="nil"/>
              <w:left w:val="nil"/>
              <w:bottom w:val="nil"/>
              <w:right w:val="nil"/>
            </w:tcBorders>
            <w:shd w:val="clear" w:color="auto" w:fill="auto"/>
            <w:noWrap/>
            <w:vAlign w:val="bottom"/>
            <w:hideMark/>
          </w:tcPr>
          <w:p w:rsidR="008F7ECC" w:rsidRPr="006677D3" w:rsidRDefault="008F7ECC"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0.47</w:t>
            </w:r>
          </w:p>
        </w:tc>
      </w:tr>
      <w:tr w:rsidR="008F7ECC" w:rsidRPr="00174EBF" w:rsidTr="0030432F">
        <w:trPr>
          <w:trHeight w:val="300"/>
          <w:jc w:val="center"/>
        </w:trPr>
        <w:tc>
          <w:tcPr>
            <w:tcW w:w="1372" w:type="dxa"/>
            <w:tcBorders>
              <w:top w:val="nil"/>
              <w:left w:val="nil"/>
              <w:bottom w:val="nil"/>
              <w:right w:val="nil"/>
            </w:tcBorders>
            <w:shd w:val="clear" w:color="auto" w:fill="auto"/>
            <w:noWrap/>
            <w:vAlign w:val="bottom"/>
            <w:hideMark/>
          </w:tcPr>
          <w:p w:rsidR="008F7ECC" w:rsidRPr="006677D3" w:rsidRDefault="008F7ECC" w:rsidP="008921E6">
            <w:pPr>
              <w:spacing w:after="0" w:line="240" w:lineRule="auto"/>
              <w:rPr>
                <w:rFonts w:eastAsia="Times New Roman" w:cs="Times New Roman"/>
                <w:color w:val="000000"/>
                <w:sz w:val="18"/>
                <w:szCs w:val="18"/>
              </w:rPr>
            </w:pPr>
          </w:p>
        </w:tc>
        <w:tc>
          <w:tcPr>
            <w:tcW w:w="1134" w:type="dxa"/>
            <w:tcBorders>
              <w:top w:val="nil"/>
              <w:left w:val="nil"/>
              <w:bottom w:val="nil"/>
              <w:right w:val="nil"/>
            </w:tcBorders>
            <w:shd w:val="clear" w:color="auto" w:fill="auto"/>
            <w:noWrap/>
            <w:vAlign w:val="bottom"/>
            <w:hideMark/>
          </w:tcPr>
          <w:p w:rsidR="008F7ECC" w:rsidRPr="006677D3" w:rsidRDefault="008F7ECC" w:rsidP="008921E6">
            <w:pPr>
              <w:spacing w:after="0" w:line="240" w:lineRule="auto"/>
              <w:jc w:val="center"/>
              <w:rPr>
                <w:rFonts w:eastAsia="Times New Roman" w:cs="Times New Roman"/>
                <w:color w:val="000000"/>
                <w:sz w:val="18"/>
                <w:szCs w:val="18"/>
              </w:rPr>
            </w:pPr>
          </w:p>
        </w:tc>
        <w:tc>
          <w:tcPr>
            <w:tcW w:w="1276" w:type="dxa"/>
            <w:tcBorders>
              <w:top w:val="nil"/>
              <w:left w:val="nil"/>
              <w:bottom w:val="nil"/>
              <w:right w:val="nil"/>
            </w:tcBorders>
            <w:shd w:val="clear" w:color="auto" w:fill="auto"/>
            <w:noWrap/>
            <w:vAlign w:val="bottom"/>
            <w:hideMark/>
          </w:tcPr>
          <w:p w:rsidR="008F7ECC" w:rsidRPr="006677D3" w:rsidRDefault="008F7ECC"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(0.85)</w:t>
            </w:r>
          </w:p>
        </w:tc>
      </w:tr>
      <w:tr w:rsidR="008F7ECC" w:rsidRPr="00174EBF" w:rsidTr="0030432F">
        <w:trPr>
          <w:trHeight w:val="300"/>
          <w:jc w:val="center"/>
        </w:trPr>
        <w:tc>
          <w:tcPr>
            <w:tcW w:w="1372" w:type="dxa"/>
            <w:tcBorders>
              <w:top w:val="nil"/>
              <w:left w:val="nil"/>
              <w:bottom w:val="nil"/>
              <w:right w:val="nil"/>
            </w:tcBorders>
            <w:shd w:val="clear" w:color="auto" w:fill="auto"/>
            <w:noWrap/>
            <w:vAlign w:val="bottom"/>
            <w:hideMark/>
          </w:tcPr>
          <w:p w:rsidR="008F7ECC" w:rsidRPr="006677D3" w:rsidRDefault="008F7ECC" w:rsidP="008921E6">
            <w:pPr>
              <w:spacing w:after="0" w:line="240" w:lineRule="auto"/>
              <w:rPr>
                <w:rFonts w:eastAsia="Times New Roman" w:cs="Times New Roman"/>
                <w:color w:val="000000"/>
                <w:sz w:val="18"/>
                <w:szCs w:val="18"/>
              </w:rPr>
            </w:pPr>
            <w:r w:rsidRPr="006677D3">
              <w:rPr>
                <w:rFonts w:eastAsia="Times New Roman" w:cs="Times New Roman"/>
                <w:color w:val="000000"/>
                <w:sz w:val="18"/>
                <w:szCs w:val="18"/>
              </w:rPr>
              <w:t>female</w:t>
            </w:r>
          </w:p>
        </w:tc>
        <w:tc>
          <w:tcPr>
            <w:tcW w:w="1134" w:type="dxa"/>
            <w:tcBorders>
              <w:top w:val="nil"/>
              <w:left w:val="nil"/>
              <w:bottom w:val="nil"/>
              <w:right w:val="nil"/>
            </w:tcBorders>
            <w:shd w:val="clear" w:color="auto" w:fill="auto"/>
            <w:noWrap/>
            <w:vAlign w:val="bottom"/>
            <w:hideMark/>
          </w:tcPr>
          <w:p w:rsidR="008F7ECC" w:rsidRPr="006677D3" w:rsidRDefault="008F7ECC" w:rsidP="008921E6">
            <w:pPr>
              <w:spacing w:after="0" w:line="240" w:lineRule="auto"/>
              <w:jc w:val="center"/>
              <w:rPr>
                <w:rFonts w:eastAsia="Times New Roman" w:cs="Times New Roman"/>
                <w:color w:val="000000"/>
                <w:sz w:val="18"/>
                <w:szCs w:val="18"/>
              </w:rPr>
            </w:pPr>
          </w:p>
        </w:tc>
        <w:tc>
          <w:tcPr>
            <w:tcW w:w="1276" w:type="dxa"/>
            <w:tcBorders>
              <w:top w:val="nil"/>
              <w:left w:val="nil"/>
              <w:bottom w:val="nil"/>
              <w:right w:val="nil"/>
            </w:tcBorders>
            <w:shd w:val="clear" w:color="auto" w:fill="auto"/>
            <w:noWrap/>
            <w:vAlign w:val="bottom"/>
            <w:hideMark/>
          </w:tcPr>
          <w:p w:rsidR="008F7ECC" w:rsidRPr="006677D3" w:rsidRDefault="008F7ECC"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-0.793</w:t>
            </w:r>
          </w:p>
        </w:tc>
      </w:tr>
      <w:tr w:rsidR="008F7ECC" w:rsidRPr="00174EBF" w:rsidTr="0030432F">
        <w:trPr>
          <w:trHeight w:val="300"/>
          <w:jc w:val="center"/>
        </w:trPr>
        <w:tc>
          <w:tcPr>
            <w:tcW w:w="1372" w:type="dxa"/>
            <w:tcBorders>
              <w:top w:val="nil"/>
              <w:left w:val="nil"/>
              <w:bottom w:val="nil"/>
              <w:right w:val="nil"/>
            </w:tcBorders>
            <w:shd w:val="clear" w:color="auto" w:fill="auto"/>
            <w:noWrap/>
            <w:vAlign w:val="bottom"/>
            <w:hideMark/>
          </w:tcPr>
          <w:p w:rsidR="008F7ECC" w:rsidRPr="006677D3" w:rsidRDefault="008F7ECC" w:rsidP="008921E6">
            <w:pPr>
              <w:spacing w:after="0" w:line="240" w:lineRule="auto"/>
              <w:rPr>
                <w:rFonts w:eastAsia="Times New Roman" w:cs="Times New Roman"/>
                <w:color w:val="000000"/>
                <w:sz w:val="18"/>
                <w:szCs w:val="18"/>
              </w:rPr>
            </w:pPr>
          </w:p>
        </w:tc>
        <w:tc>
          <w:tcPr>
            <w:tcW w:w="1134" w:type="dxa"/>
            <w:tcBorders>
              <w:top w:val="nil"/>
              <w:left w:val="nil"/>
              <w:bottom w:val="nil"/>
              <w:right w:val="nil"/>
            </w:tcBorders>
            <w:shd w:val="clear" w:color="auto" w:fill="auto"/>
            <w:noWrap/>
            <w:vAlign w:val="bottom"/>
            <w:hideMark/>
          </w:tcPr>
          <w:p w:rsidR="008F7ECC" w:rsidRPr="006677D3" w:rsidRDefault="008F7ECC" w:rsidP="008921E6">
            <w:pPr>
              <w:spacing w:after="0" w:line="240" w:lineRule="auto"/>
              <w:jc w:val="center"/>
              <w:rPr>
                <w:rFonts w:eastAsia="Times New Roman" w:cs="Times New Roman"/>
                <w:color w:val="000000"/>
                <w:sz w:val="18"/>
                <w:szCs w:val="18"/>
              </w:rPr>
            </w:pPr>
          </w:p>
        </w:tc>
        <w:tc>
          <w:tcPr>
            <w:tcW w:w="1276" w:type="dxa"/>
            <w:tcBorders>
              <w:top w:val="nil"/>
              <w:left w:val="nil"/>
              <w:bottom w:val="nil"/>
              <w:right w:val="nil"/>
            </w:tcBorders>
            <w:shd w:val="clear" w:color="auto" w:fill="auto"/>
            <w:noWrap/>
            <w:vAlign w:val="bottom"/>
            <w:hideMark/>
          </w:tcPr>
          <w:p w:rsidR="008F7ECC" w:rsidRPr="006677D3" w:rsidRDefault="008F7ECC"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(-0.16)</w:t>
            </w:r>
          </w:p>
        </w:tc>
      </w:tr>
      <w:tr w:rsidR="008F7ECC" w:rsidRPr="00174EBF" w:rsidTr="0030432F">
        <w:trPr>
          <w:trHeight w:val="300"/>
          <w:jc w:val="center"/>
        </w:trPr>
        <w:tc>
          <w:tcPr>
            <w:tcW w:w="2506" w:type="dxa"/>
            <w:gridSpan w:val="2"/>
            <w:tcBorders>
              <w:top w:val="nil"/>
              <w:left w:val="nil"/>
              <w:bottom w:val="nil"/>
              <w:right w:val="nil"/>
            </w:tcBorders>
            <w:shd w:val="clear" w:color="auto" w:fill="auto"/>
            <w:noWrap/>
            <w:vAlign w:val="bottom"/>
            <w:hideMark/>
          </w:tcPr>
          <w:p w:rsidR="008F7ECC" w:rsidRPr="006677D3" w:rsidRDefault="008F7ECC" w:rsidP="008921E6">
            <w:pPr>
              <w:spacing w:after="0" w:line="240" w:lineRule="auto"/>
              <w:rPr>
                <w:rFonts w:eastAsia="Times New Roman" w:cs="Times New Roman"/>
                <w:color w:val="000000"/>
                <w:sz w:val="18"/>
                <w:szCs w:val="18"/>
              </w:rPr>
            </w:pPr>
            <w:r>
              <w:rPr>
                <w:rFonts w:eastAsia="Times New Roman" w:cs="Times New Roman"/>
                <w:sz w:val="18"/>
                <w:szCs w:val="18"/>
              </w:rPr>
              <w:t>years growing rice</w:t>
            </w:r>
          </w:p>
        </w:tc>
        <w:tc>
          <w:tcPr>
            <w:tcW w:w="1276" w:type="dxa"/>
            <w:tcBorders>
              <w:top w:val="nil"/>
              <w:left w:val="nil"/>
              <w:bottom w:val="nil"/>
              <w:right w:val="nil"/>
            </w:tcBorders>
            <w:shd w:val="clear" w:color="auto" w:fill="auto"/>
            <w:noWrap/>
            <w:vAlign w:val="bottom"/>
            <w:hideMark/>
          </w:tcPr>
          <w:p w:rsidR="008F7ECC" w:rsidRPr="006677D3" w:rsidRDefault="008F7ECC"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0.004</w:t>
            </w:r>
          </w:p>
        </w:tc>
      </w:tr>
      <w:tr w:rsidR="008F7ECC" w:rsidRPr="00174EBF" w:rsidTr="0030432F">
        <w:trPr>
          <w:trHeight w:val="300"/>
          <w:jc w:val="center"/>
        </w:trPr>
        <w:tc>
          <w:tcPr>
            <w:tcW w:w="1372" w:type="dxa"/>
            <w:tcBorders>
              <w:top w:val="nil"/>
              <w:left w:val="nil"/>
              <w:bottom w:val="nil"/>
              <w:right w:val="nil"/>
            </w:tcBorders>
            <w:shd w:val="clear" w:color="auto" w:fill="auto"/>
            <w:noWrap/>
            <w:vAlign w:val="bottom"/>
            <w:hideMark/>
          </w:tcPr>
          <w:p w:rsidR="008F7ECC" w:rsidRPr="006677D3" w:rsidRDefault="008F7ECC" w:rsidP="008921E6">
            <w:pPr>
              <w:spacing w:after="0" w:line="240" w:lineRule="auto"/>
              <w:rPr>
                <w:rFonts w:eastAsia="Times New Roman" w:cs="Times New Roman"/>
                <w:color w:val="000000"/>
                <w:sz w:val="18"/>
                <w:szCs w:val="18"/>
              </w:rPr>
            </w:pPr>
          </w:p>
        </w:tc>
        <w:tc>
          <w:tcPr>
            <w:tcW w:w="1134" w:type="dxa"/>
            <w:tcBorders>
              <w:top w:val="nil"/>
              <w:left w:val="nil"/>
              <w:bottom w:val="nil"/>
              <w:right w:val="nil"/>
            </w:tcBorders>
            <w:shd w:val="clear" w:color="auto" w:fill="auto"/>
            <w:noWrap/>
            <w:vAlign w:val="bottom"/>
            <w:hideMark/>
          </w:tcPr>
          <w:p w:rsidR="008F7ECC" w:rsidRPr="006677D3" w:rsidRDefault="008F7ECC" w:rsidP="008921E6">
            <w:pPr>
              <w:spacing w:after="0" w:line="240" w:lineRule="auto"/>
              <w:jc w:val="center"/>
              <w:rPr>
                <w:rFonts w:eastAsia="Times New Roman" w:cs="Times New Roman"/>
                <w:color w:val="000000"/>
                <w:sz w:val="18"/>
                <w:szCs w:val="18"/>
              </w:rPr>
            </w:pPr>
          </w:p>
        </w:tc>
        <w:tc>
          <w:tcPr>
            <w:tcW w:w="1276" w:type="dxa"/>
            <w:tcBorders>
              <w:top w:val="nil"/>
              <w:left w:val="nil"/>
              <w:bottom w:val="nil"/>
              <w:right w:val="nil"/>
            </w:tcBorders>
            <w:shd w:val="clear" w:color="auto" w:fill="auto"/>
            <w:noWrap/>
            <w:vAlign w:val="bottom"/>
            <w:hideMark/>
          </w:tcPr>
          <w:p w:rsidR="008F7ECC" w:rsidRPr="006677D3" w:rsidRDefault="008F7ECC"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(0.02)</w:t>
            </w:r>
          </w:p>
        </w:tc>
      </w:tr>
      <w:tr w:rsidR="008F7ECC" w:rsidRPr="00174EBF" w:rsidTr="0030432F">
        <w:trPr>
          <w:trHeight w:val="300"/>
          <w:jc w:val="center"/>
        </w:trPr>
        <w:tc>
          <w:tcPr>
            <w:tcW w:w="1372" w:type="dxa"/>
            <w:tcBorders>
              <w:top w:val="nil"/>
              <w:left w:val="nil"/>
              <w:bottom w:val="nil"/>
              <w:right w:val="nil"/>
            </w:tcBorders>
            <w:shd w:val="clear" w:color="auto" w:fill="auto"/>
            <w:noWrap/>
            <w:vAlign w:val="bottom"/>
            <w:hideMark/>
          </w:tcPr>
          <w:p w:rsidR="008F7ECC" w:rsidRPr="006677D3" w:rsidRDefault="0070790B" w:rsidP="0030432F">
            <w:pPr>
              <w:spacing w:after="0" w:line="240" w:lineRule="auto"/>
              <w:rPr>
                <w:rFonts w:eastAsia="Times New Roman" w:cs="Times New Roman"/>
                <w:color w:val="000000"/>
                <w:sz w:val="18"/>
                <w:szCs w:val="18"/>
              </w:rPr>
            </w:pPr>
            <w:r>
              <w:rPr>
                <w:rFonts w:eastAsia="Times New Roman" w:cs="Times New Roman"/>
                <w:color w:val="000000"/>
                <w:sz w:val="18"/>
                <w:szCs w:val="18"/>
              </w:rPr>
              <w:t>organic</w:t>
            </w:r>
          </w:p>
        </w:tc>
        <w:tc>
          <w:tcPr>
            <w:tcW w:w="1134" w:type="dxa"/>
            <w:tcBorders>
              <w:top w:val="nil"/>
              <w:left w:val="nil"/>
              <w:bottom w:val="nil"/>
              <w:right w:val="nil"/>
            </w:tcBorders>
            <w:shd w:val="clear" w:color="auto" w:fill="auto"/>
            <w:noWrap/>
            <w:vAlign w:val="bottom"/>
            <w:hideMark/>
          </w:tcPr>
          <w:p w:rsidR="008F7ECC" w:rsidRPr="006677D3" w:rsidRDefault="008F7ECC" w:rsidP="008921E6">
            <w:pPr>
              <w:spacing w:after="0" w:line="240" w:lineRule="auto"/>
              <w:jc w:val="center"/>
              <w:rPr>
                <w:rFonts w:eastAsia="Times New Roman" w:cs="Times New Roman"/>
                <w:color w:val="000000"/>
                <w:sz w:val="18"/>
                <w:szCs w:val="18"/>
              </w:rPr>
            </w:pPr>
          </w:p>
        </w:tc>
        <w:tc>
          <w:tcPr>
            <w:tcW w:w="1276" w:type="dxa"/>
            <w:tcBorders>
              <w:top w:val="nil"/>
              <w:left w:val="nil"/>
              <w:bottom w:val="nil"/>
              <w:right w:val="nil"/>
            </w:tcBorders>
            <w:shd w:val="clear" w:color="auto" w:fill="auto"/>
            <w:noWrap/>
            <w:vAlign w:val="bottom"/>
            <w:hideMark/>
          </w:tcPr>
          <w:p w:rsidR="008F7ECC" w:rsidRPr="006677D3" w:rsidRDefault="008F7ECC"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-0.294</w:t>
            </w:r>
          </w:p>
        </w:tc>
      </w:tr>
      <w:tr w:rsidR="008F7ECC" w:rsidRPr="00174EBF" w:rsidTr="0030432F">
        <w:trPr>
          <w:trHeight w:val="300"/>
          <w:jc w:val="center"/>
        </w:trPr>
        <w:tc>
          <w:tcPr>
            <w:tcW w:w="1372" w:type="dxa"/>
            <w:tcBorders>
              <w:top w:val="nil"/>
              <w:left w:val="nil"/>
              <w:bottom w:val="nil"/>
              <w:right w:val="nil"/>
            </w:tcBorders>
            <w:shd w:val="clear" w:color="auto" w:fill="auto"/>
            <w:noWrap/>
            <w:vAlign w:val="bottom"/>
            <w:hideMark/>
          </w:tcPr>
          <w:p w:rsidR="008F7ECC" w:rsidRPr="006677D3" w:rsidRDefault="008F7ECC" w:rsidP="008921E6">
            <w:pPr>
              <w:spacing w:after="0" w:line="240" w:lineRule="auto"/>
              <w:rPr>
                <w:rFonts w:eastAsia="Times New Roman" w:cs="Times New Roman"/>
                <w:color w:val="000000"/>
                <w:sz w:val="18"/>
                <w:szCs w:val="18"/>
              </w:rPr>
            </w:pPr>
          </w:p>
        </w:tc>
        <w:tc>
          <w:tcPr>
            <w:tcW w:w="1134" w:type="dxa"/>
            <w:tcBorders>
              <w:top w:val="nil"/>
              <w:left w:val="nil"/>
              <w:bottom w:val="nil"/>
              <w:right w:val="nil"/>
            </w:tcBorders>
            <w:shd w:val="clear" w:color="auto" w:fill="auto"/>
            <w:noWrap/>
            <w:vAlign w:val="bottom"/>
            <w:hideMark/>
          </w:tcPr>
          <w:p w:rsidR="008F7ECC" w:rsidRPr="006677D3" w:rsidRDefault="008F7ECC" w:rsidP="008921E6">
            <w:pPr>
              <w:spacing w:after="0" w:line="240" w:lineRule="auto"/>
              <w:jc w:val="center"/>
              <w:rPr>
                <w:rFonts w:eastAsia="Times New Roman" w:cs="Times New Roman"/>
                <w:color w:val="000000"/>
                <w:sz w:val="18"/>
                <w:szCs w:val="18"/>
              </w:rPr>
            </w:pPr>
          </w:p>
        </w:tc>
        <w:tc>
          <w:tcPr>
            <w:tcW w:w="1276" w:type="dxa"/>
            <w:tcBorders>
              <w:top w:val="nil"/>
              <w:left w:val="nil"/>
              <w:bottom w:val="nil"/>
              <w:right w:val="nil"/>
            </w:tcBorders>
            <w:shd w:val="clear" w:color="auto" w:fill="auto"/>
            <w:noWrap/>
            <w:vAlign w:val="bottom"/>
            <w:hideMark/>
          </w:tcPr>
          <w:p w:rsidR="008F7ECC" w:rsidRPr="006677D3" w:rsidRDefault="008F7ECC"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(-0.03)</w:t>
            </w:r>
          </w:p>
        </w:tc>
      </w:tr>
      <w:tr w:rsidR="008F7ECC" w:rsidRPr="00174EBF" w:rsidTr="0030432F">
        <w:trPr>
          <w:trHeight w:val="300"/>
          <w:jc w:val="center"/>
        </w:trPr>
        <w:tc>
          <w:tcPr>
            <w:tcW w:w="1372" w:type="dxa"/>
            <w:tcBorders>
              <w:top w:val="nil"/>
              <w:left w:val="nil"/>
              <w:bottom w:val="nil"/>
              <w:right w:val="nil"/>
            </w:tcBorders>
            <w:shd w:val="clear" w:color="auto" w:fill="auto"/>
            <w:noWrap/>
            <w:vAlign w:val="bottom"/>
            <w:hideMark/>
          </w:tcPr>
          <w:p w:rsidR="008F7ECC" w:rsidRPr="006677D3" w:rsidRDefault="008F7ECC" w:rsidP="008921E6">
            <w:pPr>
              <w:spacing w:after="0" w:line="240" w:lineRule="auto"/>
              <w:rPr>
                <w:rFonts w:eastAsia="Times New Roman" w:cs="Times New Roman"/>
                <w:color w:val="000000"/>
                <w:sz w:val="18"/>
                <w:szCs w:val="18"/>
              </w:rPr>
            </w:pPr>
            <w:r>
              <w:rPr>
                <w:rFonts w:eastAsia="Times New Roman" w:cs="Times New Roman"/>
                <w:color w:val="000000"/>
                <w:sz w:val="18"/>
                <w:szCs w:val="18"/>
              </w:rPr>
              <w:t>own consumption</w:t>
            </w:r>
          </w:p>
        </w:tc>
        <w:tc>
          <w:tcPr>
            <w:tcW w:w="1134" w:type="dxa"/>
            <w:tcBorders>
              <w:top w:val="nil"/>
              <w:left w:val="nil"/>
              <w:bottom w:val="nil"/>
              <w:right w:val="nil"/>
            </w:tcBorders>
            <w:shd w:val="clear" w:color="auto" w:fill="auto"/>
            <w:noWrap/>
            <w:vAlign w:val="bottom"/>
            <w:hideMark/>
          </w:tcPr>
          <w:p w:rsidR="008F7ECC" w:rsidRPr="006677D3" w:rsidRDefault="008F7ECC" w:rsidP="008921E6">
            <w:pPr>
              <w:spacing w:after="0" w:line="240" w:lineRule="auto"/>
              <w:jc w:val="center"/>
              <w:rPr>
                <w:rFonts w:eastAsia="Times New Roman" w:cs="Times New Roman"/>
                <w:color w:val="000000"/>
                <w:sz w:val="18"/>
                <w:szCs w:val="18"/>
              </w:rPr>
            </w:pPr>
          </w:p>
        </w:tc>
        <w:tc>
          <w:tcPr>
            <w:tcW w:w="1276" w:type="dxa"/>
            <w:tcBorders>
              <w:top w:val="nil"/>
              <w:left w:val="nil"/>
              <w:bottom w:val="nil"/>
              <w:right w:val="nil"/>
            </w:tcBorders>
            <w:shd w:val="clear" w:color="auto" w:fill="auto"/>
            <w:noWrap/>
            <w:vAlign w:val="bottom"/>
            <w:hideMark/>
          </w:tcPr>
          <w:p w:rsidR="008F7ECC" w:rsidRPr="006677D3" w:rsidRDefault="008F7ECC"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11.215**</w:t>
            </w:r>
          </w:p>
        </w:tc>
      </w:tr>
      <w:tr w:rsidR="008F7ECC" w:rsidRPr="00174EBF" w:rsidTr="0030432F">
        <w:trPr>
          <w:trHeight w:val="300"/>
          <w:jc w:val="center"/>
        </w:trPr>
        <w:tc>
          <w:tcPr>
            <w:tcW w:w="1372" w:type="dxa"/>
            <w:tcBorders>
              <w:top w:val="nil"/>
              <w:left w:val="nil"/>
              <w:bottom w:val="nil"/>
              <w:right w:val="nil"/>
            </w:tcBorders>
            <w:shd w:val="clear" w:color="auto" w:fill="auto"/>
            <w:noWrap/>
            <w:vAlign w:val="bottom"/>
            <w:hideMark/>
          </w:tcPr>
          <w:p w:rsidR="008F7ECC" w:rsidRPr="006677D3" w:rsidRDefault="008F7ECC" w:rsidP="008921E6">
            <w:pPr>
              <w:spacing w:after="0" w:line="240" w:lineRule="auto"/>
              <w:rPr>
                <w:rFonts w:eastAsia="Times New Roman" w:cs="Times New Roman"/>
                <w:color w:val="000000"/>
                <w:sz w:val="18"/>
                <w:szCs w:val="18"/>
              </w:rPr>
            </w:pPr>
          </w:p>
        </w:tc>
        <w:tc>
          <w:tcPr>
            <w:tcW w:w="1134" w:type="dxa"/>
            <w:tcBorders>
              <w:top w:val="nil"/>
              <w:left w:val="nil"/>
              <w:bottom w:val="nil"/>
              <w:right w:val="nil"/>
            </w:tcBorders>
            <w:shd w:val="clear" w:color="auto" w:fill="auto"/>
            <w:noWrap/>
            <w:vAlign w:val="bottom"/>
            <w:hideMark/>
          </w:tcPr>
          <w:p w:rsidR="008F7ECC" w:rsidRPr="006677D3" w:rsidRDefault="008F7ECC" w:rsidP="008921E6">
            <w:pPr>
              <w:spacing w:after="0" w:line="240" w:lineRule="auto"/>
              <w:jc w:val="center"/>
              <w:rPr>
                <w:rFonts w:eastAsia="Times New Roman" w:cs="Times New Roman"/>
                <w:color w:val="000000"/>
                <w:sz w:val="18"/>
                <w:szCs w:val="18"/>
              </w:rPr>
            </w:pPr>
          </w:p>
        </w:tc>
        <w:tc>
          <w:tcPr>
            <w:tcW w:w="1276" w:type="dxa"/>
            <w:tcBorders>
              <w:top w:val="nil"/>
              <w:left w:val="nil"/>
              <w:bottom w:val="nil"/>
              <w:right w:val="nil"/>
            </w:tcBorders>
            <w:shd w:val="clear" w:color="auto" w:fill="auto"/>
            <w:noWrap/>
            <w:vAlign w:val="bottom"/>
            <w:hideMark/>
          </w:tcPr>
          <w:p w:rsidR="008F7ECC" w:rsidRPr="006677D3" w:rsidRDefault="008F7ECC"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(2.63)</w:t>
            </w:r>
          </w:p>
        </w:tc>
      </w:tr>
      <w:tr w:rsidR="008F7ECC" w:rsidRPr="00174EBF" w:rsidTr="0030432F">
        <w:trPr>
          <w:trHeight w:val="315"/>
          <w:jc w:val="center"/>
        </w:trPr>
        <w:tc>
          <w:tcPr>
            <w:tcW w:w="1372" w:type="dxa"/>
            <w:tcBorders>
              <w:top w:val="nil"/>
              <w:left w:val="nil"/>
              <w:bottom w:val="nil"/>
              <w:right w:val="nil"/>
            </w:tcBorders>
            <w:shd w:val="clear" w:color="auto" w:fill="auto"/>
            <w:noWrap/>
            <w:vAlign w:val="bottom"/>
            <w:hideMark/>
          </w:tcPr>
          <w:p w:rsidR="008F7ECC" w:rsidRPr="006677D3" w:rsidRDefault="0030432F" w:rsidP="008921E6">
            <w:pPr>
              <w:spacing w:after="0" w:line="240" w:lineRule="auto"/>
              <w:rPr>
                <w:rFonts w:eastAsia="Times New Roman" w:cs="Times New Roman"/>
                <w:color w:val="000000"/>
                <w:sz w:val="18"/>
                <w:szCs w:val="18"/>
              </w:rPr>
            </w:pPr>
            <w:r>
              <w:rPr>
                <w:rFonts w:eastAsia="Times New Roman" w:cs="Times New Roman"/>
                <w:color w:val="000000"/>
                <w:sz w:val="18"/>
                <w:szCs w:val="18"/>
              </w:rPr>
              <w:t>constant</w:t>
            </w:r>
          </w:p>
        </w:tc>
        <w:tc>
          <w:tcPr>
            <w:tcW w:w="1134" w:type="dxa"/>
            <w:tcBorders>
              <w:top w:val="nil"/>
              <w:left w:val="nil"/>
              <w:bottom w:val="nil"/>
              <w:right w:val="nil"/>
            </w:tcBorders>
            <w:shd w:val="clear" w:color="auto" w:fill="auto"/>
            <w:noWrap/>
            <w:vAlign w:val="bottom"/>
            <w:hideMark/>
          </w:tcPr>
          <w:p w:rsidR="008F7ECC" w:rsidRPr="006677D3" w:rsidRDefault="008F7ECC"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3.145</w:t>
            </w:r>
          </w:p>
        </w:tc>
        <w:tc>
          <w:tcPr>
            <w:tcW w:w="1276" w:type="dxa"/>
            <w:tcBorders>
              <w:top w:val="nil"/>
              <w:left w:val="nil"/>
              <w:bottom w:val="nil"/>
              <w:right w:val="nil"/>
            </w:tcBorders>
            <w:shd w:val="clear" w:color="auto" w:fill="auto"/>
            <w:noWrap/>
            <w:vAlign w:val="bottom"/>
            <w:hideMark/>
          </w:tcPr>
          <w:p w:rsidR="008F7ECC" w:rsidRPr="006677D3" w:rsidRDefault="008F7ECC"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-16.8</w:t>
            </w:r>
          </w:p>
        </w:tc>
      </w:tr>
      <w:tr w:rsidR="008F7ECC" w:rsidRPr="00174EBF" w:rsidTr="0030432F">
        <w:trPr>
          <w:trHeight w:val="315"/>
          <w:jc w:val="center"/>
        </w:trPr>
        <w:tc>
          <w:tcPr>
            <w:tcW w:w="1372" w:type="dxa"/>
            <w:tcBorders>
              <w:top w:val="nil"/>
              <w:left w:val="nil"/>
              <w:bottom w:val="single" w:sz="8" w:space="0" w:color="auto"/>
              <w:right w:val="nil"/>
            </w:tcBorders>
            <w:shd w:val="clear" w:color="auto" w:fill="auto"/>
            <w:noWrap/>
            <w:vAlign w:val="bottom"/>
            <w:hideMark/>
          </w:tcPr>
          <w:p w:rsidR="008F7ECC" w:rsidRPr="006677D3" w:rsidRDefault="008F7ECC" w:rsidP="008921E6">
            <w:pPr>
              <w:spacing w:after="0" w:line="240" w:lineRule="auto"/>
              <w:rPr>
                <w:rFonts w:eastAsia="Times New Roman" w:cs="Times New Roman"/>
                <w:color w:val="000000"/>
                <w:sz w:val="18"/>
                <w:szCs w:val="18"/>
              </w:rPr>
            </w:pPr>
            <w:r w:rsidRPr="006677D3">
              <w:rPr>
                <w:rFonts w:eastAsia="Times New Roman" w:cs="Times New Roman"/>
                <w:color w:val="000000"/>
                <w:sz w:val="18"/>
                <w:szCs w:val="18"/>
              </w:rPr>
              <w:t> </w:t>
            </w:r>
          </w:p>
        </w:tc>
        <w:tc>
          <w:tcPr>
            <w:tcW w:w="1134" w:type="dxa"/>
            <w:tcBorders>
              <w:top w:val="nil"/>
              <w:left w:val="nil"/>
              <w:bottom w:val="single" w:sz="8" w:space="0" w:color="auto"/>
              <w:right w:val="nil"/>
            </w:tcBorders>
            <w:shd w:val="clear" w:color="auto" w:fill="auto"/>
            <w:noWrap/>
            <w:vAlign w:val="bottom"/>
            <w:hideMark/>
          </w:tcPr>
          <w:p w:rsidR="008F7ECC" w:rsidRPr="006677D3" w:rsidRDefault="008F7ECC"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(1.18)</w:t>
            </w:r>
          </w:p>
        </w:tc>
        <w:tc>
          <w:tcPr>
            <w:tcW w:w="1276" w:type="dxa"/>
            <w:tcBorders>
              <w:top w:val="nil"/>
              <w:left w:val="nil"/>
              <w:bottom w:val="single" w:sz="8" w:space="0" w:color="auto"/>
              <w:right w:val="nil"/>
            </w:tcBorders>
            <w:shd w:val="clear" w:color="auto" w:fill="auto"/>
            <w:noWrap/>
            <w:vAlign w:val="bottom"/>
            <w:hideMark/>
          </w:tcPr>
          <w:p w:rsidR="008F7ECC" w:rsidRPr="006677D3" w:rsidRDefault="008F7ECC"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(-1.54)</w:t>
            </w:r>
          </w:p>
        </w:tc>
      </w:tr>
      <w:tr w:rsidR="008F7ECC" w:rsidRPr="00174EBF" w:rsidTr="0030432F">
        <w:trPr>
          <w:trHeight w:val="315"/>
          <w:jc w:val="center"/>
        </w:trPr>
        <w:tc>
          <w:tcPr>
            <w:tcW w:w="1372" w:type="dxa"/>
            <w:tcBorders>
              <w:top w:val="nil"/>
              <w:left w:val="nil"/>
              <w:bottom w:val="single" w:sz="8" w:space="0" w:color="auto"/>
              <w:right w:val="nil"/>
            </w:tcBorders>
            <w:shd w:val="clear" w:color="auto" w:fill="auto"/>
            <w:noWrap/>
            <w:vAlign w:val="center"/>
            <w:hideMark/>
          </w:tcPr>
          <w:p w:rsidR="008F7ECC" w:rsidRPr="006677D3" w:rsidRDefault="008F7ECC" w:rsidP="008921E6">
            <w:pPr>
              <w:spacing w:after="0" w:line="240" w:lineRule="auto"/>
              <w:rPr>
                <w:rFonts w:eastAsia="Times New Roman" w:cs="Times New Roman"/>
                <w:color w:val="000000"/>
                <w:sz w:val="18"/>
                <w:szCs w:val="18"/>
              </w:rPr>
            </w:pPr>
            <w:r w:rsidRPr="006677D3">
              <w:rPr>
                <w:rFonts w:eastAsia="Times New Roman" w:cs="Times New Roman"/>
                <w:color w:val="000000"/>
                <w:sz w:val="18"/>
                <w:szCs w:val="18"/>
              </w:rPr>
              <w:t>F-test</w:t>
            </w:r>
          </w:p>
        </w:tc>
        <w:tc>
          <w:tcPr>
            <w:tcW w:w="1134" w:type="dxa"/>
            <w:tcBorders>
              <w:top w:val="nil"/>
              <w:left w:val="nil"/>
              <w:bottom w:val="single" w:sz="8" w:space="0" w:color="auto"/>
              <w:right w:val="nil"/>
            </w:tcBorders>
            <w:shd w:val="clear" w:color="auto" w:fill="auto"/>
            <w:noWrap/>
            <w:vAlign w:val="center"/>
            <w:hideMark/>
          </w:tcPr>
          <w:p w:rsidR="008F7ECC" w:rsidRPr="006677D3" w:rsidRDefault="008F7ECC"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3.52</w:t>
            </w:r>
          </w:p>
        </w:tc>
        <w:tc>
          <w:tcPr>
            <w:tcW w:w="1276" w:type="dxa"/>
            <w:tcBorders>
              <w:top w:val="nil"/>
              <w:left w:val="nil"/>
              <w:bottom w:val="single" w:sz="8" w:space="0" w:color="auto"/>
              <w:right w:val="nil"/>
            </w:tcBorders>
            <w:shd w:val="clear" w:color="auto" w:fill="auto"/>
            <w:noWrap/>
            <w:vAlign w:val="center"/>
            <w:hideMark/>
          </w:tcPr>
          <w:p w:rsidR="008F7ECC" w:rsidRPr="006677D3" w:rsidRDefault="008F7ECC" w:rsidP="008921E6">
            <w:pPr>
              <w:spacing w:after="0" w:line="240" w:lineRule="auto"/>
              <w:jc w:val="center"/>
              <w:rPr>
                <w:rFonts w:eastAsia="Times New Roman" w:cs="Times New Roman"/>
                <w:color w:val="000000"/>
                <w:sz w:val="18"/>
                <w:szCs w:val="18"/>
              </w:rPr>
            </w:pPr>
            <w:r w:rsidRPr="006677D3">
              <w:rPr>
                <w:rFonts w:eastAsia="Times New Roman" w:cs="Times New Roman"/>
                <w:color w:val="000000"/>
                <w:sz w:val="18"/>
                <w:szCs w:val="18"/>
              </w:rPr>
              <w:t>2.40</w:t>
            </w:r>
          </w:p>
        </w:tc>
      </w:tr>
    </w:tbl>
    <w:p w:rsidR="0030432F" w:rsidRPr="00EF6ECE" w:rsidRDefault="0030432F" w:rsidP="0030432F">
      <w:pPr>
        <w:ind w:left="1140"/>
        <w:rPr>
          <w:rFonts w:eastAsia="Times New Roman" w:cs="Times New Roman"/>
          <w:color w:val="000000"/>
          <w:sz w:val="18"/>
          <w:szCs w:val="18"/>
        </w:rPr>
      </w:pPr>
      <w:r w:rsidRPr="00EF6ECE">
        <w:rPr>
          <w:rFonts w:eastAsia="Times New Roman" w:cs="Times New Roman"/>
          <w:color w:val="000000"/>
          <w:sz w:val="18"/>
          <w:szCs w:val="18"/>
        </w:rPr>
        <w:t xml:space="preserve">Note: </w:t>
      </w:r>
      <w:r>
        <w:rPr>
          <w:rFonts w:eastAsia="Times New Roman" w:cs="Times New Roman"/>
          <w:i/>
          <w:color w:val="000000"/>
          <w:sz w:val="18"/>
          <w:szCs w:val="18"/>
        </w:rPr>
        <w:t>organic</w:t>
      </w:r>
      <w:r>
        <w:rPr>
          <w:rFonts w:eastAsia="Times New Roman" w:cs="Times New Roman"/>
          <w:color w:val="000000"/>
          <w:sz w:val="18"/>
          <w:szCs w:val="18"/>
        </w:rPr>
        <w:t xml:space="preserve"> is an indicator variable that is 1 if the farmer uses organic fertilizer; </w:t>
      </w:r>
      <w:r>
        <w:rPr>
          <w:rFonts w:eastAsia="Times New Roman" w:cs="Times New Roman"/>
          <w:i/>
          <w:color w:val="000000"/>
          <w:sz w:val="18"/>
          <w:szCs w:val="18"/>
        </w:rPr>
        <w:t>own consumption</w:t>
      </w:r>
      <w:r>
        <w:rPr>
          <w:rFonts w:eastAsia="Times New Roman" w:cs="Times New Roman"/>
          <w:color w:val="000000"/>
          <w:sz w:val="18"/>
          <w:szCs w:val="18"/>
        </w:rPr>
        <w:t xml:space="preserve"> is a indicator variable if the farmer’s household consumes the crop grown on the plot; </w:t>
      </w:r>
      <w:r w:rsidRPr="00EF6ECE">
        <w:rPr>
          <w:rFonts w:eastAsia="Times New Roman" w:cs="Times New Roman"/>
          <w:color w:val="000000"/>
          <w:sz w:val="18"/>
          <w:szCs w:val="18"/>
        </w:rPr>
        <w:t>* p&lt;0.05, ** p&lt;0.01</w:t>
      </w:r>
    </w:p>
    <w:p w:rsidR="003336FC" w:rsidRPr="0081255C" w:rsidRDefault="00743840" w:rsidP="0081255C">
      <w:pPr>
        <w:pStyle w:val="Heading1"/>
        <w:rPr>
          <w:sz w:val="24"/>
          <w:szCs w:val="24"/>
        </w:rPr>
      </w:pPr>
      <w:bookmarkStart w:id="180" w:name="_Toc376209988"/>
      <w:bookmarkStart w:id="181" w:name="_Toc376210283"/>
      <w:bookmarkStart w:id="182" w:name="_Toc376252865"/>
      <w:r>
        <w:rPr>
          <w:rFonts w:hint="eastAsia"/>
          <w:sz w:val="24"/>
          <w:szCs w:val="24"/>
        </w:rPr>
        <w:t>7</w:t>
      </w:r>
      <w:r w:rsidR="003336FC" w:rsidRPr="0081255C">
        <w:rPr>
          <w:sz w:val="24"/>
          <w:szCs w:val="24"/>
        </w:rPr>
        <w:t>. Policy</w:t>
      </w:r>
      <w:r w:rsidR="004F23F3">
        <w:rPr>
          <w:rFonts w:hint="eastAsia"/>
          <w:sz w:val="24"/>
          <w:szCs w:val="24"/>
        </w:rPr>
        <w:t xml:space="preserve"> </w:t>
      </w:r>
      <w:r w:rsidR="004F23F3">
        <w:rPr>
          <w:sz w:val="24"/>
          <w:szCs w:val="24"/>
        </w:rPr>
        <w:t>Implication</w:t>
      </w:r>
      <w:r w:rsidR="00355A4D">
        <w:rPr>
          <w:sz w:val="24"/>
          <w:szCs w:val="24"/>
        </w:rPr>
        <w:t>s</w:t>
      </w:r>
      <w:r w:rsidR="003336FC" w:rsidRPr="0081255C">
        <w:rPr>
          <w:sz w:val="24"/>
          <w:szCs w:val="24"/>
        </w:rPr>
        <w:t xml:space="preserve"> </w:t>
      </w:r>
      <w:bookmarkEnd w:id="180"/>
      <w:bookmarkEnd w:id="181"/>
      <w:bookmarkEnd w:id="182"/>
    </w:p>
    <w:p w:rsidR="003336FC" w:rsidRPr="003E448E" w:rsidRDefault="003336FC" w:rsidP="003336FC">
      <w:pPr>
        <w:pStyle w:val="Default"/>
        <w:rPr>
          <w:b/>
        </w:rPr>
      </w:pPr>
    </w:p>
    <w:p w:rsidR="00D03706" w:rsidRDefault="003437F5" w:rsidP="00355A4D">
      <w:pPr>
        <w:jc w:val="both"/>
        <w:rPr>
          <w:rFonts w:eastAsia="Times New Roman" w:cs="Times New Roman"/>
          <w:szCs w:val="20"/>
        </w:rPr>
      </w:pPr>
      <w:r w:rsidRPr="003E448E">
        <w:rPr>
          <w:rFonts w:eastAsia="Times New Roman" w:cs="Times New Roman"/>
          <w:szCs w:val="20"/>
        </w:rPr>
        <w:t>China</w:t>
      </w:r>
      <w:r w:rsidRPr="003E448E">
        <w:rPr>
          <w:rFonts w:eastAsia="Times New Roman" w:cs="Times New Roman" w:hint="eastAsia"/>
          <w:szCs w:val="20"/>
        </w:rPr>
        <w:t xml:space="preserve"> is the largest </w:t>
      </w:r>
      <w:r w:rsidRPr="003E448E">
        <w:rPr>
          <w:rFonts w:eastAsia="Times New Roman" w:cs="Times New Roman"/>
          <w:szCs w:val="20"/>
        </w:rPr>
        <w:t>fertilizer</w:t>
      </w:r>
      <w:r w:rsidRPr="003E448E">
        <w:rPr>
          <w:rFonts w:eastAsia="Times New Roman" w:cs="Times New Roman" w:hint="eastAsia"/>
          <w:szCs w:val="20"/>
        </w:rPr>
        <w:t xml:space="preserve"> user in the world. Chemical f</w:t>
      </w:r>
      <w:r w:rsidRPr="003E448E">
        <w:rPr>
          <w:rFonts w:eastAsia="Times New Roman" w:cs="Times New Roman"/>
          <w:szCs w:val="20"/>
        </w:rPr>
        <w:t xml:space="preserve">ertilizer per hectare </w:t>
      </w:r>
      <w:r w:rsidRPr="003E448E">
        <w:rPr>
          <w:rFonts w:eastAsia="Times New Roman" w:cs="Times New Roman" w:hint="eastAsia"/>
          <w:szCs w:val="20"/>
        </w:rPr>
        <w:t>is also one of the highest in the world.</w:t>
      </w:r>
      <w:r w:rsidRPr="003E448E">
        <w:rPr>
          <w:rFonts w:eastAsia="Times New Roman" w:cs="Times New Roman"/>
          <w:szCs w:val="20"/>
        </w:rPr>
        <w:t xml:space="preserve"> The current rate of nitrogen fertilization in China not only does not significantly improve crop yield, but also leads to serious food safety and environment</w:t>
      </w:r>
      <w:r w:rsidR="00CA7A41">
        <w:rPr>
          <w:rFonts w:eastAsia="Times New Roman" w:cs="Times New Roman"/>
          <w:szCs w:val="20"/>
        </w:rPr>
        <w:t>al</w:t>
      </w:r>
      <w:r w:rsidRPr="003E448E">
        <w:rPr>
          <w:rFonts w:eastAsia="Times New Roman" w:cs="Times New Roman"/>
          <w:szCs w:val="20"/>
        </w:rPr>
        <w:t xml:space="preserve"> problems.</w:t>
      </w:r>
      <w:r w:rsidR="00CA7A41">
        <w:rPr>
          <w:rFonts w:eastAsia="Times New Roman" w:cs="Times New Roman"/>
          <w:szCs w:val="20"/>
        </w:rPr>
        <w:t xml:space="preserve"> The FFS is a mechanism being used in China and other countries to improve farmer knowledge and farming outcomes. This study used a rigorous RCT evaluation to estimate the causal impact of farmer field schools on multiple environmental, social, and economic outcomes.</w:t>
      </w:r>
      <w:r w:rsidRPr="003E448E">
        <w:rPr>
          <w:rFonts w:eastAsia="Times New Roman" w:cs="Times New Roman"/>
          <w:szCs w:val="20"/>
        </w:rPr>
        <w:t xml:space="preserve"> </w:t>
      </w:r>
    </w:p>
    <w:p w:rsidR="003437F5" w:rsidRPr="003E448E" w:rsidRDefault="00D03706" w:rsidP="00355A4D">
      <w:pPr>
        <w:jc w:val="both"/>
        <w:rPr>
          <w:rFonts w:eastAsia="Times New Roman" w:cs="Times New Roman"/>
          <w:szCs w:val="20"/>
        </w:rPr>
      </w:pPr>
      <w:r w:rsidRPr="003E448E">
        <w:rPr>
          <w:rFonts w:eastAsia="Times New Roman" w:cs="Times New Roman"/>
          <w:szCs w:val="20"/>
        </w:rPr>
        <w:t xml:space="preserve">Reforming the agricultural extension is a major program in China’s agricultural agenda. After </w:t>
      </w:r>
      <w:r>
        <w:rPr>
          <w:rFonts w:eastAsia="Times New Roman" w:cs="Times New Roman"/>
          <w:szCs w:val="20"/>
        </w:rPr>
        <w:t>three</w:t>
      </w:r>
      <w:r w:rsidRPr="003E448E">
        <w:rPr>
          <w:rFonts w:eastAsia="Times New Roman" w:cs="Times New Roman"/>
          <w:szCs w:val="20"/>
        </w:rPr>
        <w:t xml:space="preserve"> years of pilot FFS projects that disseminated knowledge to greenhouse vegetable farmers in Beijing, the Ministry of Agriculture </w:t>
      </w:r>
      <w:r>
        <w:rPr>
          <w:rFonts w:eastAsia="Times New Roman" w:cs="Times New Roman"/>
          <w:szCs w:val="20"/>
        </w:rPr>
        <w:t xml:space="preserve">is considering using </w:t>
      </w:r>
      <w:r w:rsidRPr="003E448E">
        <w:rPr>
          <w:rFonts w:eastAsia="Times New Roman" w:cs="Times New Roman"/>
          <w:szCs w:val="20"/>
        </w:rPr>
        <w:t xml:space="preserve">FFS as </w:t>
      </w:r>
      <w:r>
        <w:rPr>
          <w:rFonts w:eastAsia="Times New Roman" w:cs="Times New Roman"/>
          <w:szCs w:val="20"/>
        </w:rPr>
        <w:t xml:space="preserve">one of the core </w:t>
      </w:r>
      <w:r w:rsidRPr="003E448E">
        <w:rPr>
          <w:rFonts w:eastAsia="Times New Roman" w:cs="Times New Roman"/>
          <w:szCs w:val="20"/>
        </w:rPr>
        <w:t>tools for China’s agricultural extension</w:t>
      </w:r>
      <w:r>
        <w:rPr>
          <w:rFonts w:eastAsia="Times New Roman" w:cs="Times New Roman"/>
          <w:szCs w:val="20"/>
        </w:rPr>
        <w:t xml:space="preserve"> program</w:t>
      </w:r>
      <w:r w:rsidRPr="003E448E">
        <w:rPr>
          <w:rFonts w:eastAsia="Times New Roman" w:cs="Times New Roman"/>
          <w:szCs w:val="20"/>
        </w:rPr>
        <w:t xml:space="preserve">. The effectiveness of FFS </w:t>
      </w:r>
      <w:r w:rsidR="00F56308">
        <w:rPr>
          <w:rFonts w:eastAsia="Times New Roman" w:cs="Times New Roman"/>
          <w:szCs w:val="20"/>
        </w:rPr>
        <w:t>i</w:t>
      </w:r>
      <w:r w:rsidRPr="003E448E">
        <w:rPr>
          <w:rFonts w:eastAsia="Times New Roman" w:cs="Times New Roman"/>
          <w:szCs w:val="20"/>
        </w:rPr>
        <w:t xml:space="preserve">n reducing excess fertilizer use with its environmental and social-economic impacts is critical information that will be used by Ministry of Agriculture in </w:t>
      </w:r>
      <w:r>
        <w:rPr>
          <w:rFonts w:eastAsia="Times New Roman" w:cs="Times New Roman"/>
          <w:szCs w:val="20"/>
        </w:rPr>
        <w:t xml:space="preserve">decisions about </w:t>
      </w:r>
      <w:r w:rsidRPr="003E448E">
        <w:rPr>
          <w:rFonts w:eastAsia="Times New Roman" w:cs="Times New Roman"/>
          <w:szCs w:val="20"/>
        </w:rPr>
        <w:t>scaling up its national FFS program during the upco</w:t>
      </w:r>
      <w:r>
        <w:rPr>
          <w:rFonts w:eastAsia="Times New Roman" w:cs="Times New Roman"/>
          <w:szCs w:val="20"/>
        </w:rPr>
        <w:t xml:space="preserve">ming years. </w:t>
      </w:r>
      <w:r w:rsidR="00C10416" w:rsidRPr="003E448E">
        <w:rPr>
          <w:rFonts w:eastAsia="Times New Roman" w:cs="Times New Roman"/>
          <w:szCs w:val="20"/>
        </w:rPr>
        <w:t>T</w:t>
      </w:r>
      <w:r w:rsidR="00C10416" w:rsidRPr="003E448E">
        <w:rPr>
          <w:rFonts w:eastAsia="Times New Roman" w:cs="Times New Roman" w:hint="eastAsia"/>
          <w:szCs w:val="20"/>
        </w:rPr>
        <w:t>he results of</w:t>
      </w:r>
      <w:r w:rsidR="00C10416" w:rsidRPr="003E448E">
        <w:rPr>
          <w:rFonts w:eastAsia="Times New Roman" w:cs="Times New Roman"/>
          <w:szCs w:val="20"/>
        </w:rPr>
        <w:t xml:space="preserve"> this </w:t>
      </w:r>
      <w:r w:rsidR="00C10416" w:rsidRPr="003E448E">
        <w:rPr>
          <w:rFonts w:eastAsia="Times New Roman" w:cs="Times New Roman" w:hint="eastAsia"/>
          <w:szCs w:val="20"/>
        </w:rPr>
        <w:t xml:space="preserve">impact </w:t>
      </w:r>
      <w:r w:rsidR="00C10416" w:rsidRPr="003E448E">
        <w:rPr>
          <w:rFonts w:eastAsia="Times New Roman" w:cs="Times New Roman"/>
          <w:szCs w:val="20"/>
        </w:rPr>
        <w:t xml:space="preserve">evaluation </w:t>
      </w:r>
      <w:r w:rsidR="00CA7A41">
        <w:rPr>
          <w:rFonts w:eastAsia="Times New Roman" w:cs="Times New Roman"/>
          <w:szCs w:val="20"/>
        </w:rPr>
        <w:t xml:space="preserve">have implications </w:t>
      </w:r>
      <w:r w:rsidR="003437F5" w:rsidRPr="003E448E">
        <w:rPr>
          <w:rFonts w:eastAsia="Times New Roman" w:cs="Times New Roman"/>
          <w:szCs w:val="20"/>
        </w:rPr>
        <w:t xml:space="preserve">for </w:t>
      </w:r>
      <w:r w:rsidR="00CA7A41">
        <w:rPr>
          <w:rFonts w:eastAsia="Times New Roman" w:cs="Times New Roman"/>
          <w:szCs w:val="20"/>
        </w:rPr>
        <w:t xml:space="preserve">environmental quality </w:t>
      </w:r>
      <w:r w:rsidR="003437F5" w:rsidRPr="003E448E">
        <w:rPr>
          <w:rFonts w:eastAsia="Times New Roman" w:cs="Times New Roman"/>
          <w:szCs w:val="20"/>
        </w:rPr>
        <w:t>and agricultural sustainability</w:t>
      </w:r>
      <w:r w:rsidR="00C10416" w:rsidRPr="003E448E">
        <w:rPr>
          <w:rFonts w:eastAsia="Times New Roman" w:cs="Times New Roman"/>
          <w:szCs w:val="20"/>
        </w:rPr>
        <w:t xml:space="preserve"> </w:t>
      </w:r>
      <w:r w:rsidR="00CA7A41">
        <w:rPr>
          <w:rFonts w:eastAsia="Times New Roman" w:cs="Times New Roman"/>
          <w:szCs w:val="20"/>
        </w:rPr>
        <w:t xml:space="preserve">and are </w:t>
      </w:r>
      <w:r w:rsidR="00C10416" w:rsidRPr="003E448E">
        <w:rPr>
          <w:rFonts w:eastAsia="Times New Roman" w:cs="Times New Roman"/>
          <w:szCs w:val="20"/>
        </w:rPr>
        <w:t xml:space="preserve">relevant </w:t>
      </w:r>
      <w:r w:rsidR="00CA7A41">
        <w:rPr>
          <w:rFonts w:eastAsia="Times New Roman" w:cs="Times New Roman"/>
          <w:szCs w:val="20"/>
        </w:rPr>
        <w:t xml:space="preserve">to China’s future agricultural </w:t>
      </w:r>
      <w:r w:rsidR="00C10416" w:rsidRPr="003E448E">
        <w:rPr>
          <w:rFonts w:eastAsia="Times New Roman" w:cs="Times New Roman"/>
          <w:szCs w:val="20"/>
        </w:rPr>
        <w:t xml:space="preserve">policy </w:t>
      </w:r>
      <w:r w:rsidR="00CA7A41">
        <w:rPr>
          <w:rFonts w:eastAsia="Times New Roman" w:cs="Times New Roman"/>
          <w:szCs w:val="20"/>
        </w:rPr>
        <w:t>decisions</w:t>
      </w:r>
      <w:r w:rsidR="003437F5" w:rsidRPr="003E448E">
        <w:rPr>
          <w:rFonts w:eastAsia="Times New Roman" w:cs="Times New Roman"/>
          <w:szCs w:val="20"/>
        </w:rPr>
        <w:t>.</w:t>
      </w:r>
    </w:p>
    <w:p w:rsidR="00BC178B" w:rsidRDefault="00BC178B" w:rsidP="00355A4D">
      <w:pPr>
        <w:jc w:val="both"/>
        <w:rPr>
          <w:rFonts w:cs="Times New Roman"/>
          <w:szCs w:val="20"/>
        </w:rPr>
      </w:pPr>
      <w:r w:rsidRPr="00670FB3">
        <w:rPr>
          <w:rFonts w:cs="Times New Roman"/>
          <w:b/>
          <w:szCs w:val="20"/>
        </w:rPr>
        <w:t>This evaluation was conducted in an institutional environment that led to diverse implementation outcomes, which provides insight</w:t>
      </w:r>
      <w:r>
        <w:rPr>
          <w:rFonts w:cs="Times New Roman"/>
          <w:b/>
          <w:szCs w:val="20"/>
        </w:rPr>
        <w:t>s</w:t>
      </w:r>
      <w:r w:rsidRPr="00670FB3">
        <w:rPr>
          <w:rFonts w:cs="Times New Roman"/>
          <w:b/>
          <w:szCs w:val="20"/>
        </w:rPr>
        <w:t xml:space="preserve"> into the potential and limitation of FFS scale-up.</w:t>
      </w:r>
      <w:r w:rsidRPr="00670FB3">
        <w:rPr>
          <w:rFonts w:cs="Times New Roman" w:hint="eastAsia"/>
          <w:szCs w:val="20"/>
        </w:rPr>
        <w:t xml:space="preserve"> </w:t>
      </w:r>
      <w:r>
        <w:rPr>
          <w:rFonts w:cs="Times New Roman"/>
          <w:szCs w:val="20"/>
        </w:rPr>
        <w:t>Current</w:t>
      </w:r>
      <w:r w:rsidRPr="00670FB3">
        <w:rPr>
          <w:rFonts w:cs="Times New Roman"/>
          <w:szCs w:val="20"/>
        </w:rPr>
        <w:t xml:space="preserve"> economic analysis of FFS in China has provided circumstantial justification for many projects, but these studies tell an incomplete story. When existing studies do not identify the </w:t>
      </w:r>
      <w:r>
        <w:rPr>
          <w:rFonts w:cs="Times New Roman"/>
          <w:szCs w:val="20"/>
        </w:rPr>
        <w:t xml:space="preserve">detailed and highly localized </w:t>
      </w:r>
      <w:r w:rsidRPr="00670FB3">
        <w:rPr>
          <w:rFonts w:cs="Times New Roman"/>
          <w:szCs w:val="20"/>
        </w:rPr>
        <w:t xml:space="preserve">institutional settings that make FFS work or not, policy-makers and donors do not know </w:t>
      </w:r>
      <w:r>
        <w:rPr>
          <w:rFonts w:cs="Times New Roman"/>
          <w:szCs w:val="20"/>
        </w:rPr>
        <w:t>w</w:t>
      </w:r>
      <w:r w:rsidRPr="00670FB3">
        <w:rPr>
          <w:rFonts w:cs="Times New Roman"/>
          <w:szCs w:val="20"/>
        </w:rPr>
        <w:t xml:space="preserve">hat works, where, and why. Insufficient knowledge of institutions and context also </w:t>
      </w:r>
      <w:r>
        <w:rPr>
          <w:rFonts w:cs="Times New Roman"/>
          <w:szCs w:val="20"/>
        </w:rPr>
        <w:t xml:space="preserve">runs the danger of adopting a </w:t>
      </w:r>
      <w:r w:rsidRPr="00670FB3">
        <w:rPr>
          <w:rFonts w:cs="Times New Roman"/>
          <w:szCs w:val="20"/>
        </w:rPr>
        <w:t>one-size-fits</w:t>
      </w:r>
      <w:r>
        <w:rPr>
          <w:rFonts w:cs="Times New Roman"/>
          <w:szCs w:val="20"/>
        </w:rPr>
        <w:t>-</w:t>
      </w:r>
      <w:r w:rsidRPr="00670FB3">
        <w:rPr>
          <w:rFonts w:cs="Times New Roman"/>
          <w:szCs w:val="20"/>
        </w:rPr>
        <w:t>all approach</w:t>
      </w:r>
      <w:r>
        <w:rPr>
          <w:rFonts w:cs="Times New Roman"/>
          <w:szCs w:val="20"/>
        </w:rPr>
        <w:t xml:space="preserve"> to FFS</w:t>
      </w:r>
      <w:r w:rsidRPr="00670FB3">
        <w:rPr>
          <w:rFonts w:cs="Times New Roman"/>
          <w:szCs w:val="20"/>
        </w:rPr>
        <w:t>.</w:t>
      </w:r>
      <w:r>
        <w:rPr>
          <w:rFonts w:cs="Times New Roman"/>
          <w:szCs w:val="20"/>
        </w:rPr>
        <w:t xml:space="preserve">  In our experience, the enthusiasm with which the FFS was embraced and the care with which the protocols were implemented varied </w:t>
      </w:r>
      <w:r w:rsidR="004F676D">
        <w:rPr>
          <w:rFonts w:cs="Times New Roman"/>
          <w:szCs w:val="20"/>
        </w:rPr>
        <w:t>significant</w:t>
      </w:r>
      <w:r>
        <w:rPr>
          <w:rFonts w:cs="Times New Roman"/>
          <w:szCs w:val="20"/>
        </w:rPr>
        <w:t xml:space="preserve">ly.  Not all county officials or village heads were equally motivated to ensure the FFS was properly implemented and had a chance to succeed.  The recruitment of farmers (sometimes from the explicitly earmarked exposed or refused groups) in order to satisfy a minimum enrollment criterion is but one of the challenges we encountered, not to mention the conducting of parallel training sessions by fertilizer dealers who could have objectives antithetical to the FFS.  If our surveys taught us that the farmer use of fertilizers was highly heterogeneous, our field experience taught us that the institutional environment was </w:t>
      </w:r>
      <w:r w:rsidR="004F676D">
        <w:rPr>
          <w:rFonts w:cs="Times New Roman"/>
          <w:szCs w:val="20"/>
        </w:rPr>
        <w:t>no less heterogeneous</w:t>
      </w:r>
      <w:r>
        <w:rPr>
          <w:rFonts w:cs="Times New Roman"/>
          <w:szCs w:val="20"/>
        </w:rPr>
        <w:t xml:space="preserve">.  To us these challenges seem symptomatic of a deep institutional heterogeneity that needs to be first addressed before issues of broad-based adoption and scale up can even be addressed in a systematic way.  It is in this spirit, </w:t>
      </w:r>
      <w:r w:rsidR="0016444D">
        <w:rPr>
          <w:rFonts w:cs="Times New Roman"/>
          <w:szCs w:val="20"/>
        </w:rPr>
        <w:t xml:space="preserve">that </w:t>
      </w:r>
      <w:r>
        <w:rPr>
          <w:rFonts w:cs="Times New Roman"/>
          <w:szCs w:val="20"/>
        </w:rPr>
        <w:t>the recommendations we give in this section are to be taken.</w:t>
      </w:r>
    </w:p>
    <w:p w:rsidR="002C5FF7" w:rsidRDefault="00A12BDA" w:rsidP="00355A4D">
      <w:pPr>
        <w:jc w:val="both"/>
        <w:rPr>
          <w:rFonts w:eastAsia="Times New Roman" w:cs="Times New Roman"/>
          <w:szCs w:val="20"/>
        </w:rPr>
      </w:pPr>
      <w:r w:rsidRPr="00A12BDA">
        <w:rPr>
          <w:rFonts w:eastAsia="Times New Roman" w:cs="Times New Roman"/>
          <w:b/>
          <w:szCs w:val="20"/>
        </w:rPr>
        <w:t xml:space="preserve">The </w:t>
      </w:r>
      <w:r>
        <w:rPr>
          <w:rFonts w:eastAsia="Times New Roman" w:cs="Times New Roman"/>
          <w:b/>
          <w:szCs w:val="20"/>
        </w:rPr>
        <w:t xml:space="preserve">evaluation results show mixed FFS effectiveness and therefor </w:t>
      </w:r>
      <w:r w:rsidR="0012243A">
        <w:rPr>
          <w:rFonts w:eastAsia="Times New Roman" w:cs="Times New Roman"/>
          <w:b/>
          <w:szCs w:val="20"/>
        </w:rPr>
        <w:t>suggest that policy makers should revisit plans to scale up FFS in China in the future</w:t>
      </w:r>
      <w:r w:rsidRPr="00A12BDA">
        <w:rPr>
          <w:rFonts w:eastAsia="Times New Roman" w:cs="Times New Roman"/>
          <w:b/>
          <w:szCs w:val="20"/>
        </w:rPr>
        <w:t>.</w:t>
      </w:r>
      <w:r>
        <w:rPr>
          <w:rFonts w:eastAsia="Times New Roman" w:cs="Times New Roman"/>
          <w:szCs w:val="20"/>
        </w:rPr>
        <w:t xml:space="preserve"> A primary motivation for conducting this </w:t>
      </w:r>
      <w:r w:rsidR="00C10416" w:rsidRPr="003E448E">
        <w:rPr>
          <w:rFonts w:eastAsia="Times New Roman" w:cs="Times New Roman"/>
          <w:szCs w:val="20"/>
        </w:rPr>
        <w:t xml:space="preserve">study </w:t>
      </w:r>
      <w:r>
        <w:rPr>
          <w:rFonts w:eastAsia="Times New Roman" w:cs="Times New Roman"/>
          <w:szCs w:val="20"/>
        </w:rPr>
        <w:t xml:space="preserve">was </w:t>
      </w:r>
      <w:r w:rsidR="00CA7A41">
        <w:rPr>
          <w:rFonts w:eastAsia="Times New Roman" w:cs="Times New Roman"/>
          <w:szCs w:val="20"/>
        </w:rPr>
        <w:t>to guide decision</w:t>
      </w:r>
      <w:r>
        <w:rPr>
          <w:rFonts w:eastAsia="Times New Roman" w:cs="Times New Roman"/>
          <w:szCs w:val="20"/>
        </w:rPr>
        <w:t>s</w:t>
      </w:r>
      <w:r w:rsidR="00CA7A41">
        <w:rPr>
          <w:rFonts w:eastAsia="Times New Roman" w:cs="Times New Roman"/>
          <w:szCs w:val="20"/>
        </w:rPr>
        <w:t xml:space="preserve"> about whether to scale up </w:t>
      </w:r>
      <w:r w:rsidR="00C10416" w:rsidRPr="003E448E">
        <w:rPr>
          <w:rFonts w:eastAsia="Times New Roman" w:cs="Times New Roman"/>
          <w:szCs w:val="20"/>
        </w:rPr>
        <w:t xml:space="preserve">FFS programs throughout China to deal with excessive fertilizer use. </w:t>
      </w:r>
      <w:r w:rsidR="0054748F" w:rsidRPr="003E448E">
        <w:rPr>
          <w:rFonts w:eastAsia="Times New Roman" w:cs="Times New Roman"/>
          <w:szCs w:val="20"/>
        </w:rPr>
        <w:t xml:space="preserve">Based on the results discussed above, </w:t>
      </w:r>
      <w:r>
        <w:rPr>
          <w:rFonts w:eastAsia="Times New Roman" w:cs="Times New Roman"/>
          <w:szCs w:val="20"/>
        </w:rPr>
        <w:t>we find some evidence—particularly for rice farmers—that F</w:t>
      </w:r>
      <w:r w:rsidR="0054748F" w:rsidRPr="003E448E">
        <w:rPr>
          <w:rFonts w:eastAsia="Times New Roman" w:cs="Times New Roman"/>
          <w:szCs w:val="20"/>
        </w:rPr>
        <w:t xml:space="preserve">FS </w:t>
      </w:r>
      <w:r>
        <w:rPr>
          <w:rFonts w:eastAsia="Times New Roman" w:cs="Times New Roman"/>
          <w:szCs w:val="20"/>
        </w:rPr>
        <w:t xml:space="preserve">participation </w:t>
      </w:r>
      <w:r w:rsidR="0054748F" w:rsidRPr="003E448E">
        <w:rPr>
          <w:rFonts w:eastAsia="Times New Roman" w:cs="Times New Roman"/>
          <w:szCs w:val="20"/>
        </w:rPr>
        <w:t xml:space="preserve">is significantly associated with balanced fertilizer use </w:t>
      </w:r>
      <w:r w:rsidR="00C10416" w:rsidRPr="003E448E">
        <w:rPr>
          <w:rFonts w:eastAsia="Times New Roman" w:cs="Times New Roman"/>
          <w:szCs w:val="20"/>
        </w:rPr>
        <w:t xml:space="preserve">by </w:t>
      </w:r>
      <w:r w:rsidR="0054748F" w:rsidRPr="003E448E">
        <w:rPr>
          <w:rFonts w:eastAsia="Times New Roman" w:cs="Times New Roman"/>
          <w:szCs w:val="20"/>
        </w:rPr>
        <w:t xml:space="preserve">encouraging farmers who use too little fertilizer to increase the amount of fertilizer they are using and guiding farmers who overuse fertilizer to reduce their application. </w:t>
      </w:r>
      <w:r>
        <w:rPr>
          <w:rFonts w:eastAsia="Times New Roman" w:cs="Times New Roman"/>
          <w:szCs w:val="20"/>
        </w:rPr>
        <w:t xml:space="preserve">However, the changes </w:t>
      </w:r>
      <w:r w:rsidR="000B0DB8">
        <w:rPr>
          <w:rFonts w:eastAsia="Times New Roman" w:cs="Times New Roman"/>
          <w:szCs w:val="20"/>
        </w:rPr>
        <w:t>in fertilizer</w:t>
      </w:r>
      <w:r>
        <w:rPr>
          <w:rFonts w:eastAsia="Times New Roman" w:cs="Times New Roman"/>
          <w:szCs w:val="20"/>
        </w:rPr>
        <w:t xml:space="preserve"> use are not dramatic, particularly in terms of reducing overuse, and </w:t>
      </w:r>
      <w:r w:rsidR="00F56308">
        <w:rPr>
          <w:rFonts w:eastAsia="Times New Roman" w:cs="Times New Roman"/>
          <w:szCs w:val="20"/>
        </w:rPr>
        <w:t xml:space="preserve">the effects for </w:t>
      </w:r>
      <w:r>
        <w:rPr>
          <w:rFonts w:eastAsia="Times New Roman" w:cs="Times New Roman"/>
          <w:szCs w:val="20"/>
        </w:rPr>
        <w:t xml:space="preserve">tomato farmers </w:t>
      </w:r>
      <w:r w:rsidR="00F56308">
        <w:rPr>
          <w:rFonts w:eastAsia="Times New Roman" w:cs="Times New Roman"/>
          <w:szCs w:val="20"/>
        </w:rPr>
        <w:t xml:space="preserve">are </w:t>
      </w:r>
      <w:r>
        <w:rPr>
          <w:rFonts w:eastAsia="Times New Roman" w:cs="Times New Roman"/>
          <w:szCs w:val="20"/>
        </w:rPr>
        <w:t>much weaker. While there is some evidence—again, for rice farmers—that the treatm</w:t>
      </w:r>
      <w:r w:rsidR="00D03706">
        <w:rPr>
          <w:rFonts w:eastAsia="Times New Roman" w:cs="Times New Roman"/>
          <w:szCs w:val="20"/>
        </w:rPr>
        <w:t xml:space="preserve">ent increased farming knowledge and increased yields (only for tomato farmers), control groups saw not insubstantial changes in these outcomes without the FFS mechanism. Overall, while the treatment had some positive impacts, we do not believe the results unambiguously recommend broad-based use or scale up of the FFS program. </w:t>
      </w:r>
    </w:p>
    <w:p w:rsidR="00D5451B" w:rsidRPr="00CC20C4" w:rsidRDefault="002C5FF7" w:rsidP="00355A4D">
      <w:pPr>
        <w:jc w:val="both"/>
        <w:rPr>
          <w:rFonts w:eastAsia="Times New Roman" w:cs="Times New Roman"/>
          <w:szCs w:val="20"/>
        </w:rPr>
      </w:pPr>
      <w:r w:rsidRPr="002C5FF7">
        <w:rPr>
          <w:rFonts w:eastAsia="Times New Roman" w:cs="Times New Roman"/>
          <w:b/>
          <w:szCs w:val="20"/>
        </w:rPr>
        <w:t>The FFS program is not clearly cost-effective, and MOA should proceed cautiously when considering how to change or expand the program.</w:t>
      </w:r>
      <w:r>
        <w:rPr>
          <w:rFonts w:eastAsia="Times New Roman" w:cs="Times New Roman"/>
          <w:szCs w:val="20"/>
        </w:rPr>
        <w:t xml:space="preserve"> FFS is </w:t>
      </w:r>
      <w:r w:rsidR="00D5451B" w:rsidRPr="003E448E">
        <w:rPr>
          <w:rFonts w:eastAsia="Times New Roman" w:cs="Times New Roman"/>
          <w:szCs w:val="20"/>
        </w:rPr>
        <w:t>a relative</w:t>
      </w:r>
      <w:r>
        <w:rPr>
          <w:rFonts w:eastAsia="Times New Roman" w:cs="Times New Roman"/>
          <w:szCs w:val="20"/>
        </w:rPr>
        <w:t>ly</w:t>
      </w:r>
      <w:r w:rsidR="00D5451B" w:rsidRPr="003E448E">
        <w:rPr>
          <w:rFonts w:eastAsia="Times New Roman" w:cs="Times New Roman"/>
          <w:szCs w:val="20"/>
        </w:rPr>
        <w:t xml:space="preserve"> expensive approach</w:t>
      </w:r>
      <w:r>
        <w:rPr>
          <w:rFonts w:eastAsia="Times New Roman" w:cs="Times New Roman"/>
          <w:szCs w:val="20"/>
        </w:rPr>
        <w:t xml:space="preserve"> to improving farm practices</w:t>
      </w:r>
      <w:r w:rsidR="00D5451B" w:rsidRPr="003E448E">
        <w:rPr>
          <w:rFonts w:eastAsia="Times New Roman" w:cs="Times New Roman"/>
          <w:szCs w:val="20"/>
        </w:rPr>
        <w:t xml:space="preserve">, </w:t>
      </w:r>
      <w:r>
        <w:rPr>
          <w:rFonts w:eastAsia="Times New Roman" w:cs="Times New Roman"/>
          <w:szCs w:val="20"/>
        </w:rPr>
        <w:t xml:space="preserve">and </w:t>
      </w:r>
      <w:r w:rsidR="00D5451B" w:rsidRPr="003E448E">
        <w:rPr>
          <w:rFonts w:eastAsia="Times New Roman" w:cs="Times New Roman"/>
          <w:szCs w:val="20"/>
        </w:rPr>
        <w:t xml:space="preserve">cost-effectiveness has always been a big concern for extension agents and policy makers. </w:t>
      </w:r>
      <w:r w:rsidR="00743840">
        <w:rPr>
          <w:rFonts w:cs="Times New Roman" w:hint="eastAsia"/>
          <w:szCs w:val="20"/>
        </w:rPr>
        <w:t xml:space="preserve">Hence, we conducted a basic cost-effectiveness analysis to inform </w:t>
      </w:r>
      <w:r w:rsidR="00743840" w:rsidRPr="00B958DC">
        <w:rPr>
          <w:szCs w:val="20"/>
        </w:rPr>
        <w:t>future decisions about continuing or expanding the FFS program in China</w:t>
      </w:r>
      <w:r w:rsidR="00743840">
        <w:rPr>
          <w:rFonts w:cs="Times New Roman" w:hint="eastAsia"/>
          <w:szCs w:val="20"/>
        </w:rPr>
        <w:t xml:space="preserve">. </w:t>
      </w:r>
      <w:r w:rsidR="00743840" w:rsidRPr="00B958DC">
        <w:rPr>
          <w:szCs w:val="20"/>
        </w:rPr>
        <w:t xml:space="preserve">FFS expenditures consist of start-up (fixed) costs and operating (variable) costs. Fixed costs included the “training of trainers” workshop and a subsequent “motivation” workshop, costs that do not scale directly with the number of villages targeted or farmers trained. Variable costs are those MOA incurred when running the FFS program in the field, including technical assistance by the project management unit, travel, equipment, etc. We focus primarily on variable costs, because fixed costs could vary significantly in </w:t>
      </w:r>
      <w:r w:rsidR="00743840">
        <w:rPr>
          <w:szCs w:val="20"/>
        </w:rPr>
        <w:t xml:space="preserve">a </w:t>
      </w:r>
      <w:r w:rsidR="00743840" w:rsidRPr="00B958DC">
        <w:rPr>
          <w:szCs w:val="20"/>
        </w:rPr>
        <w:t xml:space="preserve">future FFS rollout. </w:t>
      </w:r>
      <w:r>
        <w:rPr>
          <w:rFonts w:eastAsia="Times New Roman" w:cs="Times New Roman"/>
          <w:szCs w:val="20"/>
        </w:rPr>
        <w:t>Our analysis found that an FFS program costs between $2,500 and $3,300 per village (~$100-130 per farmer), depending on the crop.</w:t>
      </w:r>
      <w:r>
        <w:rPr>
          <w:rStyle w:val="FootnoteReference"/>
          <w:rFonts w:eastAsia="Times New Roman" w:cs="Times New Roman"/>
          <w:szCs w:val="20"/>
        </w:rPr>
        <w:footnoteReference w:id="9"/>
      </w:r>
      <w:r>
        <w:rPr>
          <w:rFonts w:eastAsia="Times New Roman" w:cs="Times New Roman"/>
          <w:szCs w:val="20"/>
        </w:rPr>
        <w:t xml:space="preserve"> </w:t>
      </w:r>
      <w:r w:rsidR="00CC20C4">
        <w:rPr>
          <w:rFonts w:eastAsia="Times New Roman" w:cs="Times New Roman"/>
          <w:szCs w:val="20"/>
        </w:rPr>
        <w:t>A full cost</w:t>
      </w:r>
      <w:r w:rsidR="00015D4D">
        <w:rPr>
          <w:rFonts w:eastAsia="Times New Roman" w:cs="Times New Roman"/>
          <w:szCs w:val="20"/>
        </w:rPr>
        <w:t>-</w:t>
      </w:r>
      <w:r w:rsidR="00CC20C4">
        <w:rPr>
          <w:rFonts w:eastAsia="Times New Roman" w:cs="Times New Roman"/>
          <w:szCs w:val="20"/>
        </w:rPr>
        <w:t xml:space="preserve">benefit analysis is necessary to determine whether social benefits outweighed the costs to MOA, but that analysis is beyond the scope of this study. However, given the ambiguous impacts </w:t>
      </w:r>
      <w:r w:rsidR="00234E5C">
        <w:rPr>
          <w:rFonts w:eastAsia="Times New Roman" w:cs="Times New Roman"/>
          <w:szCs w:val="20"/>
        </w:rPr>
        <w:t>on fertilizer</w:t>
      </w:r>
      <w:r w:rsidR="00CC20C4">
        <w:rPr>
          <w:rFonts w:eastAsia="Times New Roman" w:cs="Times New Roman"/>
          <w:szCs w:val="20"/>
        </w:rPr>
        <w:t xml:space="preserve">, farmer knowledge, and crop yields, we cannot conclude that the FFS program we evaluated </w:t>
      </w:r>
      <w:r w:rsidR="00CC20C4">
        <w:rPr>
          <w:rFonts w:eastAsia="Times New Roman" w:cs="Times New Roman"/>
          <w:i/>
          <w:szCs w:val="20"/>
        </w:rPr>
        <w:t>was</w:t>
      </w:r>
      <w:r w:rsidR="00CC20C4">
        <w:rPr>
          <w:rFonts w:eastAsia="Times New Roman" w:cs="Times New Roman"/>
          <w:szCs w:val="20"/>
        </w:rPr>
        <w:t xml:space="preserve"> cost-effective. </w:t>
      </w:r>
      <w:r w:rsidR="00015D4D">
        <w:rPr>
          <w:rFonts w:eastAsia="Times New Roman" w:cs="Times New Roman"/>
          <w:szCs w:val="20"/>
        </w:rPr>
        <w:t xml:space="preserve">The </w:t>
      </w:r>
      <w:r w:rsidR="00CC20C4">
        <w:rPr>
          <w:rFonts w:eastAsia="Times New Roman" w:cs="Times New Roman"/>
          <w:szCs w:val="20"/>
        </w:rPr>
        <w:t xml:space="preserve">MOA should consider carefully the value of different outcomes (including private benefits to farmers) when considering scaling up the FFS program. </w:t>
      </w:r>
    </w:p>
    <w:p w:rsidR="006C6FDF" w:rsidRDefault="006C6FDF" w:rsidP="00355A4D">
      <w:pPr>
        <w:jc w:val="both"/>
        <w:rPr>
          <w:rFonts w:eastAsia="Times New Roman" w:cs="Times New Roman"/>
          <w:szCs w:val="20"/>
        </w:rPr>
      </w:pPr>
      <w:r w:rsidRPr="002C5FF7">
        <w:rPr>
          <w:rFonts w:eastAsia="Times New Roman" w:cs="Times New Roman"/>
          <w:b/>
          <w:szCs w:val="20"/>
        </w:rPr>
        <w:t xml:space="preserve">FFS training should be designed </w:t>
      </w:r>
      <w:r w:rsidR="002C5FF7" w:rsidRPr="002C5FF7">
        <w:rPr>
          <w:rFonts w:eastAsia="Times New Roman" w:cs="Times New Roman"/>
          <w:b/>
          <w:szCs w:val="20"/>
        </w:rPr>
        <w:t xml:space="preserve">and rolled out </w:t>
      </w:r>
      <w:r w:rsidRPr="002C5FF7">
        <w:rPr>
          <w:rFonts w:eastAsia="Times New Roman" w:cs="Times New Roman"/>
          <w:b/>
          <w:szCs w:val="20"/>
        </w:rPr>
        <w:t xml:space="preserve">based on </w:t>
      </w:r>
      <w:r w:rsidR="002C5FF7" w:rsidRPr="002C5FF7">
        <w:rPr>
          <w:rFonts w:eastAsia="Times New Roman" w:cs="Times New Roman"/>
          <w:b/>
          <w:szCs w:val="20"/>
        </w:rPr>
        <w:t>local needs, including crops</w:t>
      </w:r>
      <w:r w:rsidR="00CC20C4">
        <w:rPr>
          <w:rFonts w:eastAsia="Times New Roman" w:cs="Times New Roman"/>
          <w:b/>
          <w:szCs w:val="20"/>
        </w:rPr>
        <w:t>-specific considerations</w:t>
      </w:r>
      <w:r w:rsidRPr="002C5FF7">
        <w:rPr>
          <w:rFonts w:eastAsia="Times New Roman" w:cs="Times New Roman"/>
          <w:b/>
          <w:szCs w:val="20"/>
        </w:rPr>
        <w:t>.</w:t>
      </w:r>
      <w:r w:rsidRPr="003E448E">
        <w:rPr>
          <w:rFonts w:eastAsia="Times New Roman" w:cs="Times New Roman"/>
          <w:szCs w:val="20"/>
        </w:rPr>
        <w:t xml:space="preserve"> </w:t>
      </w:r>
      <w:r w:rsidR="00CC20C4">
        <w:rPr>
          <w:rFonts w:eastAsia="Times New Roman" w:cs="Times New Roman"/>
          <w:szCs w:val="20"/>
        </w:rPr>
        <w:t xml:space="preserve">Our evaluation results were heterogeneous across crops and famer characteristics, and this should inform future farmer field schools. For example, fertilizer impacts were largest for rice farmers, but those farmers have lower fertilizer use on average. Similarly, rice farmers saw the largest improvements in farmer knowledge, but these farmers have lower educational attainment than tomato farmers, which could be driving the result. Future FFS for rice could focus more increasing general knowledge and yield-improving techniques, while tomato FFS could be designed to leverage farmer knowledge and place greater emphasis </w:t>
      </w:r>
      <w:r w:rsidR="00234E5C">
        <w:rPr>
          <w:rFonts w:eastAsia="Times New Roman" w:cs="Times New Roman"/>
          <w:szCs w:val="20"/>
        </w:rPr>
        <w:t>on fertilizer</w:t>
      </w:r>
      <w:r w:rsidR="00DB10A2">
        <w:rPr>
          <w:rFonts w:eastAsia="Times New Roman" w:cs="Times New Roman"/>
          <w:szCs w:val="20"/>
        </w:rPr>
        <w:t xml:space="preserve"> use (including reduction). </w:t>
      </w:r>
      <w:r w:rsidR="00EC07CA">
        <w:rPr>
          <w:rFonts w:eastAsia="Times New Roman" w:cs="Times New Roman"/>
          <w:szCs w:val="20"/>
        </w:rPr>
        <w:t>Any existing agricultural census (conducted for gross domestic product calculations) could be very informative in identifying these specific target groups.</w:t>
      </w:r>
    </w:p>
    <w:p w:rsidR="00DB10A2" w:rsidRDefault="00DB10A2" w:rsidP="00355A4D">
      <w:pPr>
        <w:jc w:val="both"/>
        <w:rPr>
          <w:rFonts w:eastAsia="Times New Roman" w:cs="Times New Roman"/>
          <w:szCs w:val="20"/>
        </w:rPr>
      </w:pPr>
      <w:r w:rsidRPr="000D2D42">
        <w:rPr>
          <w:rFonts w:eastAsia="Times New Roman" w:cs="Times New Roman"/>
          <w:b/>
          <w:szCs w:val="20"/>
        </w:rPr>
        <w:t xml:space="preserve">FFS implementation quality was heterogeneous, and MOA should </w:t>
      </w:r>
      <w:r w:rsidR="000D2D42" w:rsidRPr="000D2D42">
        <w:rPr>
          <w:rFonts w:eastAsia="Times New Roman" w:cs="Times New Roman"/>
          <w:b/>
          <w:szCs w:val="20"/>
        </w:rPr>
        <w:t xml:space="preserve">assess ways to improve implementation </w:t>
      </w:r>
      <w:r w:rsidR="0012243A">
        <w:rPr>
          <w:rFonts w:eastAsia="Times New Roman" w:cs="Times New Roman"/>
          <w:b/>
          <w:szCs w:val="20"/>
        </w:rPr>
        <w:t xml:space="preserve">and quality control </w:t>
      </w:r>
      <w:r w:rsidR="000D2D42" w:rsidRPr="000D2D42">
        <w:rPr>
          <w:rFonts w:eastAsia="Times New Roman" w:cs="Times New Roman"/>
          <w:b/>
          <w:szCs w:val="20"/>
        </w:rPr>
        <w:t>if they decide to continue to use or expand the FFS</w:t>
      </w:r>
      <w:r w:rsidR="0070790B">
        <w:rPr>
          <w:rFonts w:eastAsia="Times New Roman" w:cs="Times New Roman"/>
          <w:b/>
          <w:szCs w:val="20"/>
        </w:rPr>
        <w:t xml:space="preserve"> program</w:t>
      </w:r>
      <w:r w:rsidR="000D2D42" w:rsidRPr="000D2D42">
        <w:rPr>
          <w:rFonts w:eastAsia="Times New Roman" w:cs="Times New Roman"/>
          <w:b/>
          <w:szCs w:val="20"/>
        </w:rPr>
        <w:t>.</w:t>
      </w:r>
      <w:r w:rsidR="000D2D42">
        <w:rPr>
          <w:rFonts w:eastAsia="Times New Roman" w:cs="Times New Roman"/>
          <w:szCs w:val="20"/>
        </w:rPr>
        <w:t xml:space="preserve"> As in most high quality impact evaluations, we worked closely with the implementer (MOA) to ensure the program was carried out as closely to the experimental design as possible. Nevertheless</w:t>
      </w:r>
      <w:r w:rsidR="00636D6B">
        <w:rPr>
          <w:rFonts w:eastAsia="Times New Roman" w:cs="Times New Roman"/>
          <w:szCs w:val="20"/>
        </w:rPr>
        <w:t>,</w:t>
      </w:r>
      <w:r w:rsidR="0070790B">
        <w:rPr>
          <w:rFonts w:eastAsia="Times New Roman" w:cs="Times New Roman"/>
          <w:szCs w:val="20"/>
        </w:rPr>
        <w:t xml:space="preserve"> </w:t>
      </w:r>
      <w:r w:rsidR="00B924CB">
        <w:rPr>
          <w:rFonts w:eastAsia="Times New Roman" w:cs="Times New Roman"/>
          <w:szCs w:val="20"/>
        </w:rPr>
        <w:t>extension staff in different provinces and counties conducted the FFS with varying levels of motivation and dedication. Consequently, the results from our experiment have high external validity if no major changes are made to FFS implementation. In other words, we believe the results could have been stronger had the program implementation been carried out under more stringent ‘laboratory’ settings. If MOA decides to expand FFS use, we recommend they focus on improv</w:t>
      </w:r>
      <w:r w:rsidR="003D277C">
        <w:rPr>
          <w:rFonts w:eastAsia="Times New Roman" w:cs="Times New Roman"/>
          <w:szCs w:val="20"/>
        </w:rPr>
        <w:t>ing</w:t>
      </w:r>
      <w:r w:rsidR="00B924CB">
        <w:rPr>
          <w:rFonts w:eastAsia="Times New Roman" w:cs="Times New Roman"/>
          <w:szCs w:val="20"/>
        </w:rPr>
        <w:t xml:space="preserve"> the quality of FFS implementation where feasible. </w:t>
      </w:r>
    </w:p>
    <w:p w:rsidR="00636D6B" w:rsidRDefault="00636D6B" w:rsidP="00355A4D">
      <w:pPr>
        <w:pStyle w:val="Heading1"/>
        <w:jc w:val="both"/>
        <w:rPr>
          <w:sz w:val="24"/>
          <w:szCs w:val="24"/>
        </w:rPr>
        <w:sectPr w:rsidR="00636D6B" w:rsidSect="00C21473">
          <w:pgSz w:w="12240" w:h="15840"/>
          <w:pgMar w:top="1871" w:right="1871" w:bottom="1871" w:left="1871" w:header="720" w:footer="720" w:gutter="0"/>
          <w:cols w:space="720"/>
          <w:docGrid w:linePitch="360"/>
        </w:sectPr>
      </w:pPr>
    </w:p>
    <w:p w:rsidR="00AB2910" w:rsidRPr="0081255C" w:rsidRDefault="00AB2910" w:rsidP="0081255C">
      <w:pPr>
        <w:pStyle w:val="Heading1"/>
        <w:rPr>
          <w:sz w:val="24"/>
          <w:szCs w:val="24"/>
        </w:rPr>
      </w:pPr>
      <w:bookmarkStart w:id="183" w:name="_Toc376209989"/>
      <w:bookmarkStart w:id="184" w:name="_Toc376210284"/>
      <w:bookmarkStart w:id="185" w:name="_Toc376252866"/>
      <w:r w:rsidRPr="0081255C">
        <w:rPr>
          <w:sz w:val="24"/>
          <w:szCs w:val="24"/>
        </w:rPr>
        <w:t>References</w:t>
      </w:r>
      <w:bookmarkEnd w:id="183"/>
      <w:bookmarkEnd w:id="184"/>
      <w:bookmarkEnd w:id="185"/>
    </w:p>
    <w:p w:rsidR="00AB2910" w:rsidRPr="003E448E" w:rsidRDefault="00AB2910" w:rsidP="00AB2910">
      <w:pPr>
        <w:pStyle w:val="Text1stline0"/>
        <w:spacing w:after="120" w:line="240" w:lineRule="exact"/>
        <w:ind w:left="720" w:hanging="720"/>
        <w:rPr>
          <w:rFonts w:eastAsia="SimSun"/>
          <w:noProof/>
          <w:sz w:val="20"/>
          <w:lang w:val="fr-FR" w:eastAsia="zh-CN"/>
        </w:rPr>
      </w:pPr>
      <w:r w:rsidRPr="003E448E">
        <w:rPr>
          <w:rFonts w:eastAsia="SimSun"/>
          <w:noProof/>
          <w:sz w:val="20"/>
          <w:lang w:eastAsia="zh-CN"/>
        </w:rPr>
        <w:t xml:space="preserve">He, F., Jiang, R., Chen, Q., Zhang, F., &amp; Su, F. (2009). Nitrous Oxide Emissions from an Intensively Managed Greenhouse Vegetable Cropping System in Northern China. </w:t>
      </w:r>
      <w:r w:rsidRPr="003E448E">
        <w:rPr>
          <w:rFonts w:eastAsia="SimSun"/>
          <w:noProof/>
          <w:sz w:val="20"/>
          <w:lang w:val="fr-FR" w:eastAsia="zh-CN"/>
        </w:rPr>
        <w:t>Environmental Pollution, 157, 1666–1672.</w:t>
      </w:r>
    </w:p>
    <w:p w:rsidR="00AB2910" w:rsidRPr="003E448E" w:rsidRDefault="00AB2910" w:rsidP="00AB2910">
      <w:pPr>
        <w:pStyle w:val="Text1stline0"/>
        <w:spacing w:after="120" w:line="240" w:lineRule="exact"/>
        <w:ind w:left="720" w:hanging="720"/>
        <w:rPr>
          <w:rFonts w:eastAsia="SimSun"/>
          <w:noProof/>
          <w:sz w:val="20"/>
          <w:lang w:eastAsia="zh-CN"/>
        </w:rPr>
      </w:pPr>
      <w:r w:rsidRPr="003E448E">
        <w:rPr>
          <w:rFonts w:eastAsia="SimSun"/>
          <w:noProof/>
          <w:sz w:val="20"/>
          <w:lang w:val="fr-FR" w:eastAsia="zh-CN"/>
        </w:rPr>
        <w:t xml:space="preserve">Hu, R., Yang, Z., Kelly, P., &amp; Huang, J. (2009). </w:t>
      </w:r>
      <w:r w:rsidRPr="003E448E">
        <w:rPr>
          <w:rFonts w:eastAsia="SimSun"/>
          <w:noProof/>
          <w:sz w:val="20"/>
          <w:lang w:eastAsia="zh-CN"/>
        </w:rPr>
        <w:t>Agricultural Extension System Reform and Agent Time Allocation in China. China Economic Review, 20(2), 303-315.</w:t>
      </w:r>
    </w:p>
    <w:p w:rsidR="00AB2910" w:rsidRPr="003E448E" w:rsidRDefault="00AB2910" w:rsidP="00AB2910">
      <w:pPr>
        <w:pStyle w:val="Text1stline0"/>
        <w:spacing w:after="120" w:line="240" w:lineRule="exact"/>
        <w:ind w:left="720" w:hanging="720"/>
        <w:rPr>
          <w:rFonts w:eastAsia="SimSun"/>
          <w:noProof/>
          <w:sz w:val="20"/>
          <w:lang w:eastAsia="zh-CN"/>
        </w:rPr>
      </w:pPr>
      <w:r w:rsidRPr="003E448E">
        <w:rPr>
          <w:rFonts w:eastAsia="SimSun"/>
          <w:noProof/>
          <w:sz w:val="20"/>
          <w:lang w:eastAsia="zh-CN"/>
        </w:rPr>
        <w:t>Huang, J., Hu, R., Cao, J., &amp; Rozelle, S. (2008). Training Programs and in-the-Field Guidance to Reduce China's Overuse of Fertilizer without Hurting Profitability. Journal of soil and water conservation, 63(5).</w:t>
      </w:r>
    </w:p>
    <w:p w:rsidR="00AB2910" w:rsidRPr="003E448E" w:rsidRDefault="00AB2910" w:rsidP="00AB2910">
      <w:pPr>
        <w:pStyle w:val="Text1stline0"/>
        <w:spacing w:after="120" w:line="240" w:lineRule="exact"/>
        <w:ind w:left="720" w:hanging="720"/>
        <w:rPr>
          <w:rFonts w:eastAsia="SimSun"/>
          <w:noProof/>
          <w:sz w:val="20"/>
          <w:lang w:eastAsia="zh-CN"/>
        </w:rPr>
      </w:pPr>
      <w:r w:rsidRPr="003E448E">
        <w:rPr>
          <w:rFonts w:eastAsia="SimSun"/>
          <w:noProof/>
          <w:sz w:val="20"/>
          <w:lang w:eastAsia="zh-CN"/>
        </w:rPr>
        <w:t>Huang, J., Jia, X., Xiang, C., Hu, R., &amp; Hou, L. (2010). Farmers' Adoption of Nitrogen Management Practice of Upland Summer Maize in North China: An Experimental Design Paper presented at the 117</w:t>
      </w:r>
      <w:r w:rsidRPr="003E448E">
        <w:rPr>
          <w:rFonts w:eastAsia="SimSun"/>
          <w:noProof/>
          <w:sz w:val="20"/>
          <w:vertAlign w:val="superscript"/>
          <w:lang w:eastAsia="zh-CN"/>
        </w:rPr>
        <w:t>th</w:t>
      </w:r>
      <w:r w:rsidRPr="003E448E">
        <w:rPr>
          <w:rFonts w:eastAsia="SimSun"/>
          <w:noProof/>
          <w:sz w:val="20"/>
          <w:lang w:eastAsia="zh-CN"/>
        </w:rPr>
        <w:t xml:space="preserve"> EAAE Seminar "Climate Change, Food Security and Sesilience of Food and Agricultural Systems in Developing Countries: Mitigation and Adaptation Options" , November 25-27, 2010. </w:t>
      </w:r>
    </w:p>
    <w:p w:rsidR="00AB2910" w:rsidRPr="003E448E" w:rsidRDefault="00AB2910" w:rsidP="00AB2910">
      <w:pPr>
        <w:pStyle w:val="Text1stline0"/>
        <w:spacing w:after="120" w:line="240" w:lineRule="exact"/>
        <w:ind w:left="720" w:hanging="720"/>
        <w:rPr>
          <w:rFonts w:eastAsia="SimSun"/>
          <w:noProof/>
          <w:sz w:val="20"/>
          <w:lang w:eastAsia="zh-CN"/>
        </w:rPr>
      </w:pPr>
      <w:r w:rsidRPr="003E448E">
        <w:rPr>
          <w:rFonts w:eastAsia="SimSun"/>
          <w:noProof/>
          <w:sz w:val="20"/>
          <w:lang w:eastAsia="zh-CN"/>
        </w:rPr>
        <w:t>Ju, X.-T., et al. (2009). Reducing Environmental Risk by Improving N Management in Intensive Chinese Agricultural Systems. Proc Natl Acad Sci U S A., 106(9), 3041–3046.</w:t>
      </w:r>
    </w:p>
    <w:p w:rsidR="00AB2910" w:rsidRPr="003E448E" w:rsidRDefault="00AB2910" w:rsidP="00AB2910">
      <w:pPr>
        <w:pStyle w:val="Text1stline0"/>
        <w:spacing w:after="120" w:line="240" w:lineRule="exact"/>
        <w:ind w:left="720" w:hanging="720"/>
        <w:rPr>
          <w:rFonts w:eastAsia="SimSun"/>
          <w:noProof/>
          <w:sz w:val="20"/>
          <w:lang w:eastAsia="zh-CN"/>
        </w:rPr>
      </w:pPr>
      <w:r w:rsidRPr="003E448E">
        <w:rPr>
          <w:rFonts w:eastAsia="SimSun"/>
          <w:noProof/>
          <w:sz w:val="20"/>
          <w:lang w:eastAsia="zh-CN"/>
        </w:rPr>
        <w:t>Mangan, J., &amp; Mangan, M. S. (1997). A Comparison of Two Ipm Training Strategies in China: The Importance of Concepts of the Rice Ecosystem for Sustainable Insect Pest Management. Agriculture and Human Values, 15, 209-221.</w:t>
      </w:r>
    </w:p>
    <w:p w:rsidR="00CD1E77" w:rsidRDefault="00CD1E77" w:rsidP="00AB2910">
      <w:pPr>
        <w:pStyle w:val="Text1stline0"/>
        <w:spacing w:after="120" w:line="240" w:lineRule="exact"/>
        <w:ind w:left="720" w:hanging="720"/>
        <w:rPr>
          <w:rFonts w:eastAsia="SimSun"/>
          <w:noProof/>
          <w:sz w:val="20"/>
          <w:lang w:eastAsia="zh-CN"/>
        </w:rPr>
      </w:pPr>
      <w:r>
        <w:rPr>
          <w:rFonts w:eastAsia="SimSun"/>
          <w:noProof/>
          <w:sz w:val="20"/>
          <w:lang w:eastAsia="zh-CN"/>
        </w:rPr>
        <w:t xml:space="preserve">Ooi, P. A. C. </w:t>
      </w:r>
      <w:r w:rsidRPr="00CD1E77">
        <w:rPr>
          <w:rFonts w:eastAsia="SimSun"/>
          <w:noProof/>
          <w:sz w:val="20"/>
          <w:lang w:eastAsia="zh-CN"/>
        </w:rPr>
        <w:t>et al. (2005). "The Impact of the FAO-EU IPM Programme for Cotton in Asia." Pesticide Policy Project, Universität Hannover, Germany, Special Issue, Publication Series 9: 139.</w:t>
      </w:r>
    </w:p>
    <w:p w:rsidR="00AB2910" w:rsidRPr="003E448E" w:rsidRDefault="00AB2910" w:rsidP="00AB2910">
      <w:pPr>
        <w:pStyle w:val="Text1stline0"/>
        <w:spacing w:after="120" w:line="240" w:lineRule="exact"/>
        <w:ind w:left="720" w:hanging="720"/>
        <w:rPr>
          <w:rFonts w:eastAsia="SimSun"/>
          <w:noProof/>
          <w:sz w:val="20"/>
          <w:lang w:eastAsia="zh-CN"/>
        </w:rPr>
      </w:pPr>
      <w:r w:rsidRPr="003E448E">
        <w:rPr>
          <w:rFonts w:eastAsia="SimSun"/>
          <w:noProof/>
          <w:sz w:val="20"/>
          <w:lang w:eastAsia="zh-CN"/>
        </w:rPr>
        <w:t>PEW Climate Center. (2007). “Climate Change Mitigation Measures In The People’s Republic Of China.” Available online: http://www.pewclimate.org/docUploads/International%20Brief%20-%20China.pdf</w:t>
      </w:r>
    </w:p>
    <w:p w:rsidR="00AB2910" w:rsidRPr="003E448E" w:rsidRDefault="00AB2910" w:rsidP="00AB2910">
      <w:pPr>
        <w:pStyle w:val="Text1stline0"/>
        <w:spacing w:after="120" w:line="240" w:lineRule="exact"/>
        <w:ind w:left="720" w:hanging="720"/>
        <w:rPr>
          <w:rFonts w:eastAsia="SimSun"/>
          <w:noProof/>
          <w:sz w:val="20"/>
          <w:lang w:eastAsia="zh-CN"/>
        </w:rPr>
      </w:pPr>
      <w:r w:rsidRPr="003E448E">
        <w:rPr>
          <w:rFonts w:eastAsia="SimSun"/>
          <w:noProof/>
          <w:sz w:val="20"/>
          <w:lang w:eastAsia="zh-CN"/>
        </w:rPr>
        <w:t>Quizon, J., Feder, G., &amp; Murgai, R. (2001). Fiscal Sustainability of Agricultural Extension: The Case of the Farmer Field School Approach. Journal of International Agricultural and Extension Education, 8, 13-24.</w:t>
      </w:r>
    </w:p>
    <w:p w:rsidR="00AB2910" w:rsidRPr="003E448E" w:rsidRDefault="00AB2910" w:rsidP="00AB2910">
      <w:pPr>
        <w:pStyle w:val="Text1stline0"/>
        <w:spacing w:after="120" w:line="240" w:lineRule="exact"/>
        <w:ind w:left="720" w:hanging="720"/>
        <w:rPr>
          <w:rFonts w:eastAsia="SimSun"/>
          <w:noProof/>
          <w:sz w:val="20"/>
          <w:lang w:eastAsia="zh-CN"/>
        </w:rPr>
      </w:pPr>
      <w:r w:rsidRPr="003E448E">
        <w:rPr>
          <w:rFonts w:eastAsia="SimSun"/>
          <w:noProof/>
          <w:sz w:val="20"/>
          <w:lang w:eastAsia="zh-CN"/>
        </w:rPr>
        <w:t>The Economist. (2009, Dec 30th). Climate Change after Copenhagen China's Thing About Numbers.</w:t>
      </w:r>
    </w:p>
    <w:p w:rsidR="00AB2910" w:rsidRPr="003E448E" w:rsidRDefault="00AB2910" w:rsidP="00AB2910">
      <w:pPr>
        <w:pStyle w:val="Text1stline0"/>
        <w:spacing w:after="120" w:line="240" w:lineRule="exact"/>
        <w:ind w:left="720" w:hanging="720"/>
        <w:rPr>
          <w:rFonts w:eastAsia="SimSun"/>
          <w:noProof/>
          <w:sz w:val="20"/>
          <w:lang w:eastAsia="zh-CN"/>
        </w:rPr>
      </w:pPr>
      <w:r w:rsidRPr="003E448E">
        <w:rPr>
          <w:rFonts w:eastAsia="SimSun"/>
          <w:noProof/>
          <w:sz w:val="20"/>
          <w:lang w:eastAsia="zh-CN"/>
        </w:rPr>
        <w:t>Van den Berg, H., &amp; Jiggins, J. (2007). Investing in Farmers-the Impacts of Farmer Field Schools in Relation to Integrated Pest Management. World Development, 35(4), 663-686.</w:t>
      </w:r>
    </w:p>
    <w:p w:rsidR="00AB2910" w:rsidRPr="003E448E" w:rsidRDefault="00AB2910" w:rsidP="00AB2910">
      <w:pPr>
        <w:pStyle w:val="Text1stline0"/>
        <w:spacing w:after="120" w:line="240" w:lineRule="exact"/>
        <w:ind w:left="720" w:hanging="720"/>
        <w:rPr>
          <w:rFonts w:eastAsia="SimSun"/>
          <w:noProof/>
          <w:sz w:val="20"/>
          <w:lang w:eastAsia="zh-CN"/>
        </w:rPr>
      </w:pPr>
      <w:r w:rsidRPr="003E448E">
        <w:rPr>
          <w:rFonts w:eastAsia="SimSun"/>
          <w:noProof/>
          <w:sz w:val="20"/>
          <w:lang w:eastAsia="zh-CN"/>
        </w:rPr>
        <w:t>Xing, G. X., &amp; Zhu, Z. L. (2000). An Assessment of N Loss from Agricultural Fields to the Environment in China. Nutrient Cyc</w:t>
      </w:r>
      <w:r w:rsidR="00CD1E77">
        <w:rPr>
          <w:rFonts w:eastAsia="SimSun"/>
          <w:noProof/>
          <w:sz w:val="20"/>
          <w:lang w:eastAsia="zh-CN"/>
        </w:rPr>
        <w:t xml:space="preserve">ling in Agroecosystems, Volume </w:t>
      </w:r>
      <w:r w:rsidRPr="003E448E">
        <w:rPr>
          <w:rFonts w:eastAsia="SimSun"/>
          <w:noProof/>
          <w:sz w:val="20"/>
          <w:lang w:eastAsia="zh-CN"/>
        </w:rPr>
        <w:t>1.</w:t>
      </w:r>
    </w:p>
    <w:p w:rsidR="00AB2910" w:rsidRPr="003E448E" w:rsidRDefault="00AB2910" w:rsidP="00AB2910">
      <w:pPr>
        <w:pStyle w:val="Text1stline0"/>
        <w:spacing w:after="120" w:line="240" w:lineRule="exact"/>
        <w:ind w:left="720" w:hanging="720"/>
        <w:rPr>
          <w:rFonts w:eastAsia="SimSun"/>
          <w:noProof/>
          <w:sz w:val="20"/>
          <w:lang w:eastAsia="zh-CN"/>
        </w:rPr>
      </w:pPr>
      <w:r w:rsidRPr="003E448E">
        <w:rPr>
          <w:rFonts w:eastAsia="SimSun"/>
          <w:noProof/>
          <w:sz w:val="20"/>
          <w:lang w:eastAsia="zh-CN"/>
        </w:rPr>
        <w:t>Yang, P., et al. (2008). Effects of Training on Acquisition of Pest Management Knowledge and Skills by Small Vegetable Farmers. Crop Protection, 27(12), 1504 -1510.</w:t>
      </w:r>
    </w:p>
    <w:p w:rsidR="00AB2910" w:rsidRPr="003E448E" w:rsidRDefault="00AB2910" w:rsidP="00AB2910">
      <w:pPr>
        <w:pStyle w:val="Text1stline0"/>
        <w:spacing w:after="120" w:line="240" w:lineRule="exact"/>
        <w:ind w:left="720" w:hanging="720"/>
        <w:rPr>
          <w:rFonts w:eastAsia="SimSun"/>
          <w:noProof/>
          <w:sz w:val="20"/>
          <w:lang w:eastAsia="zh-CN"/>
        </w:rPr>
      </w:pPr>
      <w:r w:rsidRPr="003E448E">
        <w:rPr>
          <w:rFonts w:eastAsia="SimSun"/>
          <w:noProof/>
          <w:sz w:val="20"/>
          <w:lang w:eastAsia="zh-CN"/>
        </w:rPr>
        <w:t>Zhu, Z. L., &amp; Chen, D. L. (2002). Nitrog</w:t>
      </w:r>
      <w:r w:rsidR="00234E5C">
        <w:rPr>
          <w:rFonts w:eastAsia="SimSun"/>
          <w:noProof/>
          <w:sz w:val="20"/>
          <w:lang w:eastAsia="zh-CN"/>
        </w:rPr>
        <w:t>en fertilizer</w:t>
      </w:r>
      <w:r w:rsidRPr="003E448E">
        <w:rPr>
          <w:rFonts w:eastAsia="SimSun"/>
          <w:noProof/>
          <w:sz w:val="20"/>
          <w:lang w:eastAsia="zh-CN"/>
        </w:rPr>
        <w:t xml:space="preserve"> Use in China – Contributions to Food Production, Impacts on the Environment and Best Management Strategies. Nutrient Cycling in Agroecosystems, 63(2-3).</w:t>
      </w:r>
    </w:p>
    <w:p w:rsidR="0081255C" w:rsidRDefault="0081255C" w:rsidP="00611D28">
      <w:pPr>
        <w:pStyle w:val="Default"/>
        <w:rPr>
          <w:rFonts w:eastAsiaTheme="majorEastAsia" w:cstheme="majorBidi"/>
          <w:b/>
          <w:bCs/>
          <w:color w:val="auto"/>
        </w:rPr>
      </w:pPr>
    </w:p>
    <w:p w:rsidR="004148B5" w:rsidRDefault="004148B5">
      <w:pPr>
        <w:rPr>
          <w:rFonts w:eastAsiaTheme="majorEastAsia" w:cstheme="majorBidi"/>
          <w:b/>
          <w:bCs/>
          <w:sz w:val="24"/>
          <w:szCs w:val="24"/>
        </w:rPr>
      </w:pPr>
      <w:r>
        <w:rPr>
          <w:rFonts w:eastAsiaTheme="majorEastAsia" w:cstheme="majorBidi"/>
          <w:b/>
          <w:bCs/>
        </w:rPr>
        <w:br w:type="page"/>
      </w:r>
    </w:p>
    <w:p w:rsidR="00611D28" w:rsidRPr="0081255C" w:rsidRDefault="0081255C" w:rsidP="004148B5">
      <w:pPr>
        <w:pStyle w:val="Heading1"/>
      </w:pPr>
      <w:bookmarkStart w:id="186" w:name="_Toc376209990"/>
      <w:bookmarkStart w:id="187" w:name="_Toc376210285"/>
      <w:bookmarkStart w:id="188" w:name="_Toc376252867"/>
      <w:r>
        <w:t>Annexes</w:t>
      </w:r>
      <w:bookmarkEnd w:id="186"/>
      <w:bookmarkEnd w:id="187"/>
      <w:bookmarkEnd w:id="188"/>
    </w:p>
    <w:p w:rsidR="00611D28" w:rsidRDefault="00611D28" w:rsidP="00611D28">
      <w:pPr>
        <w:pStyle w:val="Default"/>
        <w:rPr>
          <w:sz w:val="22"/>
          <w:szCs w:val="22"/>
        </w:rPr>
      </w:pPr>
    </w:p>
    <w:p w:rsidR="00611D28" w:rsidRPr="0041222C" w:rsidRDefault="004148B5" w:rsidP="004148B5">
      <w:pPr>
        <w:pStyle w:val="Heading2"/>
      </w:pPr>
      <w:bookmarkStart w:id="189" w:name="_Toc376209991"/>
      <w:bookmarkStart w:id="190" w:name="_Toc376210286"/>
      <w:bookmarkStart w:id="191" w:name="_Toc376252868"/>
      <w:r>
        <w:t>A</w:t>
      </w:r>
      <w:r w:rsidR="00611D28" w:rsidRPr="0041222C">
        <w:t>. Sample design</w:t>
      </w:r>
      <w:bookmarkEnd w:id="189"/>
      <w:bookmarkEnd w:id="190"/>
      <w:bookmarkEnd w:id="191"/>
      <w:r w:rsidR="00611D28" w:rsidRPr="0041222C">
        <w:t xml:space="preserve"> </w:t>
      </w:r>
      <w:r w:rsidR="00611D28" w:rsidRPr="0041222C">
        <w:br/>
      </w:r>
    </w:p>
    <w:p w:rsidR="00611D28" w:rsidRPr="0041222C" w:rsidRDefault="00611D28" w:rsidP="00611D28">
      <w:pPr>
        <w:rPr>
          <w:b/>
          <w:szCs w:val="20"/>
        </w:rPr>
      </w:pPr>
      <w:r w:rsidRPr="0041222C">
        <w:rPr>
          <w:b/>
          <w:szCs w:val="20"/>
        </w:rPr>
        <w:t>General Notes</w:t>
      </w:r>
    </w:p>
    <w:p w:rsidR="00611D28" w:rsidRPr="0041222C" w:rsidRDefault="00611D28" w:rsidP="00611D28">
      <w:pPr>
        <w:numPr>
          <w:ilvl w:val="0"/>
          <w:numId w:val="11"/>
        </w:numPr>
        <w:spacing w:after="0" w:line="240" w:lineRule="auto"/>
        <w:rPr>
          <w:szCs w:val="20"/>
        </w:rPr>
      </w:pPr>
      <w:r w:rsidRPr="0041222C">
        <w:rPr>
          <w:szCs w:val="20"/>
        </w:rPr>
        <w:t>Clustered, blocked randomized control trial</w:t>
      </w:r>
    </w:p>
    <w:p w:rsidR="00611D28" w:rsidRPr="0041222C" w:rsidRDefault="00611D28" w:rsidP="00611D28">
      <w:pPr>
        <w:numPr>
          <w:ilvl w:val="1"/>
          <w:numId w:val="11"/>
        </w:numPr>
        <w:spacing w:after="0" w:line="240" w:lineRule="auto"/>
        <w:rPr>
          <w:szCs w:val="20"/>
        </w:rPr>
      </w:pPr>
      <w:r w:rsidRPr="0041222C">
        <w:rPr>
          <w:szCs w:val="20"/>
        </w:rPr>
        <w:t xml:space="preserve">FFS program delivered at village level = cluster level </w:t>
      </w:r>
    </w:p>
    <w:p w:rsidR="00611D28" w:rsidRPr="0041222C" w:rsidRDefault="00611D28" w:rsidP="00611D28">
      <w:pPr>
        <w:numPr>
          <w:ilvl w:val="1"/>
          <w:numId w:val="11"/>
        </w:numPr>
        <w:spacing w:after="0" w:line="240" w:lineRule="auto"/>
        <w:rPr>
          <w:szCs w:val="20"/>
        </w:rPr>
      </w:pPr>
      <w:r w:rsidRPr="0041222C">
        <w:rPr>
          <w:szCs w:val="20"/>
        </w:rPr>
        <w:t>T &amp; C villages to be matched prior to group assignment</w:t>
      </w:r>
    </w:p>
    <w:p w:rsidR="00611D28" w:rsidRPr="0041222C" w:rsidRDefault="00611D28" w:rsidP="00611D28">
      <w:pPr>
        <w:numPr>
          <w:ilvl w:val="0"/>
          <w:numId w:val="11"/>
        </w:numPr>
        <w:spacing w:after="0" w:line="240" w:lineRule="auto"/>
        <w:rPr>
          <w:szCs w:val="20"/>
        </w:rPr>
      </w:pPr>
      <w:r w:rsidRPr="0041222C">
        <w:rPr>
          <w:szCs w:val="20"/>
        </w:rPr>
        <w:t>Power calculations and sampling scheme for Hebei (greenhouse tomatoes) and Anhui (rice) provinces are separate and different</w:t>
      </w:r>
    </w:p>
    <w:p w:rsidR="00611D28" w:rsidRPr="0041222C" w:rsidRDefault="00611D28" w:rsidP="00611D28">
      <w:pPr>
        <w:numPr>
          <w:ilvl w:val="1"/>
          <w:numId w:val="11"/>
        </w:numPr>
        <w:spacing w:after="0" w:line="240" w:lineRule="auto"/>
        <w:rPr>
          <w:szCs w:val="20"/>
        </w:rPr>
      </w:pPr>
      <w:r w:rsidRPr="0041222C">
        <w:rPr>
          <w:szCs w:val="20"/>
        </w:rPr>
        <w:t>need to credibly claim pre-post changes separately for each crop</w:t>
      </w:r>
    </w:p>
    <w:p w:rsidR="00611D28" w:rsidRPr="0041222C" w:rsidRDefault="00611D28" w:rsidP="00611D28">
      <w:pPr>
        <w:numPr>
          <w:ilvl w:val="1"/>
          <w:numId w:val="11"/>
        </w:numPr>
        <w:spacing w:after="0" w:line="240" w:lineRule="auto"/>
        <w:rPr>
          <w:szCs w:val="20"/>
        </w:rPr>
      </w:pPr>
      <w:r w:rsidRPr="0041222C">
        <w:rPr>
          <w:szCs w:val="20"/>
        </w:rPr>
        <w:t xml:space="preserve">FFS program is tailored to each crop, therefore treatment will differ </w:t>
      </w:r>
    </w:p>
    <w:p w:rsidR="00611D28" w:rsidRPr="0041222C" w:rsidRDefault="00611D28" w:rsidP="00611D28">
      <w:pPr>
        <w:numPr>
          <w:ilvl w:val="0"/>
          <w:numId w:val="11"/>
        </w:numPr>
        <w:spacing w:after="0" w:line="240" w:lineRule="auto"/>
        <w:rPr>
          <w:szCs w:val="20"/>
        </w:rPr>
      </w:pPr>
      <w:r w:rsidRPr="0041222C">
        <w:rPr>
          <w:szCs w:val="20"/>
        </w:rPr>
        <w:t>TREATMENT VILLAGES</w:t>
      </w:r>
    </w:p>
    <w:p w:rsidR="00611D28" w:rsidRPr="0041222C" w:rsidRDefault="00611D28" w:rsidP="00611D28">
      <w:pPr>
        <w:numPr>
          <w:ilvl w:val="1"/>
          <w:numId w:val="11"/>
        </w:numPr>
        <w:spacing w:after="0" w:line="240" w:lineRule="auto"/>
        <w:rPr>
          <w:szCs w:val="20"/>
        </w:rPr>
      </w:pPr>
      <w:r w:rsidRPr="0041222C">
        <w:rPr>
          <w:szCs w:val="20"/>
          <w:u w:val="single"/>
        </w:rPr>
        <w:t xml:space="preserve">FFS target </w:t>
      </w:r>
      <w:r w:rsidRPr="0041222C">
        <w:rPr>
          <w:szCs w:val="20"/>
        </w:rPr>
        <w:t>= 25 FFS participants, of whom 18 will be identified from the beginning, followed, and surveyed in treatment villages</w:t>
      </w:r>
    </w:p>
    <w:p w:rsidR="00611D28" w:rsidRPr="0041222C" w:rsidRDefault="00611D28" w:rsidP="00611D28">
      <w:pPr>
        <w:numPr>
          <w:ilvl w:val="1"/>
          <w:numId w:val="11"/>
        </w:numPr>
        <w:spacing w:after="0" w:line="240" w:lineRule="auto"/>
        <w:rPr>
          <w:szCs w:val="20"/>
        </w:rPr>
      </w:pPr>
      <w:r w:rsidRPr="0041222C">
        <w:rPr>
          <w:szCs w:val="20"/>
        </w:rPr>
        <w:t xml:space="preserve">therefore in smaller villages where the number of households &lt; 37 (25 FFS + 12 exposed), we have 2 options: </w:t>
      </w:r>
    </w:p>
    <w:p w:rsidR="00611D28" w:rsidRPr="0041222C" w:rsidRDefault="00611D28" w:rsidP="00611D28">
      <w:pPr>
        <w:numPr>
          <w:ilvl w:val="2"/>
          <w:numId w:val="11"/>
        </w:numPr>
        <w:spacing w:after="0" w:line="240" w:lineRule="auto"/>
        <w:rPr>
          <w:szCs w:val="20"/>
        </w:rPr>
      </w:pPr>
      <w:r w:rsidRPr="0041222C">
        <w:rPr>
          <w:szCs w:val="20"/>
        </w:rPr>
        <w:t>no exposed group</w:t>
      </w:r>
    </w:p>
    <w:p w:rsidR="00611D28" w:rsidRPr="0041222C" w:rsidRDefault="00611D28" w:rsidP="00611D28">
      <w:pPr>
        <w:numPr>
          <w:ilvl w:val="2"/>
          <w:numId w:val="11"/>
        </w:numPr>
        <w:spacing w:after="0" w:line="240" w:lineRule="auto"/>
        <w:rPr>
          <w:szCs w:val="20"/>
        </w:rPr>
      </w:pPr>
      <w:r w:rsidRPr="0041222C">
        <w:rPr>
          <w:szCs w:val="20"/>
        </w:rPr>
        <w:t xml:space="preserve">exposed group comprised of other greenhouse vegetable farmers </w:t>
      </w:r>
    </w:p>
    <w:p w:rsidR="00611D28" w:rsidRPr="0041222C" w:rsidRDefault="00611D28" w:rsidP="00611D28">
      <w:pPr>
        <w:rPr>
          <w:szCs w:val="20"/>
        </w:rPr>
      </w:pPr>
    </w:p>
    <w:p w:rsidR="00611D28" w:rsidRPr="0041222C" w:rsidRDefault="00611D28" w:rsidP="00611D28">
      <w:pPr>
        <w:rPr>
          <w:szCs w:val="20"/>
        </w:rPr>
      </w:pPr>
      <w:r w:rsidRPr="0041222C">
        <w:rPr>
          <w:b/>
          <w:szCs w:val="20"/>
        </w:rPr>
        <w:t>Hebei</w:t>
      </w:r>
      <w:r w:rsidRPr="0041222C">
        <w:rPr>
          <w:szCs w:val="20"/>
        </w:rPr>
        <w:t xml:space="preserve"> (greenhouse tomatoes): Gao Cheng (10 villages), Yong Qing (10 villages), and Rao Yang (16-18 villages)</w:t>
      </w:r>
    </w:p>
    <w:p w:rsidR="00611D28" w:rsidRPr="0041222C" w:rsidRDefault="00611D28" w:rsidP="00611D28">
      <w:pPr>
        <w:numPr>
          <w:ilvl w:val="0"/>
          <w:numId w:val="14"/>
        </w:numPr>
        <w:spacing w:after="0" w:line="240" w:lineRule="auto"/>
        <w:rPr>
          <w:szCs w:val="20"/>
        </w:rPr>
      </w:pPr>
      <w:r w:rsidRPr="0041222C">
        <w:rPr>
          <w:szCs w:val="20"/>
        </w:rPr>
        <w:t>36 villages for 20% pre-post change</w:t>
      </w:r>
    </w:p>
    <w:p w:rsidR="00611D28" w:rsidRPr="0041222C" w:rsidRDefault="00611D28" w:rsidP="00611D28">
      <w:pPr>
        <w:numPr>
          <w:ilvl w:val="0"/>
          <w:numId w:val="14"/>
        </w:numPr>
        <w:spacing w:after="0" w:line="240" w:lineRule="auto"/>
        <w:rPr>
          <w:szCs w:val="20"/>
        </w:rPr>
      </w:pPr>
      <w:r w:rsidRPr="0041222C">
        <w:rPr>
          <w:szCs w:val="20"/>
          <w:u w:val="single"/>
        </w:rPr>
        <w:t>survey target</w:t>
      </w:r>
      <w:r w:rsidRPr="0041222C">
        <w:rPr>
          <w:szCs w:val="20"/>
        </w:rPr>
        <w:t xml:space="preserve">: 15 FFS , 10 exposed farmers and X non-compliers per treatment village; 15 farmers and X non-compliers per control village = </w:t>
      </w:r>
      <w:r w:rsidRPr="0041222C">
        <w:rPr>
          <w:b/>
          <w:szCs w:val="20"/>
        </w:rPr>
        <w:t>720 + 36X farmers</w:t>
      </w:r>
    </w:p>
    <w:p w:rsidR="00611D28" w:rsidRPr="0041222C" w:rsidRDefault="00611D28" w:rsidP="00611D28">
      <w:pPr>
        <w:numPr>
          <w:ilvl w:val="1"/>
          <w:numId w:val="14"/>
        </w:numPr>
        <w:spacing w:after="0" w:line="240" w:lineRule="auto"/>
        <w:rPr>
          <w:szCs w:val="20"/>
        </w:rPr>
      </w:pPr>
      <w:r w:rsidRPr="0041222C">
        <w:rPr>
          <w:szCs w:val="20"/>
        </w:rPr>
        <w:t xml:space="preserve">to account for 15% attrition, recruit: 30 </w:t>
      </w:r>
      <w:bookmarkStart w:id="192" w:name="OLE_LINK3"/>
      <w:bookmarkStart w:id="193" w:name="OLE_LINK4"/>
      <w:r w:rsidRPr="0041222C">
        <w:rPr>
          <w:szCs w:val="20"/>
        </w:rPr>
        <w:t xml:space="preserve">(18T + 12E) and X non-complying </w:t>
      </w:r>
      <w:bookmarkEnd w:id="192"/>
      <w:bookmarkEnd w:id="193"/>
      <w:r w:rsidRPr="0041222C">
        <w:rPr>
          <w:szCs w:val="20"/>
        </w:rPr>
        <w:t xml:space="preserve">farmers in treatment villages and 18 farmers + X non-compliers in control villages = </w:t>
      </w:r>
      <w:r w:rsidRPr="0041222C">
        <w:rPr>
          <w:b/>
          <w:szCs w:val="20"/>
        </w:rPr>
        <w:t>864 + 36X farmers</w:t>
      </w:r>
    </w:p>
    <w:p w:rsidR="00611D28" w:rsidRPr="0041222C" w:rsidRDefault="00611D28" w:rsidP="00611D28">
      <w:pPr>
        <w:numPr>
          <w:ilvl w:val="0"/>
          <w:numId w:val="12"/>
        </w:numPr>
        <w:spacing w:after="0" w:line="240" w:lineRule="auto"/>
        <w:rPr>
          <w:szCs w:val="20"/>
        </w:rPr>
      </w:pPr>
      <w:bookmarkStart w:id="194" w:name="OLE_LINK1"/>
      <w:bookmarkStart w:id="195" w:name="OLE_LINK2"/>
      <w:r w:rsidRPr="0041222C">
        <w:rPr>
          <w:szCs w:val="20"/>
        </w:rPr>
        <w:t>sampling scheme</w:t>
      </w:r>
    </w:p>
    <w:p w:rsidR="00611D28" w:rsidRPr="0041222C" w:rsidRDefault="00611D28" w:rsidP="00611D28">
      <w:pPr>
        <w:numPr>
          <w:ilvl w:val="1"/>
          <w:numId w:val="12"/>
        </w:numPr>
        <w:spacing w:after="0" w:line="240" w:lineRule="auto"/>
        <w:rPr>
          <w:szCs w:val="20"/>
        </w:rPr>
      </w:pPr>
      <w:r w:rsidRPr="0041222C">
        <w:rPr>
          <w:szCs w:val="20"/>
        </w:rPr>
        <w:t>3 counties chosen based on 1) total sowing area for greenhouse tomatoes and 2) willingness of county government to participate in study</w:t>
      </w:r>
    </w:p>
    <w:bookmarkEnd w:id="194"/>
    <w:bookmarkEnd w:id="195"/>
    <w:p w:rsidR="00611D28" w:rsidRPr="0041222C" w:rsidRDefault="00611D28" w:rsidP="00611D28">
      <w:pPr>
        <w:numPr>
          <w:ilvl w:val="1"/>
          <w:numId w:val="12"/>
        </w:numPr>
        <w:spacing w:after="0" w:line="240" w:lineRule="auto"/>
        <w:rPr>
          <w:szCs w:val="20"/>
        </w:rPr>
      </w:pPr>
      <w:r w:rsidRPr="0041222C">
        <w:rPr>
          <w:szCs w:val="20"/>
        </w:rPr>
        <w:t>select all villages available: 36</w:t>
      </w:r>
    </w:p>
    <w:p w:rsidR="00611D28" w:rsidRPr="0041222C" w:rsidRDefault="00611D28" w:rsidP="00611D28">
      <w:pPr>
        <w:numPr>
          <w:ilvl w:val="1"/>
          <w:numId w:val="12"/>
        </w:numPr>
        <w:spacing w:after="0" w:line="240" w:lineRule="auto"/>
        <w:rPr>
          <w:szCs w:val="20"/>
        </w:rPr>
      </w:pPr>
      <w:r w:rsidRPr="0041222C">
        <w:rPr>
          <w:szCs w:val="20"/>
        </w:rPr>
        <w:t>match and assign T &amp; C villages after some village data collection</w:t>
      </w:r>
    </w:p>
    <w:p w:rsidR="00611D28" w:rsidRPr="0041222C" w:rsidRDefault="00611D28" w:rsidP="00611D28">
      <w:pPr>
        <w:rPr>
          <w:szCs w:val="20"/>
        </w:rPr>
      </w:pPr>
    </w:p>
    <w:p w:rsidR="00611D28" w:rsidRPr="0041222C" w:rsidRDefault="00611D28" w:rsidP="00611D28">
      <w:pPr>
        <w:rPr>
          <w:szCs w:val="20"/>
        </w:rPr>
      </w:pPr>
      <w:r w:rsidRPr="0041222C">
        <w:rPr>
          <w:b/>
          <w:szCs w:val="20"/>
        </w:rPr>
        <w:t>Anhui</w:t>
      </w:r>
      <w:r w:rsidRPr="0041222C">
        <w:rPr>
          <w:szCs w:val="20"/>
        </w:rPr>
        <w:t xml:space="preserve"> (mid-season rice): Tian Chang &amp; Ju Cao counties</w:t>
      </w:r>
    </w:p>
    <w:p w:rsidR="00611D28" w:rsidRPr="0041222C" w:rsidRDefault="00611D28" w:rsidP="00611D28">
      <w:pPr>
        <w:numPr>
          <w:ilvl w:val="0"/>
          <w:numId w:val="14"/>
        </w:numPr>
        <w:spacing w:after="0" w:line="240" w:lineRule="auto"/>
        <w:rPr>
          <w:szCs w:val="20"/>
        </w:rPr>
      </w:pPr>
      <w:r w:rsidRPr="0041222C">
        <w:rPr>
          <w:szCs w:val="20"/>
        </w:rPr>
        <w:t>56 villages for 15% pre-post change</w:t>
      </w:r>
    </w:p>
    <w:p w:rsidR="00611D28" w:rsidRPr="0041222C" w:rsidRDefault="00611D28" w:rsidP="00611D28">
      <w:pPr>
        <w:numPr>
          <w:ilvl w:val="0"/>
          <w:numId w:val="14"/>
        </w:numPr>
        <w:spacing w:after="0" w:line="240" w:lineRule="auto"/>
        <w:rPr>
          <w:szCs w:val="20"/>
        </w:rPr>
      </w:pPr>
      <w:r w:rsidRPr="0041222C">
        <w:rPr>
          <w:szCs w:val="20"/>
        </w:rPr>
        <w:t xml:space="preserve">target: 15 FFS, 10 exposed farmers, and X non-compliers per treatment village; 15 farmers and X non-compliers per control village = </w:t>
      </w:r>
      <w:r w:rsidRPr="0041222C">
        <w:rPr>
          <w:b/>
          <w:szCs w:val="20"/>
        </w:rPr>
        <w:t>1120</w:t>
      </w:r>
      <w:r w:rsidRPr="0041222C">
        <w:rPr>
          <w:szCs w:val="20"/>
        </w:rPr>
        <w:t xml:space="preserve"> </w:t>
      </w:r>
      <w:r w:rsidRPr="0041222C">
        <w:rPr>
          <w:b/>
          <w:szCs w:val="20"/>
        </w:rPr>
        <w:t xml:space="preserve">farmers + 36X farmers </w:t>
      </w:r>
    </w:p>
    <w:p w:rsidR="00611D28" w:rsidRPr="0041222C" w:rsidRDefault="00611D28" w:rsidP="00611D28">
      <w:pPr>
        <w:numPr>
          <w:ilvl w:val="1"/>
          <w:numId w:val="14"/>
        </w:numPr>
        <w:spacing w:after="0" w:line="240" w:lineRule="auto"/>
        <w:rPr>
          <w:szCs w:val="20"/>
        </w:rPr>
      </w:pPr>
      <w:r w:rsidRPr="0041222C">
        <w:rPr>
          <w:szCs w:val="20"/>
        </w:rPr>
        <w:t xml:space="preserve">to account for 15% attrition, recruit: 30 (18T + 12E) and X non-complying farmers in treatment villages and 18 farmers + X non-compliers in control villages = </w:t>
      </w:r>
      <w:r w:rsidRPr="0041222C">
        <w:rPr>
          <w:b/>
          <w:szCs w:val="20"/>
        </w:rPr>
        <w:t>1344 + 56X</w:t>
      </w:r>
      <w:r w:rsidRPr="0041222C">
        <w:rPr>
          <w:szCs w:val="20"/>
        </w:rPr>
        <w:t xml:space="preserve"> </w:t>
      </w:r>
      <w:r w:rsidRPr="0041222C">
        <w:rPr>
          <w:b/>
          <w:szCs w:val="20"/>
        </w:rPr>
        <w:t>farmers</w:t>
      </w:r>
    </w:p>
    <w:p w:rsidR="00611D28" w:rsidRPr="0041222C" w:rsidRDefault="00611D28" w:rsidP="00611D28">
      <w:pPr>
        <w:numPr>
          <w:ilvl w:val="0"/>
          <w:numId w:val="12"/>
        </w:numPr>
        <w:spacing w:after="0" w:line="240" w:lineRule="auto"/>
        <w:rPr>
          <w:szCs w:val="20"/>
        </w:rPr>
      </w:pPr>
      <w:r w:rsidRPr="0041222C">
        <w:rPr>
          <w:szCs w:val="20"/>
        </w:rPr>
        <w:t>sampling scheme</w:t>
      </w:r>
    </w:p>
    <w:p w:rsidR="00611D28" w:rsidRPr="0041222C" w:rsidRDefault="00611D28" w:rsidP="00611D28">
      <w:pPr>
        <w:numPr>
          <w:ilvl w:val="1"/>
          <w:numId w:val="12"/>
        </w:numPr>
        <w:spacing w:after="0" w:line="240" w:lineRule="auto"/>
        <w:rPr>
          <w:szCs w:val="20"/>
        </w:rPr>
      </w:pPr>
      <w:r w:rsidRPr="0041222C">
        <w:rPr>
          <w:szCs w:val="20"/>
        </w:rPr>
        <w:t>2 counties chosen based on 1) total sowing area for rice and 2) willingness of county government to participate in study</w:t>
      </w:r>
    </w:p>
    <w:p w:rsidR="00611D28" w:rsidRPr="0041222C" w:rsidRDefault="00611D28" w:rsidP="00611D28">
      <w:pPr>
        <w:numPr>
          <w:ilvl w:val="0"/>
          <w:numId w:val="13"/>
        </w:numPr>
        <w:spacing w:after="0" w:line="240" w:lineRule="auto"/>
        <w:rPr>
          <w:szCs w:val="20"/>
        </w:rPr>
      </w:pPr>
      <w:r w:rsidRPr="0041222C">
        <w:rPr>
          <w:szCs w:val="20"/>
        </w:rPr>
        <w:t>within each county, eliminate townships in which FFS is not possible for various reasons (see decision log), then sample to achieve geographic/terrain representativeness as cropping data is found to be inaccurate (for example, divide county into 4 quadrants, and sample 1 township from each quadrant)</w:t>
      </w:r>
    </w:p>
    <w:p w:rsidR="00611D28" w:rsidRPr="0041222C" w:rsidRDefault="00611D28" w:rsidP="00611D28">
      <w:pPr>
        <w:numPr>
          <w:ilvl w:val="0"/>
          <w:numId w:val="13"/>
        </w:numPr>
        <w:spacing w:after="0" w:line="240" w:lineRule="auto"/>
        <w:rPr>
          <w:szCs w:val="20"/>
        </w:rPr>
      </w:pPr>
      <w:r w:rsidRPr="0041222C">
        <w:rPr>
          <w:szCs w:val="20"/>
        </w:rPr>
        <w:t>then randomly select 7 villages from each township</w:t>
      </w:r>
    </w:p>
    <w:p w:rsidR="00611D28" w:rsidRPr="0041222C" w:rsidRDefault="00611D28" w:rsidP="00611D28">
      <w:pPr>
        <w:numPr>
          <w:ilvl w:val="0"/>
          <w:numId w:val="13"/>
        </w:numPr>
        <w:spacing w:after="0" w:line="240" w:lineRule="auto"/>
        <w:rPr>
          <w:szCs w:val="20"/>
        </w:rPr>
      </w:pPr>
      <w:r w:rsidRPr="0041222C">
        <w:rPr>
          <w:szCs w:val="20"/>
        </w:rPr>
        <w:t>because rice villages are large in distance, randomly sample natural village from those in which number of rice households &gt;= 37 (25 FFS + 12 exposed) + 60% refusal rate (estimate from field work) = 60</w:t>
      </w:r>
    </w:p>
    <w:p w:rsidR="00611D28" w:rsidRPr="0041222C" w:rsidRDefault="00611D28" w:rsidP="00611D28">
      <w:pPr>
        <w:numPr>
          <w:ilvl w:val="0"/>
          <w:numId w:val="13"/>
        </w:numPr>
        <w:spacing w:after="0" w:line="240" w:lineRule="auto"/>
        <w:rPr>
          <w:szCs w:val="20"/>
        </w:rPr>
      </w:pPr>
      <w:r w:rsidRPr="0041222C">
        <w:rPr>
          <w:szCs w:val="20"/>
        </w:rPr>
        <w:t>match and assign T &amp; C villages after some village data collection at both administrative and natural village levels</w:t>
      </w:r>
    </w:p>
    <w:p w:rsidR="00611D28" w:rsidRPr="0041222C" w:rsidRDefault="00611D28" w:rsidP="00611D28">
      <w:pPr>
        <w:rPr>
          <w:szCs w:val="20"/>
        </w:rPr>
      </w:pPr>
    </w:p>
    <w:p w:rsidR="00611D28" w:rsidRPr="0041222C" w:rsidRDefault="00611D28" w:rsidP="00611D28">
      <w:pPr>
        <w:rPr>
          <w:b/>
          <w:szCs w:val="20"/>
        </w:rPr>
      </w:pPr>
      <w:r w:rsidRPr="0041222C">
        <w:rPr>
          <w:b/>
          <w:szCs w:val="20"/>
        </w:rPr>
        <w:t>Farmer Recruitment Process</w:t>
      </w:r>
    </w:p>
    <w:p w:rsidR="00611D28" w:rsidRPr="0041222C" w:rsidRDefault="00611D28" w:rsidP="00611D28">
      <w:pPr>
        <w:numPr>
          <w:ilvl w:val="0"/>
          <w:numId w:val="15"/>
        </w:numPr>
        <w:spacing w:after="0" w:line="240" w:lineRule="auto"/>
        <w:rPr>
          <w:szCs w:val="20"/>
        </w:rPr>
      </w:pPr>
      <w:r w:rsidRPr="0041222C">
        <w:rPr>
          <w:szCs w:val="20"/>
        </w:rPr>
        <w:t>eligibility criterion: must grow greenhouse tomatoes/rice this SPRING season (baseline) AND next SPRING season</w:t>
      </w:r>
    </w:p>
    <w:p w:rsidR="00611D28" w:rsidRPr="0041222C" w:rsidRDefault="00611D28" w:rsidP="00611D28">
      <w:pPr>
        <w:numPr>
          <w:ilvl w:val="0"/>
          <w:numId w:val="15"/>
        </w:numPr>
        <w:spacing w:after="0" w:line="240" w:lineRule="auto"/>
        <w:rPr>
          <w:szCs w:val="20"/>
        </w:rPr>
      </w:pPr>
      <w:r w:rsidRPr="0041222C">
        <w:rPr>
          <w:szCs w:val="20"/>
        </w:rPr>
        <w:t>TREATMENT group in treatment villages</w:t>
      </w:r>
    </w:p>
    <w:p w:rsidR="00611D28" w:rsidRPr="0041222C" w:rsidRDefault="00611D28" w:rsidP="00611D28">
      <w:pPr>
        <w:numPr>
          <w:ilvl w:val="2"/>
          <w:numId w:val="15"/>
        </w:numPr>
        <w:spacing w:after="0" w:line="240" w:lineRule="auto"/>
        <w:rPr>
          <w:szCs w:val="20"/>
        </w:rPr>
      </w:pPr>
      <w:r w:rsidRPr="0041222C">
        <w:rPr>
          <w:szCs w:val="20"/>
        </w:rPr>
        <w:t>survey enumerators will screen and select households in the sample that meet the eligibility criterion until they reach 18 eligible households (round 1)</w:t>
      </w:r>
    </w:p>
    <w:p w:rsidR="00611D28" w:rsidRPr="0041222C" w:rsidRDefault="00611D28" w:rsidP="00611D28">
      <w:pPr>
        <w:numPr>
          <w:ilvl w:val="2"/>
          <w:numId w:val="15"/>
        </w:numPr>
        <w:spacing w:after="0" w:line="240" w:lineRule="auto"/>
        <w:rPr>
          <w:szCs w:val="20"/>
        </w:rPr>
      </w:pPr>
      <w:r w:rsidRPr="0041222C">
        <w:rPr>
          <w:szCs w:val="20"/>
        </w:rPr>
        <w:t>once a household has been determined to be eligible, survey enumerators will personally invite farmers to participate in the FFS program by describing the nature of the program, terms and conditions</w:t>
      </w:r>
    </w:p>
    <w:p w:rsidR="00611D28" w:rsidRPr="0041222C" w:rsidRDefault="00611D28" w:rsidP="00611D28">
      <w:pPr>
        <w:numPr>
          <w:ilvl w:val="2"/>
          <w:numId w:val="15"/>
        </w:numPr>
        <w:spacing w:after="0" w:line="240" w:lineRule="auto"/>
        <w:rPr>
          <w:szCs w:val="20"/>
        </w:rPr>
      </w:pPr>
      <w:r w:rsidRPr="0041222C">
        <w:rPr>
          <w:szCs w:val="20"/>
        </w:rPr>
        <w:t xml:space="preserve">farmers will have one full day to decide whether or not they would like to participate, after which survey enumerators will ask both refusing and accepting households to participate in baseline survey </w:t>
      </w:r>
    </w:p>
    <w:p w:rsidR="00611D28" w:rsidRPr="0041222C" w:rsidRDefault="00611D28" w:rsidP="00611D28">
      <w:pPr>
        <w:numPr>
          <w:ilvl w:val="2"/>
          <w:numId w:val="15"/>
        </w:numPr>
        <w:spacing w:after="0" w:line="240" w:lineRule="auto"/>
        <w:rPr>
          <w:szCs w:val="20"/>
        </w:rPr>
      </w:pPr>
      <w:r w:rsidRPr="0041222C">
        <w:rPr>
          <w:szCs w:val="20"/>
        </w:rPr>
        <w:t>all round 1 farmers will be surveyed, regardless of accepting or declining</w:t>
      </w:r>
    </w:p>
    <w:p w:rsidR="00611D28" w:rsidRPr="0041222C" w:rsidRDefault="00611D28" w:rsidP="00611D28">
      <w:pPr>
        <w:numPr>
          <w:ilvl w:val="2"/>
          <w:numId w:val="15"/>
        </w:numPr>
        <w:spacing w:after="0" w:line="240" w:lineRule="auto"/>
        <w:rPr>
          <w:szCs w:val="20"/>
        </w:rPr>
      </w:pPr>
      <w:r w:rsidRPr="0041222C">
        <w:rPr>
          <w:szCs w:val="20"/>
        </w:rPr>
        <w:t>in round 2 and thereafter, additional farmers will be invited equal to the number of declining farmers in the previous; however only accepting farmers from round 2 onward will be surveyed (see below diagram), and information on declining households will be upweighted by the overall declining rate</w:t>
      </w:r>
    </w:p>
    <w:p w:rsidR="00611D28" w:rsidRDefault="00611D28" w:rsidP="00611D28">
      <w:pPr>
        <w:numPr>
          <w:ilvl w:val="2"/>
          <w:numId w:val="15"/>
        </w:numPr>
        <w:spacing w:after="0" w:line="240" w:lineRule="auto"/>
        <w:rPr>
          <w:szCs w:val="20"/>
        </w:rPr>
      </w:pPr>
      <w:r w:rsidRPr="0041222C">
        <w:rPr>
          <w:szCs w:val="20"/>
        </w:rPr>
        <w:t xml:space="preserve">after we reach 18 target survey </w:t>
      </w:r>
      <w:r w:rsidR="00E3576D">
        <w:rPr>
          <w:szCs w:val="20"/>
        </w:rPr>
        <w:t>HH</w:t>
      </w:r>
      <w:r w:rsidRPr="0041222C">
        <w:rPr>
          <w:szCs w:val="20"/>
        </w:rPr>
        <w:t>, we will extend 7 more invitations to other households to fill the minimum FFS quota of 25</w:t>
      </w:r>
    </w:p>
    <w:p w:rsidR="00611D28" w:rsidRDefault="00611D28" w:rsidP="00611D28">
      <w:pPr>
        <w:spacing w:after="0" w:line="240" w:lineRule="auto"/>
        <w:rPr>
          <w:szCs w:val="20"/>
        </w:rPr>
      </w:pPr>
    </w:p>
    <w:p w:rsidR="00611D28" w:rsidRDefault="00611D28" w:rsidP="00611D28">
      <w:pPr>
        <w:spacing w:after="0" w:line="240" w:lineRule="auto"/>
        <w:rPr>
          <w:szCs w:val="20"/>
        </w:rPr>
      </w:pPr>
    </w:p>
    <w:p w:rsidR="00611D28" w:rsidRDefault="00611D28" w:rsidP="00611D28">
      <w:pPr>
        <w:spacing w:after="0" w:line="240" w:lineRule="auto"/>
        <w:rPr>
          <w:szCs w:val="20"/>
        </w:rPr>
      </w:pPr>
    </w:p>
    <w:p w:rsidR="00611D28" w:rsidRDefault="00611D28" w:rsidP="00611D28">
      <w:pPr>
        <w:spacing w:after="0" w:line="240" w:lineRule="auto"/>
        <w:rPr>
          <w:szCs w:val="20"/>
        </w:rPr>
      </w:pPr>
    </w:p>
    <w:p w:rsidR="00611D28" w:rsidRPr="0041222C" w:rsidRDefault="00611D28" w:rsidP="00611D28">
      <w:pPr>
        <w:spacing w:after="0" w:line="240" w:lineRule="auto"/>
        <w:rPr>
          <w:szCs w:val="20"/>
        </w:rPr>
      </w:pPr>
    </w:p>
    <w:p w:rsidR="00611D28" w:rsidRPr="0041222C" w:rsidRDefault="00611D28" w:rsidP="00611D28">
      <w:pPr>
        <w:rPr>
          <w:szCs w:val="20"/>
        </w:rPr>
      </w:pPr>
      <w:r w:rsidRPr="0041222C">
        <w:rPr>
          <w:noProof/>
          <w:szCs w:val="20"/>
          <w:lang w:eastAsia="en-US"/>
        </w:rPr>
        <mc:AlternateContent>
          <mc:Choice Requires="wps">
            <w:drawing>
              <wp:anchor distT="0" distB="0" distL="114300" distR="114300" simplePos="0" relativeHeight="251671552" behindDoc="1" locked="0" layoutInCell="1" allowOverlap="1" wp14:anchorId="144121A2" wp14:editId="21B40AA9">
                <wp:simplePos x="0" y="0"/>
                <wp:positionH relativeFrom="column">
                  <wp:posOffset>338565</wp:posOffset>
                </wp:positionH>
                <wp:positionV relativeFrom="paragraph">
                  <wp:posOffset>128601</wp:posOffset>
                </wp:positionV>
                <wp:extent cx="4914900" cy="5899868"/>
                <wp:effectExtent l="0" t="0" r="19050" b="247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58998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6.65pt;margin-top:10.15pt;width:387pt;height:464.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"/>
            </w:pict>
          </mc:Fallback>
        </mc:AlternateContent>
      </w:r>
    </w:p>
    <w:p w:rsidR="00611D28" w:rsidRPr="0041222C" w:rsidRDefault="00611D28" w:rsidP="00611D28">
      <w:pPr>
        <w:ind w:firstLine="720"/>
        <w:rPr>
          <w:szCs w:val="20"/>
        </w:rPr>
      </w:pPr>
      <w:r w:rsidRPr="0041222C">
        <w:rPr>
          <w:szCs w:val="20"/>
        </w:rPr>
        <w:t>example invitation process for first 18 HH</w:t>
      </w:r>
    </w:p>
    <w:p w:rsidR="00611D28" w:rsidRPr="0041222C" w:rsidRDefault="00611D28" w:rsidP="00611D28">
      <w:pPr>
        <w:ind w:left="1800"/>
        <w:rPr>
          <w:szCs w:val="20"/>
        </w:rPr>
      </w:pPr>
    </w:p>
    <w:p w:rsidR="00611D28" w:rsidRPr="0041222C" w:rsidRDefault="00611D28" w:rsidP="00611D28">
      <w:pPr>
        <w:tabs>
          <w:tab w:val="left" w:pos="2931"/>
        </w:tabs>
        <w:ind w:left="1800"/>
        <w:rPr>
          <w:szCs w:val="20"/>
        </w:rPr>
      </w:pPr>
      <w:r w:rsidRPr="0041222C">
        <w:rPr>
          <w:szCs w:val="20"/>
        </w:rPr>
        <w:tab/>
        <w:t xml:space="preserve">10 accept </w:t>
      </w:r>
      <w:r w:rsidRPr="0041222C">
        <w:rPr>
          <w:szCs w:val="20"/>
        </w:rPr>
        <w:sym w:font="Wingdings" w:char="F0E0"/>
      </w:r>
      <w:r w:rsidRPr="0041222C">
        <w:rPr>
          <w:szCs w:val="20"/>
        </w:rPr>
        <w:t xml:space="preserve"> survey</w:t>
      </w:r>
    </w:p>
    <w:p w:rsidR="00611D28" w:rsidRPr="0041222C" w:rsidRDefault="00611D28" w:rsidP="00611D28">
      <w:pPr>
        <w:ind w:left="1800"/>
        <w:rPr>
          <w:szCs w:val="20"/>
        </w:rPr>
      </w:pPr>
      <w:r w:rsidRPr="0041222C">
        <w:rPr>
          <w:noProof/>
          <w:szCs w:val="20"/>
          <w:lang w:eastAsia="en-US"/>
        </w:rPr>
        <mc:AlternateContent>
          <mc:Choice Requires="wps">
            <w:drawing>
              <wp:anchor distT="0" distB="0" distL="114300" distR="114300" simplePos="0" relativeHeight="251674624" behindDoc="0" locked="0" layoutInCell="1" allowOverlap="1" wp14:anchorId="1309C1D3" wp14:editId="785D799D">
                <wp:simplePos x="0" y="0"/>
                <wp:positionH relativeFrom="column">
                  <wp:posOffset>1485900</wp:posOffset>
                </wp:positionH>
                <wp:positionV relativeFrom="paragraph">
                  <wp:posOffset>2540</wp:posOffset>
                </wp:positionV>
                <wp:extent cx="228600" cy="228600"/>
                <wp:effectExtent l="9525" t="52070" r="47625" b="508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pt" to="13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">
                <v:stroke endarrow="block"/>
              </v:line>
            </w:pict>
          </mc:Fallback>
        </mc:AlternateContent>
      </w:r>
    </w:p>
    <w:p w:rsidR="00611D28" w:rsidRPr="0041222C" w:rsidRDefault="00611D28" w:rsidP="00611D28">
      <w:pPr>
        <w:ind w:left="1800"/>
        <w:rPr>
          <w:szCs w:val="20"/>
        </w:rPr>
      </w:pPr>
      <w:r w:rsidRPr="0041222C">
        <w:rPr>
          <w:noProof/>
          <w:szCs w:val="20"/>
          <w:lang w:eastAsia="en-US"/>
        </w:rPr>
        <mc:AlternateContent>
          <mc:Choice Requires="wps">
            <w:drawing>
              <wp:anchor distT="0" distB="0" distL="114300" distR="114300" simplePos="0" relativeHeight="251672576" behindDoc="0" locked="0" layoutInCell="1" allowOverlap="1" wp14:anchorId="350F848E" wp14:editId="2F5D13A1">
                <wp:simplePos x="0" y="0"/>
                <wp:positionH relativeFrom="column">
                  <wp:posOffset>1485900</wp:posOffset>
                </wp:positionH>
                <wp:positionV relativeFrom="paragraph">
                  <wp:posOffset>76200</wp:posOffset>
                </wp:positionV>
                <wp:extent cx="228600" cy="228600"/>
                <wp:effectExtent l="9525" t="13970" r="47625" b="5270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pt" to="1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5TLNQIAAF4EAAAOAAAAZHJzL2Uyb0RvYy54bWysVNuO2jAQfa/Uf7D8DrksU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">
                <v:stroke endarrow="block"/>
              </v:line>
            </w:pict>
          </mc:Fallback>
        </mc:AlternateContent>
      </w:r>
      <w:r w:rsidRPr="0041222C">
        <w:rPr>
          <w:szCs w:val="20"/>
        </w:rPr>
        <w:t xml:space="preserve">18 </w:t>
      </w:r>
    </w:p>
    <w:p w:rsidR="00611D28" w:rsidRPr="0041222C" w:rsidRDefault="00611D28" w:rsidP="00611D28">
      <w:pPr>
        <w:tabs>
          <w:tab w:val="left" w:pos="2983"/>
        </w:tabs>
        <w:rPr>
          <w:szCs w:val="20"/>
        </w:rPr>
      </w:pPr>
      <w:r w:rsidRPr="0041222C">
        <w:rPr>
          <w:noProof/>
          <w:szCs w:val="20"/>
          <w:lang w:eastAsia="en-US"/>
        </w:rPr>
        <mc:AlternateContent>
          <mc:Choice Requires="wps">
            <w:drawing>
              <wp:anchor distT="0" distB="0" distL="114300" distR="114300" simplePos="0" relativeHeight="251673600" behindDoc="0" locked="0" layoutInCell="1" allowOverlap="1" wp14:anchorId="20C6CB60" wp14:editId="0574EB15">
                <wp:simplePos x="0" y="0"/>
                <wp:positionH relativeFrom="column">
                  <wp:posOffset>2171700</wp:posOffset>
                </wp:positionH>
                <wp:positionV relativeFrom="paragraph">
                  <wp:posOffset>149860</wp:posOffset>
                </wp:positionV>
                <wp:extent cx="0" cy="228600"/>
                <wp:effectExtent l="57150" t="13970" r="57150" b="1460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1.8pt" to="171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">
                <v:stroke endarrow="block"/>
              </v:line>
            </w:pict>
          </mc:Fallback>
        </mc:AlternateContent>
      </w:r>
      <w:r w:rsidRPr="0041222C">
        <w:rPr>
          <w:szCs w:val="20"/>
        </w:rPr>
        <w:tab/>
        <w:t xml:space="preserve">8 decline </w:t>
      </w:r>
      <w:r w:rsidRPr="0041222C">
        <w:rPr>
          <w:szCs w:val="20"/>
        </w:rPr>
        <w:sym w:font="Wingdings" w:char="F0E0"/>
      </w:r>
      <w:r w:rsidRPr="0041222C">
        <w:rPr>
          <w:szCs w:val="20"/>
        </w:rPr>
        <w:t xml:space="preserve"> survey</w:t>
      </w:r>
    </w:p>
    <w:p w:rsidR="00611D28" w:rsidRPr="0041222C" w:rsidRDefault="00611D28" w:rsidP="00611D28">
      <w:pPr>
        <w:ind w:left="720"/>
        <w:rPr>
          <w:szCs w:val="20"/>
        </w:rPr>
      </w:pPr>
    </w:p>
    <w:p w:rsidR="00611D28" w:rsidRPr="0041222C" w:rsidRDefault="00611D28" w:rsidP="00611D28">
      <w:pPr>
        <w:tabs>
          <w:tab w:val="left" w:pos="2970"/>
        </w:tabs>
        <w:ind w:left="720"/>
        <w:rPr>
          <w:szCs w:val="20"/>
        </w:rPr>
      </w:pPr>
      <w:r w:rsidRPr="0041222C">
        <w:rPr>
          <w:szCs w:val="20"/>
        </w:rPr>
        <w:tab/>
      </w:r>
    </w:p>
    <w:p w:rsidR="00611D28" w:rsidRPr="0041222C" w:rsidRDefault="00611D28" w:rsidP="00611D28">
      <w:pPr>
        <w:tabs>
          <w:tab w:val="left" w:pos="2970"/>
        </w:tabs>
        <w:ind w:left="720"/>
        <w:rPr>
          <w:szCs w:val="20"/>
        </w:rPr>
      </w:pPr>
      <w:r w:rsidRPr="0041222C">
        <w:rPr>
          <w:szCs w:val="20"/>
        </w:rPr>
        <w:tab/>
        <w:t>invite 8 more</w:t>
      </w:r>
    </w:p>
    <w:p w:rsidR="00611D28" w:rsidRPr="0041222C" w:rsidRDefault="00611D28" w:rsidP="00611D28">
      <w:pPr>
        <w:ind w:left="720"/>
        <w:rPr>
          <w:szCs w:val="20"/>
        </w:rPr>
      </w:pPr>
      <w:r w:rsidRPr="0041222C">
        <w:rPr>
          <w:noProof/>
          <w:szCs w:val="20"/>
          <w:lang w:eastAsia="en-US"/>
        </w:rPr>
        <mc:AlternateContent>
          <mc:Choice Requires="wps">
            <w:drawing>
              <wp:anchor distT="0" distB="0" distL="114300" distR="114300" simplePos="0" relativeHeight="251675648" behindDoc="0" locked="0" layoutInCell="1" allowOverlap="1" wp14:anchorId="716B49DC" wp14:editId="3BFD76D5">
                <wp:simplePos x="0" y="0"/>
                <wp:positionH relativeFrom="column">
                  <wp:posOffset>2171700</wp:posOffset>
                </wp:positionH>
                <wp:positionV relativeFrom="paragraph">
                  <wp:posOffset>100965</wp:posOffset>
                </wp:positionV>
                <wp:extent cx="228600" cy="228600"/>
                <wp:effectExtent l="9525" t="13970" r="47625" b="5270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7.95pt" to="189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">
                <v:stroke endarrow="block"/>
              </v:line>
            </w:pict>
          </mc:Fallback>
        </mc:AlternateContent>
      </w:r>
      <w:r w:rsidRPr="0041222C">
        <w:rPr>
          <w:noProof/>
          <w:szCs w:val="20"/>
          <w:lang w:eastAsia="en-US"/>
        </w:rPr>
        <mc:AlternateContent>
          <mc:Choice Requires="wps">
            <w:drawing>
              <wp:anchor distT="0" distB="0" distL="114300" distR="114300" simplePos="0" relativeHeight="251676672" behindDoc="0" locked="0" layoutInCell="1" allowOverlap="1" wp14:anchorId="05C4913D" wp14:editId="61048C0D">
                <wp:simplePos x="0" y="0"/>
                <wp:positionH relativeFrom="column">
                  <wp:posOffset>1943100</wp:posOffset>
                </wp:positionH>
                <wp:positionV relativeFrom="paragraph">
                  <wp:posOffset>100965</wp:posOffset>
                </wp:positionV>
                <wp:extent cx="228600" cy="228600"/>
                <wp:effectExtent l="47625" t="13970" r="9525" b="5270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95pt" to="171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">
                <v:stroke endarrow="block"/>
              </v:line>
            </w:pict>
          </mc:Fallback>
        </mc:AlternateContent>
      </w:r>
    </w:p>
    <w:p w:rsidR="00611D28" w:rsidRPr="0041222C" w:rsidRDefault="00611D28" w:rsidP="00611D28">
      <w:pPr>
        <w:ind w:left="720"/>
        <w:rPr>
          <w:szCs w:val="20"/>
        </w:rPr>
      </w:pPr>
    </w:p>
    <w:p w:rsidR="00611D28" w:rsidRPr="0041222C" w:rsidRDefault="00611D28" w:rsidP="00611D28">
      <w:pPr>
        <w:tabs>
          <w:tab w:val="left" w:pos="2829"/>
        </w:tabs>
        <w:ind w:left="720"/>
        <w:rPr>
          <w:szCs w:val="20"/>
        </w:rPr>
      </w:pPr>
      <w:r w:rsidRPr="0041222C">
        <w:rPr>
          <w:szCs w:val="20"/>
        </w:rPr>
        <w:tab/>
      </w:r>
    </w:p>
    <w:p w:rsidR="00611D28" w:rsidRPr="0041222C" w:rsidRDefault="00611D28" w:rsidP="00611D28">
      <w:pPr>
        <w:tabs>
          <w:tab w:val="left" w:pos="2829"/>
        </w:tabs>
        <w:ind w:left="720"/>
        <w:rPr>
          <w:szCs w:val="20"/>
        </w:rPr>
      </w:pPr>
      <w:r w:rsidRPr="0041222C">
        <w:rPr>
          <w:szCs w:val="20"/>
        </w:rPr>
        <w:t xml:space="preserve">                               6 accept</w:t>
      </w:r>
      <w:r w:rsidRPr="0041222C">
        <w:rPr>
          <w:szCs w:val="20"/>
        </w:rPr>
        <w:tab/>
        <w:t xml:space="preserve"> (survey)    2 decline (do not survey)</w:t>
      </w:r>
    </w:p>
    <w:p w:rsidR="00611D28" w:rsidRPr="0041222C" w:rsidRDefault="00611D28" w:rsidP="00611D28">
      <w:pPr>
        <w:ind w:left="720"/>
        <w:rPr>
          <w:szCs w:val="20"/>
        </w:rPr>
      </w:pPr>
      <w:r w:rsidRPr="0041222C">
        <w:rPr>
          <w:noProof/>
          <w:szCs w:val="20"/>
          <w:lang w:eastAsia="en-US"/>
        </w:rPr>
        <mc:AlternateContent>
          <mc:Choice Requires="wps">
            <w:drawing>
              <wp:anchor distT="0" distB="0" distL="114300" distR="114300" simplePos="0" relativeHeight="251677696" behindDoc="0" locked="0" layoutInCell="1" allowOverlap="1" wp14:anchorId="067DC616" wp14:editId="2224FB08">
                <wp:simplePos x="0" y="0"/>
                <wp:positionH relativeFrom="column">
                  <wp:posOffset>2172693</wp:posOffset>
                </wp:positionH>
                <wp:positionV relativeFrom="paragraph">
                  <wp:posOffset>52705</wp:posOffset>
                </wp:positionV>
                <wp:extent cx="0" cy="228600"/>
                <wp:effectExtent l="76200" t="0" r="57150" b="571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1pt,4.15pt" to="171.1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">
                <v:stroke endarrow="block"/>
              </v:line>
            </w:pict>
          </mc:Fallback>
        </mc:AlternateContent>
      </w:r>
    </w:p>
    <w:p w:rsidR="00611D28" w:rsidRPr="0041222C" w:rsidRDefault="00611D28" w:rsidP="00611D28">
      <w:pPr>
        <w:tabs>
          <w:tab w:val="left" w:pos="2970"/>
        </w:tabs>
        <w:ind w:left="720"/>
        <w:rPr>
          <w:szCs w:val="20"/>
        </w:rPr>
      </w:pPr>
      <w:r w:rsidRPr="0041222C">
        <w:rPr>
          <w:szCs w:val="20"/>
        </w:rPr>
        <w:tab/>
      </w:r>
    </w:p>
    <w:p w:rsidR="00611D28" w:rsidRPr="0041222C" w:rsidRDefault="00611D28" w:rsidP="00611D28">
      <w:pPr>
        <w:tabs>
          <w:tab w:val="left" w:pos="2970"/>
        </w:tabs>
        <w:ind w:left="720"/>
        <w:rPr>
          <w:szCs w:val="20"/>
        </w:rPr>
      </w:pPr>
      <w:r w:rsidRPr="0041222C">
        <w:rPr>
          <w:szCs w:val="20"/>
        </w:rPr>
        <w:t xml:space="preserve">                             invite 6 more</w:t>
      </w:r>
    </w:p>
    <w:p w:rsidR="00611D28" w:rsidRPr="0041222C" w:rsidRDefault="00611D28" w:rsidP="00611D28">
      <w:pPr>
        <w:tabs>
          <w:tab w:val="left" w:pos="2829"/>
        </w:tabs>
        <w:ind w:left="720"/>
        <w:rPr>
          <w:szCs w:val="20"/>
        </w:rPr>
      </w:pPr>
      <w:r w:rsidRPr="0041222C">
        <w:rPr>
          <w:noProof/>
          <w:szCs w:val="20"/>
          <w:lang w:eastAsia="en-US"/>
        </w:rPr>
        <mc:AlternateContent>
          <mc:Choice Requires="wps">
            <w:drawing>
              <wp:anchor distT="0" distB="0" distL="114300" distR="114300" simplePos="0" relativeHeight="251678720" behindDoc="0" locked="0" layoutInCell="1" allowOverlap="1" wp14:anchorId="7FBF2EDB" wp14:editId="6475764D">
                <wp:simplePos x="0" y="0"/>
                <wp:positionH relativeFrom="column">
                  <wp:posOffset>1943735</wp:posOffset>
                </wp:positionH>
                <wp:positionV relativeFrom="paragraph">
                  <wp:posOffset>44450</wp:posOffset>
                </wp:positionV>
                <wp:extent cx="228600" cy="228600"/>
                <wp:effectExtent l="38100" t="0" r="190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05pt,3.5pt" to="171.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">
                <v:stroke endarrow="block"/>
              </v:line>
            </w:pict>
          </mc:Fallback>
        </mc:AlternateContent>
      </w:r>
      <w:r w:rsidRPr="0041222C">
        <w:rPr>
          <w:noProof/>
          <w:szCs w:val="20"/>
          <w:lang w:eastAsia="en-US"/>
        </w:rPr>
        <mc:AlternateContent>
          <mc:Choice Requires="wps">
            <w:drawing>
              <wp:anchor distT="0" distB="0" distL="114300" distR="114300" simplePos="0" relativeHeight="251679744" behindDoc="0" locked="0" layoutInCell="1" allowOverlap="1" wp14:anchorId="094853CC" wp14:editId="36C37B32">
                <wp:simplePos x="0" y="0"/>
                <wp:positionH relativeFrom="column">
                  <wp:posOffset>2172693</wp:posOffset>
                </wp:positionH>
                <wp:positionV relativeFrom="paragraph">
                  <wp:posOffset>44450</wp:posOffset>
                </wp:positionV>
                <wp:extent cx="228600" cy="228600"/>
                <wp:effectExtent l="0" t="0" r="76200" b="571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1pt,3.5pt" to="189.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">
                <v:stroke endarrow="block"/>
              </v:line>
            </w:pict>
          </mc:Fallback>
        </mc:AlternateContent>
      </w:r>
    </w:p>
    <w:p w:rsidR="00611D28" w:rsidRPr="0041222C" w:rsidRDefault="00611D28" w:rsidP="00611D28">
      <w:pPr>
        <w:tabs>
          <w:tab w:val="left" w:pos="2829"/>
        </w:tabs>
        <w:ind w:left="720"/>
        <w:rPr>
          <w:szCs w:val="20"/>
        </w:rPr>
      </w:pPr>
    </w:p>
    <w:p w:rsidR="00611D28" w:rsidRPr="0041222C" w:rsidRDefault="00611D28" w:rsidP="00611D28">
      <w:pPr>
        <w:ind w:left="720"/>
        <w:rPr>
          <w:szCs w:val="20"/>
        </w:rPr>
      </w:pPr>
      <w:r>
        <w:rPr>
          <w:rFonts w:hint="eastAsia"/>
          <w:szCs w:val="20"/>
        </w:rPr>
        <w:t xml:space="preserve">       </w:t>
      </w:r>
      <w:r w:rsidRPr="0041222C">
        <w:rPr>
          <w:szCs w:val="20"/>
        </w:rPr>
        <w:t xml:space="preserve"> all 6 accep</w:t>
      </w:r>
      <w:r>
        <w:rPr>
          <w:szCs w:val="20"/>
        </w:rPr>
        <w:t>t (survey)</w:t>
      </w:r>
      <w:r>
        <w:rPr>
          <w:szCs w:val="20"/>
        </w:rPr>
        <w:tab/>
        <w:t>0 decline</w:t>
      </w:r>
      <w:r w:rsidRPr="0041222C">
        <w:rPr>
          <w:szCs w:val="20"/>
        </w:rPr>
        <w:tab/>
      </w:r>
    </w:p>
    <w:p w:rsidR="00611D28" w:rsidRPr="0041222C" w:rsidRDefault="00611D28" w:rsidP="00611D28">
      <w:pPr>
        <w:numPr>
          <w:ilvl w:val="0"/>
          <w:numId w:val="16"/>
        </w:numPr>
        <w:spacing w:after="0" w:line="240" w:lineRule="auto"/>
        <w:rPr>
          <w:szCs w:val="20"/>
        </w:rPr>
      </w:pPr>
      <w:r w:rsidRPr="0041222C">
        <w:rPr>
          <w:szCs w:val="20"/>
        </w:rPr>
        <w:t>total invited: 32 households</w:t>
      </w:r>
    </w:p>
    <w:p w:rsidR="00611D28" w:rsidRPr="0041222C" w:rsidRDefault="00611D28" w:rsidP="00611D28">
      <w:pPr>
        <w:numPr>
          <w:ilvl w:val="0"/>
          <w:numId w:val="16"/>
        </w:numPr>
        <w:spacing w:after="0" w:line="240" w:lineRule="auto"/>
        <w:rPr>
          <w:szCs w:val="20"/>
        </w:rPr>
      </w:pPr>
      <w:r w:rsidRPr="0041222C">
        <w:rPr>
          <w:szCs w:val="20"/>
        </w:rPr>
        <w:t>total declined: 10 households</w:t>
      </w:r>
    </w:p>
    <w:p w:rsidR="00611D28" w:rsidRPr="0041222C" w:rsidRDefault="00611D28" w:rsidP="00611D28">
      <w:pPr>
        <w:numPr>
          <w:ilvl w:val="0"/>
          <w:numId w:val="16"/>
        </w:numPr>
        <w:spacing w:after="0" w:line="240" w:lineRule="auto"/>
        <w:rPr>
          <w:szCs w:val="20"/>
        </w:rPr>
      </w:pPr>
      <w:r w:rsidRPr="0041222C">
        <w:rPr>
          <w:szCs w:val="20"/>
        </w:rPr>
        <w:t>total declined and surveyed: 8 households</w:t>
      </w:r>
    </w:p>
    <w:p w:rsidR="00611D28" w:rsidRPr="0041222C" w:rsidRDefault="00611D28" w:rsidP="00611D28">
      <w:pPr>
        <w:numPr>
          <w:ilvl w:val="0"/>
          <w:numId w:val="16"/>
        </w:numPr>
        <w:spacing w:after="0" w:line="240" w:lineRule="auto"/>
        <w:rPr>
          <w:szCs w:val="20"/>
        </w:rPr>
      </w:pPr>
      <w:r w:rsidRPr="0041222C">
        <w:rPr>
          <w:szCs w:val="20"/>
        </w:rPr>
        <w:t>true declining rate = 10/32 = 31.25%</w:t>
      </w:r>
    </w:p>
    <w:p w:rsidR="00611D28" w:rsidRPr="0041222C" w:rsidRDefault="00611D28" w:rsidP="00611D28">
      <w:pPr>
        <w:numPr>
          <w:ilvl w:val="0"/>
          <w:numId w:val="16"/>
        </w:numPr>
        <w:spacing w:after="0" w:line="240" w:lineRule="auto"/>
        <w:rPr>
          <w:szCs w:val="20"/>
        </w:rPr>
      </w:pPr>
      <w:r w:rsidRPr="0041222C">
        <w:rPr>
          <w:szCs w:val="20"/>
        </w:rPr>
        <w:t xml:space="preserve">surveyed declining rate = 8/32 = 25% </w:t>
      </w:r>
      <w:r w:rsidRPr="0041222C">
        <w:rPr>
          <w:szCs w:val="20"/>
        </w:rPr>
        <w:sym w:font="Wingdings" w:char="F0E0"/>
      </w:r>
      <w:r w:rsidRPr="0041222C">
        <w:rPr>
          <w:szCs w:val="20"/>
        </w:rPr>
        <w:t>use survey weights to upweight data</w:t>
      </w:r>
    </w:p>
    <w:p w:rsidR="00611D28" w:rsidRPr="0041222C" w:rsidRDefault="00611D28" w:rsidP="00611D28">
      <w:pPr>
        <w:rPr>
          <w:szCs w:val="20"/>
        </w:rPr>
      </w:pPr>
    </w:p>
    <w:p w:rsidR="00611D28" w:rsidRPr="0041222C" w:rsidRDefault="00611D28" w:rsidP="00611D28">
      <w:pPr>
        <w:numPr>
          <w:ilvl w:val="0"/>
          <w:numId w:val="15"/>
        </w:numPr>
        <w:spacing w:after="0" w:line="240" w:lineRule="auto"/>
        <w:rPr>
          <w:szCs w:val="20"/>
        </w:rPr>
      </w:pPr>
      <w:r w:rsidRPr="0041222C">
        <w:rPr>
          <w:szCs w:val="20"/>
        </w:rPr>
        <w:t xml:space="preserve">EXPOSED group in treatment villages </w:t>
      </w:r>
    </w:p>
    <w:p w:rsidR="00611D28" w:rsidRPr="0041222C" w:rsidRDefault="00611D28" w:rsidP="00611D28">
      <w:pPr>
        <w:numPr>
          <w:ilvl w:val="1"/>
          <w:numId w:val="15"/>
        </w:numPr>
        <w:spacing w:after="0" w:line="240" w:lineRule="auto"/>
        <w:rPr>
          <w:szCs w:val="20"/>
        </w:rPr>
      </w:pPr>
      <w:r w:rsidRPr="0041222C">
        <w:rPr>
          <w:szCs w:val="20"/>
        </w:rPr>
        <w:t>survey enumerators will screen and select households in the second sample that meet the eligibility criterion until they reach 12 eligible households</w:t>
      </w:r>
    </w:p>
    <w:p w:rsidR="00611D28" w:rsidRPr="0041222C" w:rsidRDefault="00611D28" w:rsidP="00611D28">
      <w:pPr>
        <w:numPr>
          <w:ilvl w:val="1"/>
          <w:numId w:val="15"/>
        </w:numPr>
        <w:spacing w:after="0" w:line="240" w:lineRule="auto"/>
        <w:rPr>
          <w:szCs w:val="20"/>
        </w:rPr>
      </w:pPr>
      <w:r w:rsidRPr="0041222C">
        <w:rPr>
          <w:szCs w:val="20"/>
        </w:rPr>
        <w:t>once a household has been determined to be eligible, survey enumerators will ask whether it would be interested in participating in a survey</w:t>
      </w:r>
    </w:p>
    <w:p w:rsidR="00611D28" w:rsidRPr="0041222C" w:rsidRDefault="00611D28" w:rsidP="00611D28">
      <w:pPr>
        <w:numPr>
          <w:ilvl w:val="1"/>
          <w:numId w:val="15"/>
        </w:numPr>
        <w:spacing w:after="0" w:line="240" w:lineRule="auto"/>
        <w:rPr>
          <w:szCs w:val="20"/>
        </w:rPr>
      </w:pPr>
      <w:r w:rsidRPr="0041222C">
        <w:rPr>
          <w:szCs w:val="20"/>
        </w:rPr>
        <w:t xml:space="preserve">willing households will be interviewed </w:t>
      </w:r>
    </w:p>
    <w:p w:rsidR="00611D28" w:rsidRPr="0041222C" w:rsidRDefault="00611D28" w:rsidP="00611D28">
      <w:pPr>
        <w:numPr>
          <w:ilvl w:val="0"/>
          <w:numId w:val="15"/>
        </w:numPr>
        <w:spacing w:after="0" w:line="240" w:lineRule="auto"/>
        <w:rPr>
          <w:szCs w:val="20"/>
        </w:rPr>
      </w:pPr>
      <w:r w:rsidRPr="0041222C">
        <w:rPr>
          <w:szCs w:val="20"/>
        </w:rPr>
        <w:t xml:space="preserve">CONTROL group in control villages </w:t>
      </w:r>
    </w:p>
    <w:p w:rsidR="00611D28" w:rsidRPr="0041222C" w:rsidRDefault="00611D28" w:rsidP="00611D28">
      <w:pPr>
        <w:numPr>
          <w:ilvl w:val="1"/>
          <w:numId w:val="15"/>
        </w:numPr>
        <w:spacing w:after="0" w:line="240" w:lineRule="auto"/>
        <w:rPr>
          <w:szCs w:val="20"/>
        </w:rPr>
      </w:pPr>
      <w:r w:rsidRPr="0041222C">
        <w:rPr>
          <w:szCs w:val="20"/>
        </w:rPr>
        <w:t>survey enumerators will screen and select households in the sample that meet the eligibility criterion until they reach 18 eligible households</w:t>
      </w:r>
    </w:p>
    <w:p w:rsidR="00611D28" w:rsidRPr="0041222C" w:rsidRDefault="00611D28" w:rsidP="00611D28">
      <w:pPr>
        <w:numPr>
          <w:ilvl w:val="1"/>
          <w:numId w:val="15"/>
        </w:numPr>
        <w:spacing w:after="0" w:line="240" w:lineRule="auto"/>
        <w:rPr>
          <w:szCs w:val="20"/>
        </w:rPr>
      </w:pPr>
      <w:r w:rsidRPr="0041222C">
        <w:rPr>
          <w:szCs w:val="20"/>
        </w:rPr>
        <w:t>once a household has been determined to be eligible, survey enumerators will ask whether it would be interested in participating in a survey</w:t>
      </w:r>
    </w:p>
    <w:p w:rsidR="00611D28" w:rsidRPr="0041222C" w:rsidRDefault="00611D28" w:rsidP="00611D28">
      <w:pPr>
        <w:numPr>
          <w:ilvl w:val="1"/>
          <w:numId w:val="15"/>
        </w:numPr>
        <w:spacing w:after="0" w:line="240" w:lineRule="auto"/>
        <w:rPr>
          <w:szCs w:val="20"/>
        </w:rPr>
      </w:pPr>
      <w:r w:rsidRPr="0041222C">
        <w:rPr>
          <w:szCs w:val="20"/>
        </w:rPr>
        <w:t xml:space="preserve">willing households will be interviewed </w:t>
      </w:r>
    </w:p>
    <w:p w:rsidR="00611D28" w:rsidRPr="0041222C" w:rsidRDefault="00611D28" w:rsidP="00611D28">
      <w:pPr>
        <w:rPr>
          <w:szCs w:val="20"/>
        </w:rPr>
      </w:pPr>
    </w:p>
    <w:p w:rsidR="00611D28" w:rsidRPr="0041222C" w:rsidRDefault="009F3E62" w:rsidP="004148B5">
      <w:pPr>
        <w:pStyle w:val="Heading2"/>
      </w:pPr>
      <w:bookmarkStart w:id="196" w:name="_Toc376209993"/>
      <w:bookmarkStart w:id="197" w:name="_Toc376210288"/>
      <w:bookmarkStart w:id="198" w:name="_Toc376252870"/>
      <w:r>
        <w:rPr>
          <w:rFonts w:hint="eastAsia"/>
        </w:rPr>
        <w:t>B</w:t>
      </w:r>
      <w:r w:rsidR="00611D28" w:rsidRPr="0041222C">
        <w:t>. Power calculations</w:t>
      </w:r>
      <w:bookmarkEnd w:id="196"/>
      <w:bookmarkEnd w:id="197"/>
      <w:bookmarkEnd w:id="198"/>
    </w:p>
    <w:p w:rsidR="00611D28" w:rsidRPr="00CE7D73" w:rsidRDefault="00611D28" w:rsidP="00611D28">
      <w:pPr>
        <w:pStyle w:val="Default"/>
        <w:rPr>
          <w:color w:val="auto"/>
          <w:sz w:val="22"/>
          <w:szCs w:val="22"/>
        </w:rPr>
      </w:pPr>
    </w:p>
    <w:p w:rsidR="00611D28" w:rsidRPr="0041222C" w:rsidRDefault="00611D28" w:rsidP="00611D28">
      <w:pPr>
        <w:jc w:val="both"/>
        <w:rPr>
          <w:szCs w:val="20"/>
        </w:rPr>
      </w:pPr>
      <w:r w:rsidRPr="0041222C">
        <w:rPr>
          <w:szCs w:val="20"/>
        </w:rPr>
        <w:t xml:space="preserve">Based on existing publications </w:t>
      </w:r>
      <w:r w:rsidRPr="0041222C">
        <w:rPr>
          <w:rStyle w:val="Text1stlineChar"/>
          <w:rFonts w:ascii="Verdana" w:hAnsi="Verdana"/>
          <w:sz w:val="20"/>
        </w:rPr>
        <w:fldChar w:fldCharType="begin">
          <w:fldData xml:space="preserve">PEVuZE5vdGU+PENpdGU+PEF1dGhvcj5DaGVuPC9BdXRob3I+PFllYXI+MjAwNjwvWWVhcj48UmVj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</w:fldData>
        </w:fldChar>
      </w:r>
      <w:r w:rsidRPr="0041222C">
        <w:rPr>
          <w:rStyle w:val="Text1stlineChar"/>
          <w:rFonts w:ascii="Verdana" w:hAnsi="Verdana"/>
          <w:sz w:val="20"/>
        </w:rPr>
        <w:instrText xml:space="preserve"> ADDIN EN.CITE </w:instrText>
      </w:r>
      <w:r w:rsidRPr="0041222C">
        <w:rPr>
          <w:rStyle w:val="Text1stlineChar"/>
          <w:rFonts w:ascii="Verdana" w:hAnsi="Verdana"/>
          <w:sz w:val="20"/>
        </w:rPr>
        <w:fldChar w:fldCharType="begin">
          <w:fldData xml:space="preserve">PEVuZE5vdGU+PENpdGU+PEF1dGhvcj5DaGVuPC9BdXRob3I+PFllYXI+MjAwNjwvWWVhcj48UmVj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</w:fldData>
        </w:fldChar>
      </w:r>
      <w:r w:rsidRPr="0041222C">
        <w:rPr>
          <w:rStyle w:val="Text1stlineChar"/>
          <w:rFonts w:ascii="Verdana" w:hAnsi="Verdana"/>
          <w:sz w:val="20"/>
        </w:rPr>
        <w:instrText xml:space="preserve"> ADDIN EN.CITE.DATA </w:instrText>
      </w:r>
      <w:r w:rsidRPr="0041222C">
        <w:rPr>
          <w:rStyle w:val="Text1stlineChar"/>
          <w:rFonts w:ascii="Verdana" w:hAnsi="Verdana"/>
          <w:sz w:val="20"/>
        </w:rPr>
      </w:r>
      <w:r w:rsidRPr="0041222C">
        <w:rPr>
          <w:rStyle w:val="Text1stlineChar"/>
          <w:rFonts w:ascii="Verdana" w:hAnsi="Verdana"/>
          <w:sz w:val="20"/>
        </w:rPr>
        <w:fldChar w:fldCharType="end"/>
      </w:r>
      <w:r w:rsidRPr="0041222C">
        <w:rPr>
          <w:rStyle w:val="Text1stlineChar"/>
          <w:rFonts w:ascii="Verdana" w:hAnsi="Verdana"/>
          <w:sz w:val="20"/>
        </w:rPr>
      </w:r>
      <w:r w:rsidRPr="0041222C">
        <w:rPr>
          <w:rStyle w:val="Text1stlineChar"/>
          <w:rFonts w:ascii="Verdana" w:hAnsi="Verdana"/>
          <w:sz w:val="20"/>
        </w:rPr>
        <w:fldChar w:fldCharType="separate"/>
      </w:r>
      <w:r w:rsidRPr="0041222C">
        <w:rPr>
          <w:rStyle w:val="Text1stlineChar"/>
          <w:rFonts w:ascii="Verdana" w:hAnsi="Verdana"/>
          <w:noProof/>
          <w:sz w:val="20"/>
        </w:rPr>
        <w:t>(Chen et al., 2006; Cui, 2005; He et al., 2009; Ju et al., 2009; Zhu &amp; Chen, 2002)</w:t>
      </w:r>
      <w:r w:rsidRPr="0041222C">
        <w:rPr>
          <w:rStyle w:val="Text1stlineChar"/>
          <w:rFonts w:ascii="Verdana" w:hAnsi="Verdana"/>
          <w:sz w:val="20"/>
        </w:rPr>
        <w:fldChar w:fldCharType="end"/>
      </w:r>
      <w:r w:rsidRPr="0041222C">
        <w:rPr>
          <w:szCs w:val="20"/>
        </w:rPr>
        <w:t xml:space="preserve">, second-hand statistics (viz. China’s National Agricultural Costs and Returns compilation 2010), previous fieldwork conducted by CCAP </w:t>
      </w:r>
      <w:r w:rsidRPr="0041222C">
        <w:rPr>
          <w:szCs w:val="20"/>
        </w:rPr>
        <w:fldChar w:fldCharType="begin">
          <w:fldData xml:space="preserve">PEVuZE5vdGU+PENpdGU+PEF1dGhvcj5IdTwvQXV0aG9yPjxZZWFyPjIwMDc8L1llYXI+PFJlY051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</w:fldData>
        </w:fldChar>
      </w:r>
      <w:r w:rsidRPr="0041222C">
        <w:rPr>
          <w:szCs w:val="20"/>
        </w:rPr>
        <w:instrText xml:space="preserve"> ADDIN EN.CITE </w:instrText>
      </w:r>
      <w:r w:rsidRPr="0041222C">
        <w:rPr>
          <w:szCs w:val="20"/>
        </w:rPr>
        <w:fldChar w:fldCharType="begin">
          <w:fldData xml:space="preserve">PEVuZE5vdGU+PENpdGU+PEF1dGhvcj5IdTwvQXV0aG9yPjxZZWFyPjIwMDc8L1llYXI+PFJlY051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</w:fldData>
        </w:fldChar>
      </w:r>
      <w:r w:rsidRPr="0041222C">
        <w:rPr>
          <w:szCs w:val="20"/>
        </w:rPr>
        <w:instrText xml:space="preserve"> ADDIN EN.CITE.DATA </w:instrText>
      </w:r>
      <w:r w:rsidRPr="0041222C">
        <w:rPr>
          <w:szCs w:val="20"/>
        </w:rPr>
      </w:r>
      <w:r w:rsidRPr="0041222C">
        <w:rPr>
          <w:szCs w:val="20"/>
        </w:rPr>
        <w:fldChar w:fldCharType="end"/>
      </w:r>
      <w:r w:rsidRPr="0041222C">
        <w:rPr>
          <w:szCs w:val="20"/>
        </w:rPr>
      </w:r>
      <w:r w:rsidRPr="0041222C">
        <w:rPr>
          <w:szCs w:val="20"/>
        </w:rPr>
        <w:fldChar w:fldCharType="separate"/>
      </w:r>
      <w:r w:rsidRPr="0041222C">
        <w:rPr>
          <w:noProof/>
          <w:szCs w:val="20"/>
        </w:rPr>
        <w:t>(Hu et al., 2007; Huang et al., 2008; Jia &amp; Fan, 2010)</w:t>
      </w:r>
      <w:r w:rsidRPr="0041222C">
        <w:rPr>
          <w:szCs w:val="20"/>
        </w:rPr>
        <w:fldChar w:fldCharType="end"/>
      </w:r>
      <w:r w:rsidRPr="0041222C">
        <w:rPr>
          <w:szCs w:val="20"/>
        </w:rPr>
        <w:t>, and personal communication with local researchers, we obtained and calibrated means and standard deviations for nitrog</w:t>
      </w:r>
      <w:r w:rsidR="00234E5C">
        <w:rPr>
          <w:szCs w:val="20"/>
        </w:rPr>
        <w:t>en fertilizer</w:t>
      </w:r>
      <w:r w:rsidRPr="0041222C">
        <w:rPr>
          <w:szCs w:val="20"/>
        </w:rPr>
        <w:t xml:space="preserve"> usage rate for both types of crops: rice and greenhouse vegetables. The two crops yielded similar standardized effect sizes, and we adopted the slightly more conservative one (rice) and conducted power calculations for a range of minimum desired effect sizes, from 10 to 20 percent. In our power calculations, we have also allowed for various correlations between farmer outcome variables, ranging from 0.05 to 0.20. In the proposal we set </w:t>
      </w:r>
      <w:r w:rsidRPr="0041222C">
        <w:rPr>
          <w:i/>
          <w:szCs w:val="20"/>
        </w:rPr>
        <w:t>n</w:t>
      </w:r>
      <w:r w:rsidRPr="0041222C">
        <w:rPr>
          <w:szCs w:val="20"/>
        </w:rPr>
        <w:t xml:space="preserve">, or the number of farmers per cluster (village), at 20 treatment and 20 control (in FFS treatment villages, we also include 20 additional farmers who are in the “exposed” group), but it is feasible to use somewhat smaller group sizes, as the number of individuals within a cluster does not have as large of an effect on overall power as the number of clusters itself. </w:t>
      </w:r>
    </w:p>
    <w:p w:rsidR="00611D28" w:rsidRPr="0041222C" w:rsidRDefault="00611D28" w:rsidP="00611D28">
      <w:pPr>
        <w:jc w:val="both"/>
        <w:rPr>
          <w:szCs w:val="20"/>
        </w:rPr>
      </w:pPr>
      <w:r w:rsidRPr="0041222C">
        <w:rPr>
          <w:szCs w:val="20"/>
        </w:rPr>
        <w:t>We anticipate approximately a three percent attrition rate in the survey sample, based on previous CCAP field work in surveying farmers in which the authors found that farmers tended to drop out of similar agricultural studies at a rate of no more than three percent (Huang et al., 2010; Huang et al., in press).</w:t>
      </w:r>
    </w:p>
    <w:p w:rsidR="00611D28" w:rsidRPr="0041222C" w:rsidRDefault="00611D28" w:rsidP="00611D28">
      <w:pPr>
        <w:jc w:val="both"/>
        <w:rPr>
          <w:szCs w:val="20"/>
        </w:rPr>
      </w:pPr>
      <w:r w:rsidRPr="0041222C">
        <w:rPr>
          <w:szCs w:val="20"/>
        </w:rPr>
        <w:t xml:space="preserve">We also predict a drop-out rate of no more than 10% for FFS treatment group farmers based on the following reasons. First, the farmers will receive invitation letters before they make their decisions to participate in the FFS program, thereby ensuring their interest in the program.  Second, the FFS program is a new and participatory process that has been shown by previous pilot studies to attract farmers to participate in China.  And third, farmers understand that knowledge of pest management and fertilizer use is highly related to yield outcomes and income. </w:t>
      </w:r>
    </w:p>
    <w:p w:rsidR="00611D28" w:rsidRPr="0041222C" w:rsidRDefault="00611D28" w:rsidP="00611D28">
      <w:pPr>
        <w:jc w:val="both"/>
        <w:rPr>
          <w:szCs w:val="20"/>
        </w:rPr>
      </w:pPr>
      <w:r w:rsidRPr="0041222C">
        <w:rPr>
          <w:szCs w:val="20"/>
        </w:rPr>
        <w:t>Given the above, the choice of 20 farmers per group conservatively incorporates the range of attrition rates that we believe we will encounter over the duration of the study. Even if we were to lose five farmers per group (equivalent to an attrition rate of 25 percent), we would retain enough power to detect the desired effects (see line highlighted in green in Table 1). We believe this consideration is important for possible contingencies that may arise.</w:t>
      </w:r>
    </w:p>
    <w:p w:rsidR="00611D28" w:rsidRPr="0041222C" w:rsidRDefault="00611D28" w:rsidP="00611D28">
      <w:pPr>
        <w:jc w:val="both"/>
        <w:rPr>
          <w:szCs w:val="20"/>
        </w:rPr>
      </w:pPr>
      <w:r w:rsidRPr="0041222C">
        <w:rPr>
          <w:szCs w:val="20"/>
        </w:rPr>
        <w:t xml:space="preserve">Table </w:t>
      </w:r>
      <w:r w:rsidR="00FB606B">
        <w:rPr>
          <w:szCs w:val="20"/>
        </w:rPr>
        <w:t>C.</w:t>
      </w:r>
      <w:r w:rsidRPr="0041222C">
        <w:rPr>
          <w:szCs w:val="20"/>
        </w:rPr>
        <w:t>1 shows the power calculation parameters that were used in our power calculations. The power is set at 80 percent and the significance level at 0.05. The top half of the table presents a conservative benchmark against which we varied each of the parameters, which are in turn highlighted in bold font. The bottom half of the table presents a slightly less conservative benchmark, varying the same parameters. The lines highlighted in grey indicate the parameters that allow us to remain within our survey budget, and the line highlighted in yellow indicates the design with the most conservative parameters that still lies within the survey budget. This is the sample design that we adopt. It assumes a 15 percent minimum detectable change in nitrog</w:t>
      </w:r>
      <w:r w:rsidR="00234E5C">
        <w:rPr>
          <w:szCs w:val="20"/>
        </w:rPr>
        <w:t>en fertilizer</w:t>
      </w:r>
      <w:r w:rsidRPr="0041222C">
        <w:rPr>
          <w:szCs w:val="20"/>
        </w:rPr>
        <w:t xml:space="preserve"> usage before and after the FFS intervention. We allow intra-cluster correlation to reach a correlation of 0.10, and we conservatively assume that no other covariates will have any additional explanatory power. This sample design calls for 52 villages (26 treatment and 26 control) and 1,560 farmers. We conservatively account for attrition with the figure of 20 farmers per group. </w:t>
      </w:r>
    </w:p>
    <w:p w:rsidR="00611D28" w:rsidRPr="002924DB" w:rsidRDefault="00611D28" w:rsidP="00611D28">
      <w:pPr>
        <w:jc w:val="center"/>
        <w:rPr>
          <w:szCs w:val="20"/>
        </w:rPr>
      </w:pPr>
      <w:r w:rsidRPr="002924DB">
        <w:rPr>
          <w:b/>
          <w:szCs w:val="20"/>
        </w:rPr>
        <w:t xml:space="preserve">Table </w:t>
      </w:r>
      <w:r w:rsidR="00E85CE2" w:rsidRPr="002924DB">
        <w:rPr>
          <w:b/>
          <w:szCs w:val="20"/>
        </w:rPr>
        <w:t>C.</w:t>
      </w:r>
      <w:r w:rsidRPr="002924DB">
        <w:rPr>
          <w:b/>
          <w:szCs w:val="20"/>
        </w:rPr>
        <w:t>1. Power Calculations</w:t>
      </w:r>
    </w:p>
    <w:tbl>
      <w:tblPr>
        <w:tblW w:w="0" w:type="auto"/>
        <w:jc w:val="center"/>
        <w:tblBorders>
          <w:top w:val="single" w:sz="18" w:space="0" w:color="auto"/>
          <w:left w:val="single" w:sz="18" w:space="0" w:color="auto"/>
          <w:bottom w:val="single" w:sz="18" w:space="0" w:color="auto"/>
          <w:right w:val="single" w:sz="18" w:space="0" w:color="auto"/>
          <w:insideV w:val="single" w:sz="18" w:space="0" w:color="auto"/>
        </w:tblBorders>
        <w:tblLook w:val="0000" w:firstRow="0" w:lastRow="0" w:firstColumn="0" w:lastColumn="0" w:noHBand="0" w:noVBand="0"/>
      </w:tblPr>
      <w:tblGrid>
        <w:gridCol w:w="2547"/>
        <w:gridCol w:w="729"/>
        <w:gridCol w:w="616"/>
        <w:gridCol w:w="444"/>
        <w:gridCol w:w="1052"/>
        <w:gridCol w:w="522"/>
        <w:gridCol w:w="1738"/>
        <w:gridCol w:w="732"/>
      </w:tblGrid>
      <w:tr w:rsidR="00611D28" w:rsidRPr="00FA5380" w:rsidTr="00611D28">
        <w:trPr>
          <w:trHeight w:hRule="exact" w:val="288"/>
          <w:jc w:val="center"/>
        </w:trPr>
        <w:tc>
          <w:tcPr>
            <w:tcW w:w="0" w:type="auto"/>
            <w:tcBorders>
              <w:top w:val="single" w:sz="18" w:space="0" w:color="auto"/>
              <w:left w:val="single" w:sz="18" w:space="0" w:color="auto"/>
              <w:right w:val="single" w:sz="18" w:space="0" w:color="auto"/>
            </w:tcBorders>
            <w:noWrap/>
            <w:vAlign w:val="bottom"/>
          </w:tcPr>
          <w:p w:rsidR="00611D28" w:rsidRPr="00FA5380" w:rsidRDefault="00611D28" w:rsidP="00611D28">
            <w:pPr>
              <w:rPr>
                <w:rFonts w:cs="Times New Roman"/>
                <w:bCs/>
                <w:sz w:val="16"/>
                <w:szCs w:val="16"/>
              </w:rPr>
            </w:pPr>
          </w:p>
        </w:tc>
        <w:tc>
          <w:tcPr>
            <w:tcW w:w="0" w:type="auto"/>
            <w:gridSpan w:val="5"/>
            <w:tcBorders>
              <w:top w:val="single" w:sz="18" w:space="0" w:color="auto"/>
              <w:left w:val="single" w:sz="18" w:space="0" w:color="auto"/>
              <w:right w:val="single" w:sz="18" w:space="0" w:color="auto"/>
            </w:tcBorders>
            <w:noWrap/>
            <w:vAlign w:val="bottom"/>
          </w:tcPr>
          <w:p w:rsidR="00611D28" w:rsidRPr="00FA5380" w:rsidRDefault="00611D28" w:rsidP="00611D28">
            <w:pPr>
              <w:jc w:val="center"/>
              <w:rPr>
                <w:rFonts w:cs="Times New Roman"/>
                <w:bCs/>
                <w:sz w:val="16"/>
                <w:szCs w:val="16"/>
              </w:rPr>
            </w:pPr>
            <w:r w:rsidRPr="00FA5380">
              <w:rPr>
                <w:rFonts w:cs="Times New Roman"/>
                <w:bCs/>
                <w:sz w:val="16"/>
                <w:szCs w:val="16"/>
              </w:rPr>
              <w:t>alpha = 0.05, power = 80%</w:t>
            </w:r>
          </w:p>
        </w:tc>
        <w:tc>
          <w:tcPr>
            <w:tcW w:w="0" w:type="auto"/>
            <w:tcBorders>
              <w:top w:val="single" w:sz="18" w:space="0" w:color="auto"/>
              <w:left w:val="single" w:sz="18" w:space="0" w:color="auto"/>
              <w:right w:val="single" w:sz="18" w:space="0" w:color="auto"/>
            </w:tcBorders>
            <w:noWrap/>
            <w:vAlign w:val="bottom"/>
          </w:tcPr>
          <w:p w:rsidR="00611D28" w:rsidRPr="00FA5380" w:rsidRDefault="00611D28" w:rsidP="00611D28">
            <w:pPr>
              <w:jc w:val="center"/>
              <w:rPr>
                <w:rFonts w:cs="Times New Roman"/>
                <w:bCs/>
                <w:sz w:val="16"/>
                <w:szCs w:val="16"/>
              </w:rPr>
            </w:pPr>
          </w:p>
        </w:tc>
        <w:tc>
          <w:tcPr>
            <w:tcW w:w="0" w:type="auto"/>
            <w:tcBorders>
              <w:top w:val="single" w:sz="18" w:space="0" w:color="auto"/>
              <w:left w:val="single" w:sz="18" w:space="0" w:color="auto"/>
              <w:right w:val="single" w:sz="18" w:space="0" w:color="auto"/>
            </w:tcBorders>
            <w:noWrap/>
            <w:vAlign w:val="bottom"/>
          </w:tcPr>
          <w:p w:rsidR="00611D28" w:rsidRPr="00FA5380" w:rsidRDefault="00611D28" w:rsidP="00611D28">
            <w:pPr>
              <w:jc w:val="center"/>
              <w:rPr>
                <w:rFonts w:cs="Times New Roman"/>
                <w:bCs/>
                <w:sz w:val="16"/>
                <w:szCs w:val="16"/>
              </w:rPr>
            </w:pPr>
          </w:p>
        </w:tc>
      </w:tr>
      <w:tr w:rsidR="00611D28" w:rsidRPr="00FA5380" w:rsidTr="00611D28">
        <w:trPr>
          <w:trHeight w:hRule="exact" w:val="288"/>
          <w:jc w:val="center"/>
        </w:trPr>
        <w:tc>
          <w:tcPr>
            <w:tcW w:w="0" w:type="auto"/>
            <w:tcBorders>
              <w:left w:val="single" w:sz="18" w:space="0" w:color="auto"/>
              <w:right w:val="single" w:sz="18" w:space="0" w:color="auto"/>
            </w:tcBorders>
            <w:noWrap/>
            <w:vAlign w:val="bottom"/>
          </w:tcPr>
          <w:p w:rsidR="00611D28" w:rsidRPr="00FA5380" w:rsidRDefault="00611D28" w:rsidP="00611D28">
            <w:pPr>
              <w:rPr>
                <w:rFonts w:cs="Times New Roman"/>
                <w:b/>
                <w:sz w:val="16"/>
                <w:szCs w:val="16"/>
              </w:rPr>
            </w:pPr>
          </w:p>
        </w:tc>
        <w:tc>
          <w:tcPr>
            <w:tcW w:w="0" w:type="auto"/>
            <w:gridSpan w:val="5"/>
            <w:tcBorders>
              <w:left w:val="single" w:sz="18" w:space="0" w:color="auto"/>
              <w:right w:val="single" w:sz="18" w:space="0" w:color="auto"/>
            </w:tcBorders>
            <w:noWrap/>
            <w:vAlign w:val="bottom"/>
          </w:tcPr>
          <w:p w:rsidR="00611D28" w:rsidRPr="00FA5380" w:rsidRDefault="00611D28" w:rsidP="00611D28">
            <w:pPr>
              <w:jc w:val="center"/>
              <w:rPr>
                <w:rFonts w:cs="Times New Roman"/>
                <w:b/>
                <w:sz w:val="16"/>
                <w:szCs w:val="16"/>
              </w:rPr>
            </w:pPr>
            <w:r w:rsidRPr="00FA5380">
              <w:rPr>
                <w:rFonts w:cs="Times New Roman"/>
                <w:b/>
                <w:sz w:val="16"/>
                <w:szCs w:val="16"/>
              </w:rPr>
              <w:t>Parameters</w:t>
            </w:r>
          </w:p>
        </w:tc>
        <w:tc>
          <w:tcPr>
            <w:tcW w:w="0" w:type="auto"/>
            <w:tcBorders>
              <w:left w:val="single" w:sz="18" w:space="0" w:color="auto"/>
              <w:right w:val="single" w:sz="18" w:space="0" w:color="auto"/>
            </w:tcBorders>
            <w:noWrap/>
            <w:vAlign w:val="bottom"/>
          </w:tcPr>
          <w:p w:rsidR="00611D28" w:rsidRPr="00FA5380" w:rsidRDefault="00611D28" w:rsidP="00611D28">
            <w:pPr>
              <w:jc w:val="center"/>
              <w:rPr>
                <w:rFonts w:cs="Times New Roman"/>
                <w:b/>
                <w:sz w:val="16"/>
                <w:szCs w:val="16"/>
              </w:rPr>
            </w:pPr>
          </w:p>
        </w:tc>
        <w:tc>
          <w:tcPr>
            <w:tcW w:w="0" w:type="auto"/>
            <w:tcBorders>
              <w:left w:val="single" w:sz="18" w:space="0" w:color="auto"/>
              <w:right w:val="single" w:sz="18" w:space="0" w:color="auto"/>
            </w:tcBorders>
            <w:noWrap/>
            <w:vAlign w:val="bottom"/>
          </w:tcPr>
          <w:p w:rsidR="00611D28" w:rsidRPr="00FA5380" w:rsidRDefault="00611D28" w:rsidP="00611D28">
            <w:pPr>
              <w:jc w:val="center"/>
              <w:rPr>
                <w:rFonts w:cs="Times New Roman"/>
                <w:b/>
                <w:sz w:val="16"/>
                <w:szCs w:val="16"/>
              </w:rPr>
            </w:pPr>
          </w:p>
        </w:tc>
      </w:tr>
      <w:tr w:rsidR="00611D28" w:rsidRPr="00FA5380" w:rsidTr="00611D28">
        <w:trPr>
          <w:trHeight w:hRule="exact" w:val="288"/>
          <w:jc w:val="center"/>
        </w:trPr>
        <w:tc>
          <w:tcPr>
            <w:tcW w:w="0" w:type="auto"/>
            <w:tcBorders>
              <w:left w:val="single" w:sz="18" w:space="0" w:color="auto"/>
              <w:right w:val="single" w:sz="18" w:space="0" w:color="auto"/>
            </w:tcBorders>
            <w:noWrap/>
            <w:vAlign w:val="bottom"/>
          </w:tcPr>
          <w:p w:rsidR="00611D28" w:rsidRPr="00FA5380" w:rsidRDefault="00611D28" w:rsidP="00611D28">
            <w:pPr>
              <w:rPr>
                <w:rFonts w:cs="Times New Roman"/>
                <w:bCs/>
                <w:sz w:val="16"/>
                <w:szCs w:val="16"/>
              </w:rPr>
            </w:pPr>
          </w:p>
        </w:tc>
        <w:tc>
          <w:tcPr>
            <w:tcW w:w="0" w:type="auto"/>
            <w:tcBorders>
              <w:left w:val="single" w:sz="18" w:space="0" w:color="auto"/>
              <w:bottom w:val="single" w:sz="8" w:space="0" w:color="auto"/>
              <w:right w:val="single" w:sz="18" w:space="0" w:color="auto"/>
            </w:tcBorders>
            <w:noWrap/>
            <w:vAlign w:val="bottom"/>
          </w:tcPr>
          <w:p w:rsidR="00611D28" w:rsidRPr="00FA5380" w:rsidRDefault="00611D28" w:rsidP="00611D28">
            <w:pPr>
              <w:rPr>
                <w:rFonts w:cs="Times New Roman"/>
                <w:b/>
                <w:bCs/>
                <w:sz w:val="16"/>
                <w:szCs w:val="16"/>
              </w:rPr>
            </w:pPr>
            <w:r w:rsidRPr="00FA5380">
              <w:rPr>
                <w:rFonts w:cs="Times New Roman"/>
                <w:b/>
                <w:bCs/>
                <w:sz w:val="16"/>
                <w:szCs w:val="16"/>
              </w:rPr>
              <w:t>delta</w:t>
            </w:r>
          </w:p>
        </w:tc>
        <w:tc>
          <w:tcPr>
            <w:tcW w:w="0" w:type="auto"/>
            <w:tcBorders>
              <w:left w:val="single" w:sz="18" w:space="0" w:color="auto"/>
              <w:bottom w:val="single" w:sz="8" w:space="0" w:color="auto"/>
              <w:right w:val="single" w:sz="18" w:space="0" w:color="auto"/>
            </w:tcBorders>
            <w:noWrap/>
            <w:vAlign w:val="bottom"/>
          </w:tcPr>
          <w:p w:rsidR="00611D28" w:rsidRPr="00FA5380" w:rsidRDefault="00611D28" w:rsidP="00611D28">
            <w:pPr>
              <w:rPr>
                <w:rFonts w:cs="Times New Roman"/>
                <w:b/>
                <w:bCs/>
                <w:sz w:val="16"/>
                <w:szCs w:val="16"/>
              </w:rPr>
            </w:pPr>
            <w:r w:rsidRPr="00FA5380">
              <w:rPr>
                <w:rFonts w:cs="Times New Roman"/>
                <w:b/>
                <w:bCs/>
                <w:sz w:val="16"/>
                <w:szCs w:val="16"/>
              </w:rPr>
              <w:t>rho</w:t>
            </w:r>
          </w:p>
        </w:tc>
        <w:tc>
          <w:tcPr>
            <w:tcW w:w="0" w:type="auto"/>
            <w:tcBorders>
              <w:left w:val="single" w:sz="18" w:space="0" w:color="auto"/>
              <w:bottom w:val="single" w:sz="8" w:space="0" w:color="auto"/>
              <w:right w:val="single" w:sz="18" w:space="0" w:color="auto"/>
            </w:tcBorders>
            <w:noWrap/>
            <w:vAlign w:val="bottom"/>
          </w:tcPr>
          <w:p w:rsidR="00611D28" w:rsidRPr="00FA5380" w:rsidRDefault="00611D28" w:rsidP="00611D28">
            <w:pPr>
              <w:rPr>
                <w:rFonts w:cs="Times New Roman"/>
                <w:b/>
                <w:bCs/>
                <w:sz w:val="16"/>
                <w:szCs w:val="16"/>
              </w:rPr>
            </w:pPr>
            <w:r w:rsidRPr="00FA5380">
              <w:rPr>
                <w:rFonts w:cs="Times New Roman"/>
                <w:b/>
                <w:bCs/>
                <w:sz w:val="16"/>
                <w:szCs w:val="16"/>
              </w:rPr>
              <w:t xml:space="preserve">n </w:t>
            </w:r>
          </w:p>
        </w:tc>
        <w:tc>
          <w:tcPr>
            <w:tcW w:w="0" w:type="auto"/>
            <w:tcBorders>
              <w:left w:val="single" w:sz="18" w:space="0" w:color="auto"/>
              <w:bottom w:val="single" w:sz="8" w:space="0" w:color="auto"/>
              <w:right w:val="single" w:sz="18" w:space="0" w:color="auto"/>
            </w:tcBorders>
            <w:noWrap/>
            <w:vAlign w:val="bottom"/>
          </w:tcPr>
          <w:p w:rsidR="00611D28" w:rsidRPr="00FA5380" w:rsidRDefault="00611D28" w:rsidP="00611D28">
            <w:pPr>
              <w:rPr>
                <w:rFonts w:cs="Times New Roman"/>
                <w:b/>
                <w:bCs/>
                <w:sz w:val="16"/>
                <w:szCs w:val="16"/>
              </w:rPr>
            </w:pPr>
            <w:r w:rsidRPr="00FA5380">
              <w:rPr>
                <w:rFonts w:cs="Times New Roman"/>
                <w:b/>
                <w:bCs/>
                <w:sz w:val="16"/>
                <w:szCs w:val="16"/>
              </w:rPr>
              <w:t>covariate</w:t>
            </w:r>
          </w:p>
        </w:tc>
        <w:tc>
          <w:tcPr>
            <w:tcW w:w="0" w:type="auto"/>
            <w:tcBorders>
              <w:left w:val="single" w:sz="18" w:space="0" w:color="auto"/>
              <w:bottom w:val="single" w:sz="8" w:space="0" w:color="auto"/>
              <w:right w:val="single" w:sz="18" w:space="0" w:color="auto"/>
            </w:tcBorders>
            <w:noWrap/>
            <w:vAlign w:val="bottom"/>
          </w:tcPr>
          <w:p w:rsidR="00611D28" w:rsidRPr="00FA5380" w:rsidRDefault="00611D28" w:rsidP="00611D28">
            <w:pPr>
              <w:rPr>
                <w:rFonts w:cs="Times New Roman"/>
                <w:b/>
                <w:bCs/>
                <w:sz w:val="16"/>
                <w:szCs w:val="16"/>
              </w:rPr>
            </w:pPr>
            <w:r w:rsidRPr="00FA5380">
              <w:rPr>
                <w:rFonts w:cs="Times New Roman"/>
                <w:b/>
                <w:bCs/>
                <w:sz w:val="16"/>
                <w:szCs w:val="16"/>
              </w:rPr>
              <w:t>N</w:t>
            </w:r>
          </w:p>
        </w:tc>
        <w:tc>
          <w:tcPr>
            <w:tcW w:w="0" w:type="auto"/>
            <w:tcBorders>
              <w:left w:val="single" w:sz="18" w:space="0" w:color="auto"/>
              <w:bottom w:val="single" w:sz="8" w:space="0" w:color="auto"/>
              <w:right w:val="single" w:sz="18" w:space="0" w:color="auto"/>
            </w:tcBorders>
            <w:noWrap/>
            <w:vAlign w:val="bottom"/>
          </w:tcPr>
          <w:p w:rsidR="00611D28" w:rsidRPr="00FA5380" w:rsidRDefault="00611D28" w:rsidP="00611D28">
            <w:pPr>
              <w:rPr>
                <w:rFonts w:cs="Times New Roman"/>
                <w:b/>
                <w:bCs/>
                <w:sz w:val="16"/>
                <w:szCs w:val="16"/>
              </w:rPr>
            </w:pPr>
            <w:r w:rsidRPr="00FA5380">
              <w:rPr>
                <w:rFonts w:cs="Times New Roman"/>
                <w:b/>
                <w:bCs/>
                <w:sz w:val="16"/>
                <w:szCs w:val="16"/>
              </w:rPr>
              <w:t>total sample size</w:t>
            </w:r>
          </w:p>
        </w:tc>
        <w:tc>
          <w:tcPr>
            <w:tcW w:w="0" w:type="auto"/>
            <w:tcBorders>
              <w:left w:val="single" w:sz="18" w:space="0" w:color="auto"/>
              <w:bottom w:val="single" w:sz="8" w:space="0" w:color="auto"/>
              <w:right w:val="single" w:sz="18" w:space="0" w:color="auto"/>
            </w:tcBorders>
            <w:noWrap/>
            <w:vAlign w:val="bottom"/>
          </w:tcPr>
          <w:p w:rsidR="00611D28" w:rsidRPr="00FA5380" w:rsidRDefault="00611D28" w:rsidP="00611D28">
            <w:pPr>
              <w:rPr>
                <w:rFonts w:cs="Times New Roman"/>
                <w:b/>
                <w:bCs/>
                <w:sz w:val="16"/>
                <w:szCs w:val="16"/>
              </w:rPr>
            </w:pPr>
            <w:r w:rsidRPr="00FA5380">
              <w:rPr>
                <w:rFonts w:cs="Times New Roman"/>
                <w:b/>
                <w:bCs/>
                <w:sz w:val="16"/>
                <w:szCs w:val="16"/>
              </w:rPr>
              <w:t># FFS</w:t>
            </w:r>
          </w:p>
        </w:tc>
      </w:tr>
      <w:tr w:rsidR="00611D28" w:rsidRPr="00FA5380" w:rsidTr="00611D28">
        <w:trPr>
          <w:trHeight w:hRule="exact" w:val="288"/>
          <w:jc w:val="center"/>
        </w:trPr>
        <w:tc>
          <w:tcPr>
            <w:tcW w:w="0" w:type="auto"/>
            <w:tcBorders>
              <w:left w:val="single" w:sz="18" w:space="0" w:color="auto"/>
              <w:right w:val="single" w:sz="18" w:space="0" w:color="auto"/>
            </w:tcBorders>
            <w:noWrap/>
            <w:vAlign w:val="bottom"/>
          </w:tcPr>
          <w:p w:rsidR="00611D28" w:rsidRPr="00FA5380" w:rsidRDefault="00611D28" w:rsidP="00611D28">
            <w:pPr>
              <w:rPr>
                <w:rFonts w:cs="Times New Roman"/>
                <w:bCs/>
                <w:sz w:val="16"/>
                <w:szCs w:val="16"/>
              </w:rPr>
            </w:pPr>
            <w:r w:rsidRPr="00FA5380">
              <w:rPr>
                <w:rFonts w:cs="Times New Roman"/>
                <w:bCs/>
                <w:sz w:val="16"/>
                <w:szCs w:val="16"/>
              </w:rPr>
              <w:t>conservative benchmark</w:t>
            </w:r>
          </w:p>
        </w:tc>
        <w:tc>
          <w:tcPr>
            <w:tcW w:w="0" w:type="auto"/>
            <w:tcBorders>
              <w:top w:val="single" w:sz="8" w:space="0" w:color="auto"/>
              <w:left w:val="single" w:sz="18" w:space="0" w:color="auto"/>
              <w:bottom w:val="nil"/>
              <w:right w:val="single" w:sz="18" w:space="0" w:color="auto"/>
            </w:tcBorders>
            <w:noWrap/>
            <w:vAlign w:val="bottom"/>
          </w:tcPr>
          <w:p w:rsidR="00611D28" w:rsidRPr="00FA5380" w:rsidRDefault="00611D28" w:rsidP="00611D28">
            <w:pPr>
              <w:jc w:val="right"/>
              <w:rPr>
                <w:rFonts w:cs="Times New Roman"/>
                <w:b/>
                <w:sz w:val="16"/>
                <w:szCs w:val="16"/>
              </w:rPr>
            </w:pPr>
            <w:r w:rsidRPr="00FA5380">
              <w:rPr>
                <w:rFonts w:cs="Times New Roman"/>
                <w:b/>
                <w:sz w:val="16"/>
                <w:szCs w:val="16"/>
              </w:rPr>
              <w:t>0.206</w:t>
            </w:r>
          </w:p>
        </w:tc>
        <w:tc>
          <w:tcPr>
            <w:tcW w:w="0" w:type="auto"/>
            <w:tcBorders>
              <w:top w:val="single" w:sz="8" w:space="0" w:color="auto"/>
              <w:left w:val="single" w:sz="18" w:space="0" w:color="auto"/>
              <w:bottom w:val="nil"/>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0.20</w:t>
            </w:r>
          </w:p>
        </w:tc>
        <w:tc>
          <w:tcPr>
            <w:tcW w:w="0" w:type="auto"/>
            <w:tcBorders>
              <w:top w:val="single" w:sz="8" w:space="0" w:color="auto"/>
              <w:left w:val="single" w:sz="18" w:space="0" w:color="auto"/>
              <w:bottom w:val="nil"/>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20</w:t>
            </w:r>
          </w:p>
        </w:tc>
        <w:tc>
          <w:tcPr>
            <w:tcW w:w="0" w:type="auto"/>
            <w:tcBorders>
              <w:top w:val="single" w:sz="8" w:space="0" w:color="auto"/>
              <w:left w:val="single" w:sz="18" w:space="0" w:color="auto"/>
              <w:bottom w:val="nil"/>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0.00</w:t>
            </w:r>
          </w:p>
        </w:tc>
        <w:tc>
          <w:tcPr>
            <w:tcW w:w="0" w:type="auto"/>
            <w:tcBorders>
              <w:top w:val="single" w:sz="8" w:space="0" w:color="auto"/>
              <w:left w:val="single" w:sz="18" w:space="0" w:color="auto"/>
              <w:bottom w:val="nil"/>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182</w:t>
            </w:r>
          </w:p>
        </w:tc>
        <w:tc>
          <w:tcPr>
            <w:tcW w:w="0" w:type="auto"/>
            <w:tcBorders>
              <w:top w:val="single" w:sz="8" w:space="0" w:color="auto"/>
              <w:left w:val="single" w:sz="18" w:space="0" w:color="auto"/>
              <w:bottom w:val="nil"/>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5,460</w:t>
            </w:r>
          </w:p>
        </w:tc>
        <w:tc>
          <w:tcPr>
            <w:tcW w:w="0" w:type="auto"/>
            <w:tcBorders>
              <w:top w:val="single" w:sz="8" w:space="0" w:color="auto"/>
              <w:left w:val="single" w:sz="18" w:space="0" w:color="auto"/>
              <w:bottom w:val="nil"/>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91</w:t>
            </w:r>
          </w:p>
        </w:tc>
      </w:tr>
      <w:tr w:rsidR="00611D28" w:rsidRPr="00FA5380" w:rsidTr="00611D28">
        <w:trPr>
          <w:trHeight w:hRule="exact" w:val="288"/>
          <w:jc w:val="center"/>
        </w:trPr>
        <w:tc>
          <w:tcPr>
            <w:tcW w:w="0" w:type="auto"/>
            <w:tcBorders>
              <w:left w:val="single" w:sz="18" w:space="0" w:color="auto"/>
              <w:right w:val="single" w:sz="18" w:space="0" w:color="auto"/>
            </w:tcBorders>
            <w:noWrap/>
            <w:vAlign w:val="bottom"/>
          </w:tcPr>
          <w:p w:rsidR="00611D28" w:rsidRPr="00FA5380" w:rsidRDefault="00611D28" w:rsidP="00611D28">
            <w:pPr>
              <w:rPr>
                <w:rFonts w:cs="Times New Roman"/>
                <w:bCs/>
                <w:sz w:val="16"/>
                <w:szCs w:val="16"/>
              </w:rPr>
            </w:pPr>
          </w:p>
        </w:tc>
        <w:tc>
          <w:tcPr>
            <w:tcW w:w="0" w:type="auto"/>
            <w:tcBorders>
              <w:top w:val="nil"/>
              <w:left w:val="single" w:sz="18" w:space="0" w:color="auto"/>
              <w:right w:val="single" w:sz="18" w:space="0" w:color="auto"/>
            </w:tcBorders>
            <w:noWrap/>
            <w:vAlign w:val="bottom"/>
          </w:tcPr>
          <w:p w:rsidR="00611D28" w:rsidRPr="00FA5380" w:rsidRDefault="00611D28" w:rsidP="00611D28">
            <w:pPr>
              <w:jc w:val="right"/>
              <w:rPr>
                <w:rFonts w:cs="Times New Roman"/>
                <w:b/>
                <w:sz w:val="16"/>
                <w:szCs w:val="16"/>
              </w:rPr>
            </w:pPr>
            <w:r w:rsidRPr="00FA5380">
              <w:rPr>
                <w:rFonts w:cs="Times New Roman"/>
                <w:b/>
                <w:sz w:val="16"/>
                <w:szCs w:val="16"/>
              </w:rPr>
              <w:t>0.310</w:t>
            </w:r>
          </w:p>
        </w:tc>
        <w:tc>
          <w:tcPr>
            <w:tcW w:w="0" w:type="auto"/>
            <w:tcBorders>
              <w:top w:val="nil"/>
              <w:left w:val="single" w:sz="18"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0.20</w:t>
            </w:r>
          </w:p>
        </w:tc>
        <w:tc>
          <w:tcPr>
            <w:tcW w:w="0" w:type="auto"/>
            <w:tcBorders>
              <w:top w:val="nil"/>
              <w:left w:val="single" w:sz="18"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20</w:t>
            </w:r>
          </w:p>
        </w:tc>
        <w:tc>
          <w:tcPr>
            <w:tcW w:w="0" w:type="auto"/>
            <w:tcBorders>
              <w:top w:val="nil"/>
              <w:left w:val="single" w:sz="18"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0.00</w:t>
            </w:r>
          </w:p>
        </w:tc>
        <w:tc>
          <w:tcPr>
            <w:tcW w:w="0" w:type="auto"/>
            <w:tcBorders>
              <w:top w:val="nil"/>
              <w:left w:val="single" w:sz="18"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81</w:t>
            </w:r>
          </w:p>
        </w:tc>
        <w:tc>
          <w:tcPr>
            <w:tcW w:w="0" w:type="auto"/>
            <w:tcBorders>
              <w:top w:val="nil"/>
              <w:left w:val="single" w:sz="18"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2,430</w:t>
            </w:r>
          </w:p>
        </w:tc>
        <w:tc>
          <w:tcPr>
            <w:tcW w:w="0" w:type="auto"/>
            <w:tcBorders>
              <w:top w:val="nil"/>
              <w:left w:val="single" w:sz="18"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41</w:t>
            </w:r>
          </w:p>
        </w:tc>
      </w:tr>
      <w:tr w:rsidR="00611D28" w:rsidRPr="00FA5380" w:rsidTr="00611D28">
        <w:trPr>
          <w:trHeight w:hRule="exact" w:val="288"/>
          <w:jc w:val="center"/>
        </w:trPr>
        <w:tc>
          <w:tcPr>
            <w:tcW w:w="0" w:type="auto"/>
            <w:tcBorders>
              <w:left w:val="single" w:sz="18" w:space="0" w:color="auto"/>
              <w:right w:val="single" w:sz="18" w:space="0" w:color="auto"/>
            </w:tcBorders>
            <w:noWrap/>
            <w:vAlign w:val="bottom"/>
          </w:tcPr>
          <w:p w:rsidR="00611D28" w:rsidRPr="00FA5380" w:rsidRDefault="00611D28" w:rsidP="00611D28">
            <w:pPr>
              <w:rPr>
                <w:rFonts w:cs="Times New Roman"/>
                <w:bCs/>
                <w:sz w:val="16"/>
                <w:szCs w:val="16"/>
              </w:rPr>
            </w:pPr>
          </w:p>
        </w:tc>
        <w:tc>
          <w:tcPr>
            <w:tcW w:w="0" w:type="auto"/>
            <w:tcBorders>
              <w:left w:val="single" w:sz="18" w:space="0" w:color="auto"/>
              <w:bottom w:val="single" w:sz="8" w:space="0" w:color="auto"/>
              <w:right w:val="single" w:sz="18" w:space="0" w:color="auto"/>
            </w:tcBorders>
            <w:shd w:val="clear" w:color="auto" w:fill="C0C0C0"/>
            <w:noWrap/>
            <w:vAlign w:val="bottom"/>
          </w:tcPr>
          <w:p w:rsidR="00611D28" w:rsidRPr="00FA5380" w:rsidRDefault="00611D28" w:rsidP="00611D28">
            <w:pPr>
              <w:jc w:val="right"/>
              <w:rPr>
                <w:rFonts w:cs="Times New Roman"/>
                <w:b/>
                <w:sz w:val="16"/>
                <w:szCs w:val="16"/>
              </w:rPr>
            </w:pPr>
            <w:r w:rsidRPr="00FA5380">
              <w:rPr>
                <w:rFonts w:cs="Times New Roman"/>
                <w:b/>
                <w:sz w:val="16"/>
                <w:szCs w:val="16"/>
              </w:rPr>
              <w:t>0.413</w:t>
            </w:r>
          </w:p>
        </w:tc>
        <w:tc>
          <w:tcPr>
            <w:tcW w:w="0" w:type="auto"/>
            <w:tcBorders>
              <w:left w:val="single" w:sz="18" w:space="0" w:color="auto"/>
              <w:bottom w:val="single" w:sz="8" w:space="0" w:color="auto"/>
              <w:right w:val="single" w:sz="18" w:space="0" w:color="auto"/>
            </w:tcBorders>
            <w:shd w:val="clear" w:color="auto" w:fill="C0C0C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0.20</w:t>
            </w:r>
          </w:p>
        </w:tc>
        <w:tc>
          <w:tcPr>
            <w:tcW w:w="0" w:type="auto"/>
            <w:tcBorders>
              <w:left w:val="single" w:sz="18" w:space="0" w:color="auto"/>
              <w:bottom w:val="single" w:sz="8" w:space="0" w:color="auto"/>
              <w:right w:val="single" w:sz="18" w:space="0" w:color="auto"/>
            </w:tcBorders>
            <w:shd w:val="clear" w:color="auto" w:fill="C0C0C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20</w:t>
            </w:r>
          </w:p>
        </w:tc>
        <w:tc>
          <w:tcPr>
            <w:tcW w:w="0" w:type="auto"/>
            <w:tcBorders>
              <w:left w:val="single" w:sz="18" w:space="0" w:color="auto"/>
              <w:bottom w:val="single" w:sz="8" w:space="0" w:color="auto"/>
              <w:right w:val="single" w:sz="18" w:space="0" w:color="auto"/>
            </w:tcBorders>
            <w:shd w:val="clear" w:color="auto" w:fill="C0C0C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0.00</w:t>
            </w:r>
          </w:p>
        </w:tc>
        <w:tc>
          <w:tcPr>
            <w:tcW w:w="0" w:type="auto"/>
            <w:tcBorders>
              <w:left w:val="single" w:sz="18" w:space="0" w:color="auto"/>
              <w:bottom w:val="single" w:sz="8" w:space="0" w:color="auto"/>
              <w:right w:val="single" w:sz="18" w:space="0" w:color="auto"/>
            </w:tcBorders>
            <w:shd w:val="clear" w:color="auto" w:fill="C0C0C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48</w:t>
            </w:r>
          </w:p>
        </w:tc>
        <w:tc>
          <w:tcPr>
            <w:tcW w:w="0" w:type="auto"/>
            <w:tcBorders>
              <w:left w:val="single" w:sz="18" w:space="0" w:color="auto"/>
              <w:bottom w:val="single" w:sz="8" w:space="0" w:color="auto"/>
              <w:right w:val="single" w:sz="18" w:space="0" w:color="auto"/>
            </w:tcBorders>
            <w:shd w:val="clear" w:color="auto" w:fill="C0C0C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1,440</w:t>
            </w:r>
          </w:p>
        </w:tc>
        <w:tc>
          <w:tcPr>
            <w:tcW w:w="0" w:type="auto"/>
            <w:tcBorders>
              <w:left w:val="single" w:sz="18" w:space="0" w:color="auto"/>
              <w:bottom w:val="single" w:sz="8" w:space="0" w:color="auto"/>
              <w:right w:val="single" w:sz="18" w:space="0" w:color="auto"/>
            </w:tcBorders>
            <w:shd w:val="clear" w:color="auto" w:fill="C0C0C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24</w:t>
            </w:r>
          </w:p>
        </w:tc>
      </w:tr>
      <w:tr w:rsidR="00611D28" w:rsidRPr="00FA5380" w:rsidTr="00611D28">
        <w:trPr>
          <w:trHeight w:hRule="exact" w:val="288"/>
          <w:jc w:val="center"/>
        </w:trPr>
        <w:tc>
          <w:tcPr>
            <w:tcW w:w="0" w:type="auto"/>
            <w:tcBorders>
              <w:left w:val="single" w:sz="18" w:space="0" w:color="auto"/>
              <w:right w:val="single" w:sz="18" w:space="0" w:color="auto"/>
            </w:tcBorders>
            <w:noWrap/>
            <w:vAlign w:val="bottom"/>
          </w:tcPr>
          <w:p w:rsidR="00611D28" w:rsidRPr="00FA5380" w:rsidRDefault="00611D28" w:rsidP="00611D28">
            <w:pPr>
              <w:rPr>
                <w:rFonts w:cs="Times New Roman"/>
                <w:bCs/>
                <w:sz w:val="16"/>
                <w:szCs w:val="16"/>
              </w:rPr>
            </w:pPr>
          </w:p>
        </w:tc>
        <w:tc>
          <w:tcPr>
            <w:tcW w:w="0" w:type="auto"/>
            <w:tcBorders>
              <w:top w:val="single" w:sz="8" w:space="0" w:color="auto"/>
              <w:left w:val="single" w:sz="18" w:space="0" w:color="auto"/>
              <w:bottom w:val="nil"/>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0.206</w:t>
            </w:r>
          </w:p>
        </w:tc>
        <w:tc>
          <w:tcPr>
            <w:tcW w:w="0" w:type="auto"/>
            <w:tcBorders>
              <w:top w:val="single" w:sz="8" w:space="0" w:color="auto"/>
              <w:left w:val="single" w:sz="18" w:space="0" w:color="auto"/>
              <w:bottom w:val="nil"/>
              <w:right w:val="single" w:sz="18" w:space="0" w:color="auto"/>
            </w:tcBorders>
            <w:noWrap/>
            <w:vAlign w:val="bottom"/>
          </w:tcPr>
          <w:p w:rsidR="00611D28" w:rsidRPr="00FA5380" w:rsidRDefault="00611D28" w:rsidP="00611D28">
            <w:pPr>
              <w:jc w:val="right"/>
              <w:rPr>
                <w:rFonts w:cs="Times New Roman"/>
                <w:b/>
                <w:sz w:val="16"/>
                <w:szCs w:val="16"/>
              </w:rPr>
            </w:pPr>
            <w:r w:rsidRPr="00FA5380">
              <w:rPr>
                <w:rFonts w:cs="Times New Roman"/>
                <w:b/>
                <w:sz w:val="16"/>
                <w:szCs w:val="16"/>
              </w:rPr>
              <w:t>0.15</w:t>
            </w:r>
          </w:p>
        </w:tc>
        <w:tc>
          <w:tcPr>
            <w:tcW w:w="0" w:type="auto"/>
            <w:tcBorders>
              <w:top w:val="single" w:sz="8" w:space="0" w:color="auto"/>
              <w:left w:val="single" w:sz="18" w:space="0" w:color="auto"/>
              <w:bottom w:val="nil"/>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20</w:t>
            </w:r>
          </w:p>
        </w:tc>
        <w:tc>
          <w:tcPr>
            <w:tcW w:w="0" w:type="auto"/>
            <w:tcBorders>
              <w:top w:val="single" w:sz="8" w:space="0" w:color="auto"/>
              <w:left w:val="single" w:sz="18" w:space="0" w:color="auto"/>
              <w:bottom w:val="nil"/>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0.00</w:t>
            </w:r>
          </w:p>
        </w:tc>
        <w:tc>
          <w:tcPr>
            <w:tcW w:w="0" w:type="auto"/>
            <w:tcBorders>
              <w:top w:val="single" w:sz="8" w:space="0" w:color="auto"/>
              <w:left w:val="single" w:sz="18" w:space="0" w:color="auto"/>
              <w:bottom w:val="nil"/>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145</w:t>
            </w:r>
          </w:p>
        </w:tc>
        <w:tc>
          <w:tcPr>
            <w:tcW w:w="0" w:type="auto"/>
            <w:tcBorders>
              <w:top w:val="single" w:sz="8" w:space="0" w:color="auto"/>
              <w:left w:val="single" w:sz="18" w:space="0" w:color="auto"/>
              <w:bottom w:val="nil"/>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4,350</w:t>
            </w:r>
          </w:p>
        </w:tc>
        <w:tc>
          <w:tcPr>
            <w:tcW w:w="0" w:type="auto"/>
            <w:tcBorders>
              <w:top w:val="single" w:sz="8" w:space="0" w:color="auto"/>
              <w:left w:val="single" w:sz="18" w:space="0" w:color="auto"/>
              <w:bottom w:val="nil"/>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73</w:t>
            </w:r>
          </w:p>
        </w:tc>
      </w:tr>
      <w:tr w:rsidR="00611D28" w:rsidRPr="00FA5380" w:rsidTr="00611D28">
        <w:trPr>
          <w:trHeight w:hRule="exact" w:val="288"/>
          <w:jc w:val="center"/>
        </w:trPr>
        <w:tc>
          <w:tcPr>
            <w:tcW w:w="0" w:type="auto"/>
            <w:tcBorders>
              <w:left w:val="single" w:sz="18" w:space="0" w:color="auto"/>
              <w:right w:val="single" w:sz="18" w:space="0" w:color="auto"/>
            </w:tcBorders>
            <w:noWrap/>
            <w:vAlign w:val="bottom"/>
          </w:tcPr>
          <w:p w:rsidR="00611D28" w:rsidRPr="00FA5380" w:rsidRDefault="00611D28" w:rsidP="00611D28">
            <w:pPr>
              <w:rPr>
                <w:rFonts w:cs="Times New Roman"/>
                <w:b/>
                <w:sz w:val="16"/>
                <w:szCs w:val="16"/>
              </w:rPr>
            </w:pPr>
          </w:p>
        </w:tc>
        <w:tc>
          <w:tcPr>
            <w:tcW w:w="0" w:type="auto"/>
            <w:tcBorders>
              <w:top w:val="nil"/>
              <w:left w:val="single" w:sz="18"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0.206</w:t>
            </w:r>
          </w:p>
        </w:tc>
        <w:tc>
          <w:tcPr>
            <w:tcW w:w="0" w:type="auto"/>
            <w:tcBorders>
              <w:top w:val="nil"/>
              <w:left w:val="single" w:sz="18" w:space="0" w:color="auto"/>
              <w:right w:val="single" w:sz="18" w:space="0" w:color="auto"/>
            </w:tcBorders>
            <w:noWrap/>
            <w:vAlign w:val="bottom"/>
          </w:tcPr>
          <w:p w:rsidR="00611D28" w:rsidRPr="00FA5380" w:rsidRDefault="00611D28" w:rsidP="00611D28">
            <w:pPr>
              <w:jc w:val="right"/>
              <w:rPr>
                <w:rFonts w:cs="Times New Roman"/>
                <w:b/>
                <w:sz w:val="16"/>
                <w:szCs w:val="16"/>
              </w:rPr>
            </w:pPr>
            <w:r w:rsidRPr="00FA5380">
              <w:rPr>
                <w:rFonts w:cs="Times New Roman"/>
                <w:b/>
                <w:sz w:val="16"/>
                <w:szCs w:val="16"/>
              </w:rPr>
              <w:t>0.10</w:t>
            </w:r>
          </w:p>
        </w:tc>
        <w:tc>
          <w:tcPr>
            <w:tcW w:w="0" w:type="auto"/>
            <w:tcBorders>
              <w:top w:val="nil"/>
              <w:left w:val="single" w:sz="18"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20</w:t>
            </w:r>
          </w:p>
        </w:tc>
        <w:tc>
          <w:tcPr>
            <w:tcW w:w="0" w:type="auto"/>
            <w:tcBorders>
              <w:top w:val="nil"/>
              <w:left w:val="single" w:sz="18"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0.00</w:t>
            </w:r>
          </w:p>
        </w:tc>
        <w:tc>
          <w:tcPr>
            <w:tcW w:w="0" w:type="auto"/>
            <w:tcBorders>
              <w:top w:val="nil"/>
              <w:left w:val="single" w:sz="18"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111</w:t>
            </w:r>
          </w:p>
        </w:tc>
        <w:tc>
          <w:tcPr>
            <w:tcW w:w="0" w:type="auto"/>
            <w:tcBorders>
              <w:top w:val="nil"/>
              <w:left w:val="single" w:sz="18"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3,330</w:t>
            </w:r>
          </w:p>
        </w:tc>
        <w:tc>
          <w:tcPr>
            <w:tcW w:w="0" w:type="auto"/>
            <w:tcBorders>
              <w:top w:val="nil"/>
              <w:left w:val="single" w:sz="18"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56</w:t>
            </w:r>
          </w:p>
        </w:tc>
      </w:tr>
      <w:tr w:rsidR="00611D28" w:rsidRPr="00FA5380" w:rsidTr="00611D28">
        <w:trPr>
          <w:trHeight w:hRule="exact" w:val="288"/>
          <w:jc w:val="center"/>
        </w:trPr>
        <w:tc>
          <w:tcPr>
            <w:tcW w:w="0" w:type="auto"/>
            <w:tcBorders>
              <w:left w:val="single" w:sz="18" w:space="0" w:color="auto"/>
              <w:right w:val="single" w:sz="18" w:space="0" w:color="auto"/>
            </w:tcBorders>
            <w:noWrap/>
            <w:vAlign w:val="bottom"/>
          </w:tcPr>
          <w:p w:rsidR="00611D28" w:rsidRPr="00FA5380" w:rsidRDefault="00611D28" w:rsidP="00611D28">
            <w:pPr>
              <w:rPr>
                <w:rFonts w:cs="Times New Roman"/>
                <w:bCs/>
                <w:i/>
                <w:iCs/>
                <w:sz w:val="16"/>
                <w:szCs w:val="16"/>
              </w:rPr>
            </w:pPr>
          </w:p>
        </w:tc>
        <w:tc>
          <w:tcPr>
            <w:tcW w:w="0" w:type="auto"/>
            <w:tcBorders>
              <w:left w:val="single" w:sz="18" w:space="0" w:color="auto"/>
              <w:bottom w:val="single" w:sz="8"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0.206</w:t>
            </w:r>
          </w:p>
        </w:tc>
        <w:tc>
          <w:tcPr>
            <w:tcW w:w="0" w:type="auto"/>
            <w:tcBorders>
              <w:left w:val="single" w:sz="18" w:space="0" w:color="auto"/>
              <w:bottom w:val="single" w:sz="8" w:space="0" w:color="auto"/>
              <w:right w:val="single" w:sz="18" w:space="0" w:color="auto"/>
            </w:tcBorders>
            <w:noWrap/>
            <w:vAlign w:val="bottom"/>
          </w:tcPr>
          <w:p w:rsidR="00611D28" w:rsidRPr="00FA5380" w:rsidRDefault="00611D28" w:rsidP="00611D28">
            <w:pPr>
              <w:jc w:val="right"/>
              <w:rPr>
                <w:rFonts w:cs="Times New Roman"/>
                <w:b/>
                <w:sz w:val="16"/>
                <w:szCs w:val="16"/>
              </w:rPr>
            </w:pPr>
            <w:r w:rsidRPr="00FA5380">
              <w:rPr>
                <w:rFonts w:cs="Times New Roman"/>
                <w:b/>
                <w:sz w:val="16"/>
                <w:szCs w:val="16"/>
              </w:rPr>
              <w:t>0.05</w:t>
            </w:r>
          </w:p>
        </w:tc>
        <w:tc>
          <w:tcPr>
            <w:tcW w:w="0" w:type="auto"/>
            <w:tcBorders>
              <w:left w:val="single" w:sz="18" w:space="0" w:color="auto"/>
              <w:bottom w:val="single" w:sz="8"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20</w:t>
            </w:r>
          </w:p>
        </w:tc>
        <w:tc>
          <w:tcPr>
            <w:tcW w:w="0" w:type="auto"/>
            <w:tcBorders>
              <w:left w:val="single" w:sz="18" w:space="0" w:color="auto"/>
              <w:bottom w:val="single" w:sz="8"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0.00</w:t>
            </w:r>
          </w:p>
        </w:tc>
        <w:tc>
          <w:tcPr>
            <w:tcW w:w="0" w:type="auto"/>
            <w:tcBorders>
              <w:left w:val="single" w:sz="18" w:space="0" w:color="auto"/>
              <w:bottom w:val="single" w:sz="8"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75</w:t>
            </w:r>
          </w:p>
        </w:tc>
        <w:tc>
          <w:tcPr>
            <w:tcW w:w="0" w:type="auto"/>
            <w:tcBorders>
              <w:left w:val="single" w:sz="18" w:space="0" w:color="auto"/>
              <w:bottom w:val="single" w:sz="8"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2,250</w:t>
            </w:r>
          </w:p>
        </w:tc>
        <w:tc>
          <w:tcPr>
            <w:tcW w:w="0" w:type="auto"/>
            <w:tcBorders>
              <w:left w:val="single" w:sz="18" w:space="0" w:color="auto"/>
              <w:bottom w:val="single" w:sz="8"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38</w:t>
            </w:r>
          </w:p>
        </w:tc>
      </w:tr>
      <w:tr w:rsidR="00611D28" w:rsidRPr="00FA5380" w:rsidTr="00611D28">
        <w:trPr>
          <w:trHeight w:hRule="exact" w:val="288"/>
          <w:jc w:val="center"/>
        </w:trPr>
        <w:tc>
          <w:tcPr>
            <w:tcW w:w="0" w:type="auto"/>
            <w:tcBorders>
              <w:left w:val="single" w:sz="18" w:space="0" w:color="auto"/>
              <w:right w:val="single" w:sz="18" w:space="0" w:color="auto"/>
            </w:tcBorders>
            <w:noWrap/>
            <w:vAlign w:val="bottom"/>
          </w:tcPr>
          <w:p w:rsidR="00611D28" w:rsidRPr="00FA5380" w:rsidRDefault="00611D28" w:rsidP="00611D28">
            <w:pPr>
              <w:rPr>
                <w:rFonts w:cs="Times New Roman"/>
                <w:bCs/>
                <w:i/>
                <w:iCs/>
                <w:sz w:val="16"/>
                <w:szCs w:val="16"/>
              </w:rPr>
            </w:pPr>
          </w:p>
        </w:tc>
        <w:tc>
          <w:tcPr>
            <w:tcW w:w="0" w:type="auto"/>
            <w:tcBorders>
              <w:top w:val="single" w:sz="8" w:space="0" w:color="auto"/>
              <w:left w:val="single" w:sz="18" w:space="0" w:color="auto"/>
              <w:bottom w:val="nil"/>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0.206</w:t>
            </w:r>
          </w:p>
        </w:tc>
        <w:tc>
          <w:tcPr>
            <w:tcW w:w="0" w:type="auto"/>
            <w:tcBorders>
              <w:top w:val="single" w:sz="8" w:space="0" w:color="auto"/>
              <w:left w:val="single" w:sz="18" w:space="0" w:color="auto"/>
              <w:bottom w:val="nil"/>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0.20</w:t>
            </w:r>
          </w:p>
        </w:tc>
        <w:tc>
          <w:tcPr>
            <w:tcW w:w="0" w:type="auto"/>
            <w:tcBorders>
              <w:top w:val="single" w:sz="8" w:space="0" w:color="auto"/>
              <w:left w:val="single" w:sz="18" w:space="0" w:color="auto"/>
              <w:bottom w:val="nil"/>
              <w:right w:val="single" w:sz="18" w:space="0" w:color="auto"/>
            </w:tcBorders>
            <w:noWrap/>
            <w:vAlign w:val="bottom"/>
          </w:tcPr>
          <w:p w:rsidR="00611D28" w:rsidRPr="00FA5380" w:rsidRDefault="00611D28" w:rsidP="00611D28">
            <w:pPr>
              <w:jc w:val="right"/>
              <w:rPr>
                <w:rFonts w:cs="Times New Roman"/>
                <w:b/>
                <w:sz w:val="16"/>
                <w:szCs w:val="16"/>
              </w:rPr>
            </w:pPr>
            <w:r w:rsidRPr="00FA5380">
              <w:rPr>
                <w:rFonts w:cs="Times New Roman"/>
                <w:b/>
                <w:sz w:val="16"/>
                <w:szCs w:val="16"/>
              </w:rPr>
              <w:t>15</w:t>
            </w:r>
          </w:p>
        </w:tc>
        <w:tc>
          <w:tcPr>
            <w:tcW w:w="0" w:type="auto"/>
            <w:tcBorders>
              <w:top w:val="single" w:sz="8" w:space="0" w:color="auto"/>
              <w:left w:val="single" w:sz="18" w:space="0" w:color="auto"/>
              <w:bottom w:val="nil"/>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0.00</w:t>
            </w:r>
          </w:p>
        </w:tc>
        <w:tc>
          <w:tcPr>
            <w:tcW w:w="0" w:type="auto"/>
            <w:tcBorders>
              <w:top w:val="single" w:sz="8" w:space="0" w:color="auto"/>
              <w:left w:val="single" w:sz="18" w:space="0" w:color="auto"/>
              <w:bottom w:val="nil"/>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191</w:t>
            </w:r>
          </w:p>
        </w:tc>
        <w:tc>
          <w:tcPr>
            <w:tcW w:w="0" w:type="auto"/>
            <w:tcBorders>
              <w:top w:val="single" w:sz="8" w:space="0" w:color="auto"/>
              <w:left w:val="single" w:sz="18" w:space="0" w:color="auto"/>
              <w:bottom w:val="nil"/>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4,298</w:t>
            </w:r>
          </w:p>
        </w:tc>
        <w:tc>
          <w:tcPr>
            <w:tcW w:w="0" w:type="auto"/>
            <w:tcBorders>
              <w:top w:val="single" w:sz="8" w:space="0" w:color="auto"/>
              <w:left w:val="single" w:sz="18" w:space="0" w:color="auto"/>
              <w:bottom w:val="nil"/>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96</w:t>
            </w:r>
          </w:p>
        </w:tc>
      </w:tr>
      <w:tr w:rsidR="00611D28" w:rsidRPr="00FA5380" w:rsidTr="00611D28">
        <w:trPr>
          <w:trHeight w:hRule="exact" w:val="288"/>
          <w:jc w:val="center"/>
        </w:trPr>
        <w:tc>
          <w:tcPr>
            <w:tcW w:w="0" w:type="auto"/>
            <w:tcBorders>
              <w:left w:val="single" w:sz="18" w:space="0" w:color="auto"/>
              <w:right w:val="single" w:sz="18" w:space="0" w:color="auto"/>
            </w:tcBorders>
            <w:noWrap/>
            <w:vAlign w:val="bottom"/>
          </w:tcPr>
          <w:p w:rsidR="00611D28" w:rsidRPr="00FA5380" w:rsidRDefault="00611D28" w:rsidP="00611D28">
            <w:pPr>
              <w:rPr>
                <w:rFonts w:cs="Times New Roman"/>
                <w:bCs/>
                <w:sz w:val="16"/>
                <w:szCs w:val="16"/>
              </w:rPr>
            </w:pPr>
          </w:p>
        </w:tc>
        <w:tc>
          <w:tcPr>
            <w:tcW w:w="0" w:type="auto"/>
            <w:tcBorders>
              <w:top w:val="nil"/>
              <w:left w:val="single" w:sz="18" w:space="0" w:color="auto"/>
              <w:bottom w:val="single" w:sz="8"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0.206</w:t>
            </w:r>
          </w:p>
        </w:tc>
        <w:tc>
          <w:tcPr>
            <w:tcW w:w="0" w:type="auto"/>
            <w:tcBorders>
              <w:top w:val="nil"/>
              <w:left w:val="single" w:sz="18" w:space="0" w:color="auto"/>
              <w:bottom w:val="single" w:sz="8"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0.20</w:t>
            </w:r>
          </w:p>
        </w:tc>
        <w:tc>
          <w:tcPr>
            <w:tcW w:w="0" w:type="auto"/>
            <w:tcBorders>
              <w:top w:val="nil"/>
              <w:left w:val="single" w:sz="18" w:space="0" w:color="auto"/>
              <w:bottom w:val="single" w:sz="8" w:space="0" w:color="auto"/>
              <w:right w:val="single" w:sz="18" w:space="0" w:color="auto"/>
            </w:tcBorders>
            <w:noWrap/>
            <w:vAlign w:val="bottom"/>
          </w:tcPr>
          <w:p w:rsidR="00611D28" w:rsidRPr="00FA5380" w:rsidRDefault="00611D28" w:rsidP="00611D28">
            <w:pPr>
              <w:jc w:val="right"/>
              <w:rPr>
                <w:rFonts w:cs="Times New Roman"/>
                <w:b/>
                <w:sz w:val="16"/>
                <w:szCs w:val="16"/>
              </w:rPr>
            </w:pPr>
            <w:r w:rsidRPr="00FA5380">
              <w:rPr>
                <w:rFonts w:cs="Times New Roman"/>
                <w:b/>
                <w:sz w:val="16"/>
                <w:szCs w:val="16"/>
              </w:rPr>
              <w:t>10</w:t>
            </w:r>
          </w:p>
        </w:tc>
        <w:tc>
          <w:tcPr>
            <w:tcW w:w="0" w:type="auto"/>
            <w:tcBorders>
              <w:top w:val="nil"/>
              <w:left w:val="single" w:sz="18" w:space="0" w:color="auto"/>
              <w:bottom w:val="single" w:sz="8"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0.00</w:t>
            </w:r>
          </w:p>
        </w:tc>
        <w:tc>
          <w:tcPr>
            <w:tcW w:w="0" w:type="auto"/>
            <w:tcBorders>
              <w:top w:val="nil"/>
              <w:left w:val="single" w:sz="18" w:space="0" w:color="auto"/>
              <w:bottom w:val="single" w:sz="8"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210</w:t>
            </w:r>
          </w:p>
        </w:tc>
        <w:tc>
          <w:tcPr>
            <w:tcW w:w="0" w:type="auto"/>
            <w:tcBorders>
              <w:top w:val="nil"/>
              <w:left w:val="single" w:sz="18" w:space="0" w:color="auto"/>
              <w:bottom w:val="single" w:sz="8"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3,150</w:t>
            </w:r>
          </w:p>
        </w:tc>
        <w:tc>
          <w:tcPr>
            <w:tcW w:w="0" w:type="auto"/>
            <w:tcBorders>
              <w:top w:val="nil"/>
              <w:left w:val="single" w:sz="18" w:space="0" w:color="auto"/>
              <w:bottom w:val="single" w:sz="8"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105</w:t>
            </w:r>
          </w:p>
        </w:tc>
      </w:tr>
      <w:tr w:rsidR="00611D28" w:rsidRPr="00FA5380" w:rsidTr="00611D28">
        <w:trPr>
          <w:trHeight w:hRule="exact" w:val="288"/>
          <w:jc w:val="center"/>
        </w:trPr>
        <w:tc>
          <w:tcPr>
            <w:tcW w:w="0" w:type="auto"/>
            <w:tcBorders>
              <w:left w:val="single" w:sz="18" w:space="0" w:color="auto"/>
              <w:right w:val="single" w:sz="18" w:space="0" w:color="auto"/>
            </w:tcBorders>
            <w:noWrap/>
            <w:vAlign w:val="bottom"/>
          </w:tcPr>
          <w:p w:rsidR="00611D28" w:rsidRPr="00FA5380" w:rsidRDefault="00611D28" w:rsidP="00611D28">
            <w:pPr>
              <w:rPr>
                <w:rFonts w:cs="Times New Roman"/>
                <w:bCs/>
                <w:i/>
                <w:iCs/>
                <w:sz w:val="16"/>
                <w:szCs w:val="16"/>
              </w:rPr>
            </w:pPr>
          </w:p>
        </w:tc>
        <w:tc>
          <w:tcPr>
            <w:tcW w:w="0" w:type="auto"/>
            <w:tcBorders>
              <w:top w:val="single" w:sz="8" w:space="0" w:color="auto"/>
              <w:left w:val="single" w:sz="18" w:space="0" w:color="auto"/>
              <w:bottom w:val="nil"/>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0.206</w:t>
            </w:r>
          </w:p>
        </w:tc>
        <w:tc>
          <w:tcPr>
            <w:tcW w:w="0" w:type="auto"/>
            <w:tcBorders>
              <w:top w:val="single" w:sz="8" w:space="0" w:color="auto"/>
              <w:left w:val="single" w:sz="18" w:space="0" w:color="auto"/>
              <w:bottom w:val="nil"/>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0.20</w:t>
            </w:r>
          </w:p>
        </w:tc>
        <w:tc>
          <w:tcPr>
            <w:tcW w:w="0" w:type="auto"/>
            <w:tcBorders>
              <w:top w:val="single" w:sz="8" w:space="0" w:color="auto"/>
              <w:left w:val="single" w:sz="18" w:space="0" w:color="auto"/>
              <w:bottom w:val="nil"/>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20</w:t>
            </w:r>
          </w:p>
        </w:tc>
        <w:tc>
          <w:tcPr>
            <w:tcW w:w="0" w:type="auto"/>
            <w:tcBorders>
              <w:top w:val="single" w:sz="8" w:space="0" w:color="auto"/>
              <w:left w:val="single" w:sz="18" w:space="0" w:color="auto"/>
              <w:bottom w:val="nil"/>
              <w:right w:val="single" w:sz="18" w:space="0" w:color="auto"/>
            </w:tcBorders>
            <w:noWrap/>
            <w:vAlign w:val="bottom"/>
          </w:tcPr>
          <w:p w:rsidR="00611D28" w:rsidRPr="00FA5380" w:rsidRDefault="00611D28" w:rsidP="00611D28">
            <w:pPr>
              <w:jc w:val="right"/>
              <w:rPr>
                <w:rFonts w:cs="Times New Roman"/>
                <w:b/>
                <w:sz w:val="16"/>
                <w:szCs w:val="16"/>
              </w:rPr>
            </w:pPr>
            <w:r w:rsidRPr="00FA5380">
              <w:rPr>
                <w:rFonts w:cs="Times New Roman"/>
                <w:b/>
                <w:sz w:val="16"/>
                <w:szCs w:val="16"/>
              </w:rPr>
              <w:t>0.10</w:t>
            </w:r>
          </w:p>
        </w:tc>
        <w:tc>
          <w:tcPr>
            <w:tcW w:w="0" w:type="auto"/>
            <w:tcBorders>
              <w:top w:val="single" w:sz="8" w:space="0" w:color="auto"/>
              <w:left w:val="single" w:sz="18" w:space="0" w:color="auto"/>
              <w:bottom w:val="nil"/>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166</w:t>
            </w:r>
          </w:p>
        </w:tc>
        <w:tc>
          <w:tcPr>
            <w:tcW w:w="0" w:type="auto"/>
            <w:tcBorders>
              <w:top w:val="single" w:sz="8" w:space="0" w:color="auto"/>
              <w:left w:val="single" w:sz="18" w:space="0" w:color="auto"/>
              <w:bottom w:val="nil"/>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4,980</w:t>
            </w:r>
          </w:p>
        </w:tc>
        <w:tc>
          <w:tcPr>
            <w:tcW w:w="0" w:type="auto"/>
            <w:tcBorders>
              <w:top w:val="single" w:sz="8" w:space="0" w:color="auto"/>
              <w:left w:val="single" w:sz="18" w:space="0" w:color="auto"/>
              <w:bottom w:val="nil"/>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83</w:t>
            </w:r>
          </w:p>
        </w:tc>
      </w:tr>
      <w:tr w:rsidR="00611D28" w:rsidRPr="00FA5380" w:rsidTr="00611D28">
        <w:trPr>
          <w:trHeight w:hRule="exact" w:val="288"/>
          <w:jc w:val="center"/>
        </w:trPr>
        <w:tc>
          <w:tcPr>
            <w:tcW w:w="0" w:type="auto"/>
            <w:tcBorders>
              <w:left w:val="single" w:sz="18" w:space="0" w:color="auto"/>
              <w:right w:val="single" w:sz="18" w:space="0" w:color="auto"/>
            </w:tcBorders>
            <w:noWrap/>
            <w:vAlign w:val="bottom"/>
          </w:tcPr>
          <w:p w:rsidR="00611D28" w:rsidRPr="00FA5380" w:rsidRDefault="00611D28" w:rsidP="00611D28">
            <w:pPr>
              <w:rPr>
                <w:rFonts w:cs="Times New Roman"/>
                <w:bCs/>
                <w:i/>
                <w:iCs/>
                <w:sz w:val="16"/>
                <w:szCs w:val="16"/>
              </w:rPr>
            </w:pPr>
          </w:p>
        </w:tc>
        <w:tc>
          <w:tcPr>
            <w:tcW w:w="0" w:type="auto"/>
            <w:tcBorders>
              <w:top w:val="nil"/>
              <w:left w:val="single" w:sz="18"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0.206</w:t>
            </w:r>
          </w:p>
        </w:tc>
        <w:tc>
          <w:tcPr>
            <w:tcW w:w="0" w:type="auto"/>
            <w:tcBorders>
              <w:top w:val="nil"/>
              <w:left w:val="single" w:sz="18"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0.20</w:t>
            </w:r>
          </w:p>
        </w:tc>
        <w:tc>
          <w:tcPr>
            <w:tcW w:w="0" w:type="auto"/>
            <w:tcBorders>
              <w:top w:val="nil"/>
              <w:left w:val="single" w:sz="18"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20</w:t>
            </w:r>
          </w:p>
        </w:tc>
        <w:tc>
          <w:tcPr>
            <w:tcW w:w="0" w:type="auto"/>
            <w:tcBorders>
              <w:top w:val="nil"/>
              <w:left w:val="single" w:sz="18" w:space="0" w:color="auto"/>
              <w:right w:val="single" w:sz="18" w:space="0" w:color="auto"/>
            </w:tcBorders>
            <w:noWrap/>
            <w:vAlign w:val="bottom"/>
          </w:tcPr>
          <w:p w:rsidR="00611D28" w:rsidRPr="00FA5380" w:rsidRDefault="00611D28" w:rsidP="00611D28">
            <w:pPr>
              <w:jc w:val="right"/>
              <w:rPr>
                <w:rFonts w:cs="Times New Roman"/>
                <w:b/>
                <w:sz w:val="16"/>
                <w:szCs w:val="16"/>
              </w:rPr>
            </w:pPr>
            <w:r w:rsidRPr="00FA5380">
              <w:rPr>
                <w:rFonts w:cs="Times New Roman"/>
                <w:b/>
                <w:sz w:val="16"/>
                <w:szCs w:val="16"/>
              </w:rPr>
              <w:t>0.15</w:t>
            </w:r>
          </w:p>
        </w:tc>
        <w:tc>
          <w:tcPr>
            <w:tcW w:w="0" w:type="auto"/>
            <w:tcBorders>
              <w:top w:val="nil"/>
              <w:left w:val="single" w:sz="18"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159</w:t>
            </w:r>
          </w:p>
        </w:tc>
        <w:tc>
          <w:tcPr>
            <w:tcW w:w="0" w:type="auto"/>
            <w:tcBorders>
              <w:top w:val="nil"/>
              <w:left w:val="single" w:sz="18"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4,770</w:t>
            </w:r>
          </w:p>
        </w:tc>
        <w:tc>
          <w:tcPr>
            <w:tcW w:w="0" w:type="auto"/>
            <w:tcBorders>
              <w:top w:val="nil"/>
              <w:left w:val="single" w:sz="18"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80</w:t>
            </w:r>
          </w:p>
        </w:tc>
      </w:tr>
      <w:tr w:rsidR="00611D28" w:rsidRPr="00FA5380" w:rsidTr="00611D28">
        <w:trPr>
          <w:trHeight w:hRule="exact" w:val="288"/>
          <w:jc w:val="center"/>
        </w:trPr>
        <w:tc>
          <w:tcPr>
            <w:tcW w:w="0" w:type="auto"/>
            <w:tcBorders>
              <w:left w:val="single" w:sz="18" w:space="0" w:color="auto"/>
              <w:bottom w:val="single" w:sz="12" w:space="0" w:color="auto"/>
              <w:right w:val="single" w:sz="18" w:space="0" w:color="auto"/>
            </w:tcBorders>
            <w:noWrap/>
            <w:vAlign w:val="bottom"/>
          </w:tcPr>
          <w:p w:rsidR="00611D28" w:rsidRPr="00FA5380" w:rsidRDefault="00611D28" w:rsidP="00611D28">
            <w:pPr>
              <w:rPr>
                <w:rFonts w:cs="Times New Roman"/>
                <w:bCs/>
                <w:i/>
                <w:iCs/>
                <w:sz w:val="16"/>
                <w:szCs w:val="16"/>
              </w:rPr>
            </w:pPr>
          </w:p>
        </w:tc>
        <w:tc>
          <w:tcPr>
            <w:tcW w:w="0" w:type="auto"/>
            <w:tcBorders>
              <w:left w:val="single" w:sz="18" w:space="0" w:color="auto"/>
              <w:bottom w:val="single" w:sz="12"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0.206</w:t>
            </w:r>
          </w:p>
        </w:tc>
        <w:tc>
          <w:tcPr>
            <w:tcW w:w="0" w:type="auto"/>
            <w:tcBorders>
              <w:left w:val="single" w:sz="18" w:space="0" w:color="auto"/>
              <w:bottom w:val="single" w:sz="12"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0.20</w:t>
            </w:r>
          </w:p>
        </w:tc>
        <w:tc>
          <w:tcPr>
            <w:tcW w:w="0" w:type="auto"/>
            <w:tcBorders>
              <w:left w:val="single" w:sz="18" w:space="0" w:color="auto"/>
              <w:bottom w:val="single" w:sz="12"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20</w:t>
            </w:r>
          </w:p>
        </w:tc>
        <w:tc>
          <w:tcPr>
            <w:tcW w:w="0" w:type="auto"/>
            <w:tcBorders>
              <w:left w:val="single" w:sz="18" w:space="0" w:color="auto"/>
              <w:bottom w:val="single" w:sz="12" w:space="0" w:color="auto"/>
              <w:right w:val="single" w:sz="18" w:space="0" w:color="auto"/>
            </w:tcBorders>
            <w:noWrap/>
            <w:vAlign w:val="bottom"/>
          </w:tcPr>
          <w:p w:rsidR="00611D28" w:rsidRPr="00FA5380" w:rsidRDefault="00611D28" w:rsidP="00611D28">
            <w:pPr>
              <w:jc w:val="right"/>
              <w:rPr>
                <w:rFonts w:cs="Times New Roman"/>
                <w:b/>
                <w:sz w:val="16"/>
                <w:szCs w:val="16"/>
              </w:rPr>
            </w:pPr>
            <w:r w:rsidRPr="00FA5380">
              <w:rPr>
                <w:rFonts w:cs="Times New Roman"/>
                <w:b/>
                <w:sz w:val="16"/>
                <w:szCs w:val="16"/>
              </w:rPr>
              <w:t>0.20</w:t>
            </w:r>
          </w:p>
        </w:tc>
        <w:tc>
          <w:tcPr>
            <w:tcW w:w="0" w:type="auto"/>
            <w:tcBorders>
              <w:left w:val="single" w:sz="18" w:space="0" w:color="auto"/>
              <w:bottom w:val="single" w:sz="12"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151</w:t>
            </w:r>
          </w:p>
        </w:tc>
        <w:tc>
          <w:tcPr>
            <w:tcW w:w="0" w:type="auto"/>
            <w:tcBorders>
              <w:left w:val="single" w:sz="18" w:space="0" w:color="auto"/>
              <w:bottom w:val="single" w:sz="12"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4,530</w:t>
            </w:r>
          </w:p>
        </w:tc>
        <w:tc>
          <w:tcPr>
            <w:tcW w:w="0" w:type="auto"/>
            <w:tcBorders>
              <w:left w:val="single" w:sz="18" w:space="0" w:color="auto"/>
              <w:bottom w:val="single" w:sz="12"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76</w:t>
            </w:r>
          </w:p>
        </w:tc>
      </w:tr>
      <w:tr w:rsidR="00611D28" w:rsidRPr="00FA5380" w:rsidTr="00611D28">
        <w:trPr>
          <w:trHeight w:hRule="exact" w:val="288"/>
          <w:jc w:val="center"/>
        </w:trPr>
        <w:tc>
          <w:tcPr>
            <w:tcW w:w="0" w:type="auto"/>
            <w:tcBorders>
              <w:top w:val="single" w:sz="12" w:space="0" w:color="auto"/>
              <w:left w:val="single" w:sz="18" w:space="0" w:color="auto"/>
              <w:bottom w:val="nil"/>
              <w:right w:val="single" w:sz="18" w:space="0" w:color="auto"/>
            </w:tcBorders>
            <w:noWrap/>
            <w:vAlign w:val="bottom"/>
          </w:tcPr>
          <w:p w:rsidR="00611D28" w:rsidRPr="00FA5380" w:rsidRDefault="00611D28" w:rsidP="00611D28">
            <w:pPr>
              <w:rPr>
                <w:rFonts w:cs="Times New Roman"/>
                <w:bCs/>
                <w:sz w:val="16"/>
                <w:szCs w:val="16"/>
              </w:rPr>
            </w:pPr>
            <w:r w:rsidRPr="00FA5380">
              <w:rPr>
                <w:rFonts w:cs="Times New Roman"/>
                <w:bCs/>
                <w:sz w:val="16"/>
                <w:szCs w:val="16"/>
              </w:rPr>
              <w:t>less conservative benchmark</w:t>
            </w:r>
          </w:p>
        </w:tc>
        <w:tc>
          <w:tcPr>
            <w:tcW w:w="0" w:type="auto"/>
            <w:tcBorders>
              <w:top w:val="single" w:sz="12" w:space="0" w:color="auto"/>
              <w:left w:val="single" w:sz="18" w:space="0" w:color="auto"/>
              <w:bottom w:val="nil"/>
              <w:right w:val="single" w:sz="18" w:space="0" w:color="auto"/>
            </w:tcBorders>
            <w:noWrap/>
            <w:vAlign w:val="bottom"/>
          </w:tcPr>
          <w:p w:rsidR="00611D28" w:rsidRPr="00FA5380" w:rsidRDefault="00611D28" w:rsidP="00611D28">
            <w:pPr>
              <w:jc w:val="right"/>
              <w:rPr>
                <w:rFonts w:cs="Times New Roman"/>
                <w:b/>
                <w:sz w:val="16"/>
                <w:szCs w:val="16"/>
              </w:rPr>
            </w:pPr>
            <w:r w:rsidRPr="00FA5380">
              <w:rPr>
                <w:rFonts w:cs="Times New Roman"/>
                <w:b/>
                <w:sz w:val="16"/>
                <w:szCs w:val="16"/>
              </w:rPr>
              <w:t>0.310</w:t>
            </w:r>
          </w:p>
        </w:tc>
        <w:tc>
          <w:tcPr>
            <w:tcW w:w="0" w:type="auto"/>
            <w:tcBorders>
              <w:top w:val="single" w:sz="12" w:space="0" w:color="auto"/>
              <w:left w:val="single" w:sz="18" w:space="0" w:color="auto"/>
              <w:bottom w:val="nil"/>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0.10</w:t>
            </w:r>
          </w:p>
        </w:tc>
        <w:tc>
          <w:tcPr>
            <w:tcW w:w="0" w:type="auto"/>
            <w:tcBorders>
              <w:top w:val="single" w:sz="12" w:space="0" w:color="auto"/>
              <w:left w:val="single" w:sz="18" w:space="0" w:color="auto"/>
              <w:bottom w:val="nil"/>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20</w:t>
            </w:r>
          </w:p>
        </w:tc>
        <w:tc>
          <w:tcPr>
            <w:tcW w:w="0" w:type="auto"/>
            <w:tcBorders>
              <w:top w:val="single" w:sz="12" w:space="0" w:color="auto"/>
              <w:left w:val="single" w:sz="18" w:space="0" w:color="auto"/>
              <w:bottom w:val="nil"/>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0.10</w:t>
            </w:r>
          </w:p>
        </w:tc>
        <w:tc>
          <w:tcPr>
            <w:tcW w:w="0" w:type="auto"/>
            <w:tcBorders>
              <w:top w:val="single" w:sz="12" w:space="0" w:color="auto"/>
              <w:left w:val="single" w:sz="18" w:space="0" w:color="auto"/>
              <w:bottom w:val="nil"/>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48</w:t>
            </w:r>
          </w:p>
        </w:tc>
        <w:tc>
          <w:tcPr>
            <w:tcW w:w="0" w:type="auto"/>
            <w:tcBorders>
              <w:top w:val="single" w:sz="12" w:space="0" w:color="auto"/>
              <w:left w:val="single" w:sz="18" w:space="0" w:color="auto"/>
              <w:bottom w:val="nil"/>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1,440</w:t>
            </w:r>
          </w:p>
        </w:tc>
        <w:tc>
          <w:tcPr>
            <w:tcW w:w="0" w:type="auto"/>
            <w:tcBorders>
              <w:top w:val="single" w:sz="12" w:space="0" w:color="auto"/>
              <w:left w:val="single" w:sz="18" w:space="0" w:color="auto"/>
              <w:bottom w:val="nil"/>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24</w:t>
            </w:r>
          </w:p>
        </w:tc>
      </w:tr>
      <w:tr w:rsidR="00611D28" w:rsidRPr="00FA5380" w:rsidTr="00611D28">
        <w:trPr>
          <w:trHeight w:hRule="exact" w:val="288"/>
          <w:jc w:val="center"/>
        </w:trPr>
        <w:tc>
          <w:tcPr>
            <w:tcW w:w="0" w:type="auto"/>
            <w:tcBorders>
              <w:top w:val="nil"/>
              <w:left w:val="single" w:sz="18" w:space="0" w:color="auto"/>
              <w:right w:val="single" w:sz="18" w:space="0" w:color="auto"/>
            </w:tcBorders>
            <w:noWrap/>
            <w:vAlign w:val="bottom"/>
          </w:tcPr>
          <w:p w:rsidR="00611D28" w:rsidRPr="00FA5380" w:rsidRDefault="00611D28" w:rsidP="00611D28">
            <w:pPr>
              <w:rPr>
                <w:rFonts w:cs="Times New Roman"/>
                <w:bCs/>
                <w:sz w:val="16"/>
                <w:szCs w:val="16"/>
              </w:rPr>
            </w:pPr>
            <w:r w:rsidRPr="00FA5380">
              <w:rPr>
                <w:rFonts w:cs="Times New Roman"/>
                <w:bCs/>
                <w:sz w:val="16"/>
                <w:szCs w:val="16"/>
              </w:rPr>
              <w:t> </w:t>
            </w:r>
          </w:p>
        </w:tc>
        <w:tc>
          <w:tcPr>
            <w:tcW w:w="0" w:type="auto"/>
            <w:tcBorders>
              <w:top w:val="nil"/>
              <w:left w:val="single" w:sz="18" w:space="0" w:color="auto"/>
              <w:right w:val="single" w:sz="18" w:space="0" w:color="auto"/>
            </w:tcBorders>
            <w:shd w:val="clear" w:color="auto" w:fill="C0C0C0"/>
            <w:noWrap/>
            <w:vAlign w:val="bottom"/>
          </w:tcPr>
          <w:p w:rsidR="00611D28" w:rsidRPr="00FA5380" w:rsidRDefault="00611D28" w:rsidP="00611D28">
            <w:pPr>
              <w:jc w:val="right"/>
              <w:rPr>
                <w:rFonts w:cs="Times New Roman"/>
                <w:b/>
                <w:sz w:val="16"/>
                <w:szCs w:val="16"/>
              </w:rPr>
            </w:pPr>
            <w:r w:rsidRPr="00FA5380">
              <w:rPr>
                <w:rFonts w:cs="Times New Roman"/>
                <w:b/>
                <w:sz w:val="16"/>
                <w:szCs w:val="16"/>
              </w:rPr>
              <w:t>0.413</w:t>
            </w:r>
          </w:p>
        </w:tc>
        <w:tc>
          <w:tcPr>
            <w:tcW w:w="0" w:type="auto"/>
            <w:tcBorders>
              <w:top w:val="nil"/>
              <w:left w:val="single" w:sz="18" w:space="0" w:color="auto"/>
              <w:right w:val="single" w:sz="18" w:space="0" w:color="auto"/>
            </w:tcBorders>
            <w:shd w:val="clear" w:color="auto" w:fill="C0C0C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0.10</w:t>
            </w:r>
          </w:p>
        </w:tc>
        <w:tc>
          <w:tcPr>
            <w:tcW w:w="0" w:type="auto"/>
            <w:tcBorders>
              <w:top w:val="nil"/>
              <w:left w:val="single" w:sz="18" w:space="0" w:color="auto"/>
              <w:right w:val="single" w:sz="18" w:space="0" w:color="auto"/>
            </w:tcBorders>
            <w:shd w:val="clear" w:color="auto" w:fill="C0C0C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20</w:t>
            </w:r>
          </w:p>
        </w:tc>
        <w:tc>
          <w:tcPr>
            <w:tcW w:w="0" w:type="auto"/>
            <w:tcBorders>
              <w:top w:val="nil"/>
              <w:left w:val="single" w:sz="18" w:space="0" w:color="auto"/>
              <w:right w:val="single" w:sz="18" w:space="0" w:color="auto"/>
            </w:tcBorders>
            <w:shd w:val="clear" w:color="auto" w:fill="C0C0C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0.10</w:t>
            </w:r>
          </w:p>
        </w:tc>
        <w:tc>
          <w:tcPr>
            <w:tcW w:w="0" w:type="auto"/>
            <w:tcBorders>
              <w:top w:val="nil"/>
              <w:left w:val="single" w:sz="18" w:space="0" w:color="auto"/>
              <w:right w:val="single" w:sz="18" w:space="0" w:color="auto"/>
            </w:tcBorders>
            <w:shd w:val="clear" w:color="auto" w:fill="C0C0C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28</w:t>
            </w:r>
          </w:p>
        </w:tc>
        <w:tc>
          <w:tcPr>
            <w:tcW w:w="0" w:type="auto"/>
            <w:tcBorders>
              <w:top w:val="nil"/>
              <w:left w:val="single" w:sz="18" w:space="0" w:color="auto"/>
              <w:right w:val="single" w:sz="18" w:space="0" w:color="auto"/>
            </w:tcBorders>
            <w:shd w:val="clear" w:color="auto" w:fill="C0C0C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840</w:t>
            </w:r>
          </w:p>
        </w:tc>
        <w:tc>
          <w:tcPr>
            <w:tcW w:w="0" w:type="auto"/>
            <w:tcBorders>
              <w:top w:val="nil"/>
              <w:left w:val="single" w:sz="18" w:space="0" w:color="auto"/>
              <w:right w:val="single" w:sz="18" w:space="0" w:color="auto"/>
            </w:tcBorders>
            <w:shd w:val="clear" w:color="auto" w:fill="C0C0C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14</w:t>
            </w:r>
          </w:p>
        </w:tc>
      </w:tr>
      <w:tr w:rsidR="00611D28" w:rsidRPr="00FA5380" w:rsidTr="00611D28">
        <w:trPr>
          <w:trHeight w:hRule="exact" w:val="288"/>
          <w:jc w:val="center"/>
        </w:trPr>
        <w:tc>
          <w:tcPr>
            <w:tcW w:w="0" w:type="auto"/>
            <w:tcBorders>
              <w:left w:val="single" w:sz="18" w:space="0" w:color="auto"/>
              <w:right w:val="single" w:sz="18" w:space="0" w:color="auto"/>
            </w:tcBorders>
            <w:noWrap/>
            <w:vAlign w:val="bottom"/>
          </w:tcPr>
          <w:p w:rsidR="00611D28" w:rsidRPr="00FA5380" w:rsidRDefault="00611D28" w:rsidP="00611D28">
            <w:pPr>
              <w:rPr>
                <w:rFonts w:cs="Times New Roman"/>
                <w:b/>
                <w:sz w:val="16"/>
                <w:szCs w:val="16"/>
              </w:rPr>
            </w:pPr>
          </w:p>
        </w:tc>
        <w:tc>
          <w:tcPr>
            <w:tcW w:w="0" w:type="auto"/>
            <w:tcBorders>
              <w:left w:val="single" w:sz="18" w:space="0" w:color="auto"/>
              <w:bottom w:val="single" w:sz="8" w:space="0" w:color="auto"/>
              <w:right w:val="single" w:sz="18" w:space="0" w:color="auto"/>
            </w:tcBorders>
            <w:noWrap/>
            <w:vAlign w:val="bottom"/>
          </w:tcPr>
          <w:p w:rsidR="00611D28" w:rsidRPr="00FA5380" w:rsidRDefault="00611D28" w:rsidP="00611D28">
            <w:pPr>
              <w:jc w:val="right"/>
              <w:rPr>
                <w:rFonts w:cs="Times New Roman"/>
                <w:b/>
                <w:sz w:val="16"/>
                <w:szCs w:val="16"/>
              </w:rPr>
            </w:pPr>
            <w:r w:rsidRPr="00FA5380">
              <w:rPr>
                <w:rFonts w:cs="Times New Roman"/>
                <w:b/>
                <w:sz w:val="16"/>
                <w:szCs w:val="16"/>
              </w:rPr>
              <w:t>0.206</w:t>
            </w:r>
          </w:p>
        </w:tc>
        <w:tc>
          <w:tcPr>
            <w:tcW w:w="0" w:type="auto"/>
            <w:tcBorders>
              <w:left w:val="single" w:sz="18" w:space="0" w:color="auto"/>
              <w:bottom w:val="single" w:sz="8"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0.10</w:t>
            </w:r>
          </w:p>
        </w:tc>
        <w:tc>
          <w:tcPr>
            <w:tcW w:w="0" w:type="auto"/>
            <w:tcBorders>
              <w:left w:val="single" w:sz="18" w:space="0" w:color="auto"/>
              <w:bottom w:val="single" w:sz="8"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20</w:t>
            </w:r>
          </w:p>
        </w:tc>
        <w:tc>
          <w:tcPr>
            <w:tcW w:w="0" w:type="auto"/>
            <w:tcBorders>
              <w:left w:val="single" w:sz="18" w:space="0" w:color="auto"/>
              <w:bottom w:val="single" w:sz="8"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0.10</w:t>
            </w:r>
          </w:p>
        </w:tc>
        <w:tc>
          <w:tcPr>
            <w:tcW w:w="0" w:type="auto"/>
            <w:tcBorders>
              <w:left w:val="single" w:sz="18" w:space="0" w:color="auto"/>
              <w:bottom w:val="single" w:sz="8"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104</w:t>
            </w:r>
          </w:p>
        </w:tc>
        <w:tc>
          <w:tcPr>
            <w:tcW w:w="0" w:type="auto"/>
            <w:tcBorders>
              <w:left w:val="single" w:sz="18" w:space="0" w:color="auto"/>
              <w:bottom w:val="single" w:sz="8"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3,120</w:t>
            </w:r>
          </w:p>
        </w:tc>
        <w:tc>
          <w:tcPr>
            <w:tcW w:w="0" w:type="auto"/>
            <w:tcBorders>
              <w:left w:val="single" w:sz="18" w:space="0" w:color="auto"/>
              <w:bottom w:val="single" w:sz="8"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52</w:t>
            </w:r>
          </w:p>
        </w:tc>
      </w:tr>
      <w:tr w:rsidR="00611D28" w:rsidRPr="00FA5380" w:rsidTr="00611D28">
        <w:trPr>
          <w:trHeight w:hRule="exact" w:val="288"/>
          <w:jc w:val="center"/>
        </w:trPr>
        <w:tc>
          <w:tcPr>
            <w:tcW w:w="0" w:type="auto"/>
            <w:tcBorders>
              <w:left w:val="single" w:sz="18" w:space="0" w:color="auto"/>
              <w:right w:val="single" w:sz="18" w:space="0" w:color="auto"/>
            </w:tcBorders>
            <w:noWrap/>
            <w:vAlign w:val="bottom"/>
          </w:tcPr>
          <w:p w:rsidR="00611D28" w:rsidRPr="00FA5380" w:rsidRDefault="00611D28" w:rsidP="00611D28">
            <w:pPr>
              <w:rPr>
                <w:rFonts w:cs="Times New Roman"/>
                <w:bCs/>
                <w:i/>
                <w:iCs/>
                <w:sz w:val="16"/>
                <w:szCs w:val="16"/>
              </w:rPr>
            </w:pPr>
          </w:p>
        </w:tc>
        <w:tc>
          <w:tcPr>
            <w:tcW w:w="0" w:type="auto"/>
            <w:tcBorders>
              <w:top w:val="single" w:sz="8" w:space="0" w:color="auto"/>
              <w:left w:val="single" w:sz="18" w:space="0" w:color="auto"/>
              <w:bottom w:val="nil"/>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0.310</w:t>
            </w:r>
          </w:p>
        </w:tc>
        <w:tc>
          <w:tcPr>
            <w:tcW w:w="0" w:type="auto"/>
            <w:tcBorders>
              <w:top w:val="single" w:sz="8" w:space="0" w:color="auto"/>
              <w:left w:val="single" w:sz="18" w:space="0" w:color="auto"/>
              <w:bottom w:val="nil"/>
              <w:right w:val="single" w:sz="18" w:space="0" w:color="auto"/>
            </w:tcBorders>
            <w:noWrap/>
            <w:vAlign w:val="bottom"/>
          </w:tcPr>
          <w:p w:rsidR="00611D28" w:rsidRPr="00FA5380" w:rsidRDefault="00611D28" w:rsidP="00611D28">
            <w:pPr>
              <w:jc w:val="right"/>
              <w:rPr>
                <w:rFonts w:cs="Times New Roman"/>
                <w:b/>
                <w:sz w:val="16"/>
                <w:szCs w:val="16"/>
              </w:rPr>
            </w:pPr>
            <w:r w:rsidRPr="00FA5380">
              <w:rPr>
                <w:rFonts w:cs="Times New Roman"/>
                <w:b/>
                <w:sz w:val="16"/>
                <w:szCs w:val="16"/>
              </w:rPr>
              <w:t>0.15</w:t>
            </w:r>
          </w:p>
        </w:tc>
        <w:tc>
          <w:tcPr>
            <w:tcW w:w="0" w:type="auto"/>
            <w:tcBorders>
              <w:top w:val="single" w:sz="8" w:space="0" w:color="auto"/>
              <w:left w:val="single" w:sz="18" w:space="0" w:color="auto"/>
              <w:bottom w:val="nil"/>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20</w:t>
            </w:r>
          </w:p>
        </w:tc>
        <w:tc>
          <w:tcPr>
            <w:tcW w:w="0" w:type="auto"/>
            <w:tcBorders>
              <w:top w:val="single" w:sz="8" w:space="0" w:color="auto"/>
              <w:left w:val="single" w:sz="18" w:space="0" w:color="auto"/>
              <w:bottom w:val="nil"/>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0.10</w:t>
            </w:r>
          </w:p>
        </w:tc>
        <w:tc>
          <w:tcPr>
            <w:tcW w:w="0" w:type="auto"/>
            <w:tcBorders>
              <w:top w:val="single" w:sz="8" w:space="0" w:color="auto"/>
              <w:left w:val="single" w:sz="18" w:space="0" w:color="auto"/>
              <w:bottom w:val="nil"/>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61</w:t>
            </w:r>
          </w:p>
        </w:tc>
        <w:tc>
          <w:tcPr>
            <w:tcW w:w="0" w:type="auto"/>
            <w:tcBorders>
              <w:top w:val="single" w:sz="8" w:space="0" w:color="auto"/>
              <w:left w:val="single" w:sz="18" w:space="0" w:color="auto"/>
              <w:bottom w:val="nil"/>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1,830</w:t>
            </w:r>
          </w:p>
        </w:tc>
        <w:tc>
          <w:tcPr>
            <w:tcW w:w="0" w:type="auto"/>
            <w:tcBorders>
              <w:top w:val="single" w:sz="8" w:space="0" w:color="auto"/>
              <w:left w:val="single" w:sz="18" w:space="0" w:color="auto"/>
              <w:bottom w:val="nil"/>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31</w:t>
            </w:r>
          </w:p>
        </w:tc>
      </w:tr>
      <w:tr w:rsidR="00611D28" w:rsidRPr="00FA5380" w:rsidTr="00611D28">
        <w:trPr>
          <w:trHeight w:hRule="exact" w:val="288"/>
          <w:jc w:val="center"/>
        </w:trPr>
        <w:tc>
          <w:tcPr>
            <w:tcW w:w="0" w:type="auto"/>
            <w:tcBorders>
              <w:left w:val="single" w:sz="18" w:space="0" w:color="auto"/>
              <w:right w:val="single" w:sz="18" w:space="0" w:color="auto"/>
            </w:tcBorders>
            <w:noWrap/>
            <w:vAlign w:val="bottom"/>
          </w:tcPr>
          <w:p w:rsidR="00611D28" w:rsidRPr="00FA5380" w:rsidRDefault="00611D28" w:rsidP="00611D28">
            <w:pPr>
              <w:rPr>
                <w:rFonts w:cs="Times New Roman"/>
                <w:bCs/>
                <w:i/>
                <w:iCs/>
                <w:sz w:val="16"/>
                <w:szCs w:val="16"/>
              </w:rPr>
            </w:pPr>
          </w:p>
        </w:tc>
        <w:tc>
          <w:tcPr>
            <w:tcW w:w="0" w:type="auto"/>
            <w:tcBorders>
              <w:top w:val="nil"/>
              <w:left w:val="single" w:sz="18"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0.310</w:t>
            </w:r>
          </w:p>
        </w:tc>
        <w:tc>
          <w:tcPr>
            <w:tcW w:w="0" w:type="auto"/>
            <w:tcBorders>
              <w:top w:val="nil"/>
              <w:left w:val="single" w:sz="18" w:space="0" w:color="auto"/>
              <w:right w:val="single" w:sz="18" w:space="0" w:color="auto"/>
            </w:tcBorders>
            <w:noWrap/>
            <w:vAlign w:val="bottom"/>
          </w:tcPr>
          <w:p w:rsidR="00611D28" w:rsidRPr="00FA5380" w:rsidRDefault="00611D28" w:rsidP="00611D28">
            <w:pPr>
              <w:jc w:val="right"/>
              <w:rPr>
                <w:rFonts w:cs="Times New Roman"/>
                <w:b/>
                <w:sz w:val="16"/>
                <w:szCs w:val="16"/>
              </w:rPr>
            </w:pPr>
            <w:r w:rsidRPr="00FA5380">
              <w:rPr>
                <w:rFonts w:cs="Times New Roman"/>
                <w:b/>
                <w:sz w:val="16"/>
                <w:szCs w:val="16"/>
              </w:rPr>
              <w:t>0.20</w:t>
            </w:r>
          </w:p>
        </w:tc>
        <w:tc>
          <w:tcPr>
            <w:tcW w:w="0" w:type="auto"/>
            <w:tcBorders>
              <w:top w:val="nil"/>
              <w:left w:val="single" w:sz="18"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20</w:t>
            </w:r>
          </w:p>
        </w:tc>
        <w:tc>
          <w:tcPr>
            <w:tcW w:w="0" w:type="auto"/>
            <w:tcBorders>
              <w:top w:val="nil"/>
              <w:left w:val="single" w:sz="18"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0.10</w:t>
            </w:r>
          </w:p>
        </w:tc>
        <w:tc>
          <w:tcPr>
            <w:tcW w:w="0" w:type="auto"/>
            <w:tcBorders>
              <w:top w:val="nil"/>
              <w:left w:val="single" w:sz="18"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75</w:t>
            </w:r>
          </w:p>
        </w:tc>
        <w:tc>
          <w:tcPr>
            <w:tcW w:w="0" w:type="auto"/>
            <w:tcBorders>
              <w:top w:val="nil"/>
              <w:left w:val="single" w:sz="18"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2,250</w:t>
            </w:r>
          </w:p>
        </w:tc>
        <w:tc>
          <w:tcPr>
            <w:tcW w:w="0" w:type="auto"/>
            <w:tcBorders>
              <w:top w:val="nil"/>
              <w:left w:val="single" w:sz="18" w:space="0" w:color="auto"/>
              <w:right w:val="single" w:sz="18" w:space="0" w:color="auto"/>
            </w:tcBorders>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38</w:t>
            </w:r>
          </w:p>
        </w:tc>
      </w:tr>
      <w:tr w:rsidR="00611D28" w:rsidRPr="00FA5380" w:rsidTr="00611D28">
        <w:trPr>
          <w:trHeight w:hRule="exact" w:val="288"/>
          <w:jc w:val="center"/>
        </w:trPr>
        <w:tc>
          <w:tcPr>
            <w:tcW w:w="0" w:type="auto"/>
            <w:tcBorders>
              <w:left w:val="single" w:sz="18" w:space="0" w:color="auto"/>
              <w:right w:val="single" w:sz="18" w:space="0" w:color="auto"/>
            </w:tcBorders>
            <w:noWrap/>
            <w:vAlign w:val="bottom"/>
          </w:tcPr>
          <w:p w:rsidR="00611D28" w:rsidRPr="00FA5380" w:rsidRDefault="00611D28" w:rsidP="00611D28">
            <w:pPr>
              <w:rPr>
                <w:rFonts w:cs="Times New Roman"/>
                <w:bCs/>
                <w:sz w:val="16"/>
                <w:szCs w:val="16"/>
              </w:rPr>
            </w:pPr>
          </w:p>
        </w:tc>
        <w:tc>
          <w:tcPr>
            <w:tcW w:w="0" w:type="auto"/>
            <w:tcBorders>
              <w:left w:val="single" w:sz="18" w:space="0" w:color="auto"/>
              <w:bottom w:val="single" w:sz="8" w:space="0" w:color="auto"/>
              <w:right w:val="single" w:sz="18" w:space="0" w:color="auto"/>
            </w:tcBorders>
            <w:shd w:val="clear" w:color="auto" w:fill="C0C0C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0.310</w:t>
            </w:r>
          </w:p>
        </w:tc>
        <w:tc>
          <w:tcPr>
            <w:tcW w:w="0" w:type="auto"/>
            <w:tcBorders>
              <w:left w:val="single" w:sz="18" w:space="0" w:color="auto"/>
              <w:bottom w:val="single" w:sz="8" w:space="0" w:color="auto"/>
              <w:right w:val="single" w:sz="18" w:space="0" w:color="auto"/>
            </w:tcBorders>
            <w:shd w:val="clear" w:color="auto" w:fill="C0C0C0"/>
            <w:noWrap/>
            <w:vAlign w:val="bottom"/>
          </w:tcPr>
          <w:p w:rsidR="00611D28" w:rsidRPr="00FA5380" w:rsidRDefault="00611D28" w:rsidP="00611D28">
            <w:pPr>
              <w:jc w:val="right"/>
              <w:rPr>
                <w:rFonts w:cs="Times New Roman"/>
                <w:b/>
                <w:sz w:val="16"/>
                <w:szCs w:val="16"/>
              </w:rPr>
            </w:pPr>
            <w:r w:rsidRPr="00FA5380">
              <w:rPr>
                <w:rFonts w:cs="Times New Roman"/>
                <w:b/>
                <w:sz w:val="16"/>
                <w:szCs w:val="16"/>
              </w:rPr>
              <w:t>0.05</w:t>
            </w:r>
          </w:p>
        </w:tc>
        <w:tc>
          <w:tcPr>
            <w:tcW w:w="0" w:type="auto"/>
            <w:tcBorders>
              <w:left w:val="single" w:sz="18" w:space="0" w:color="auto"/>
              <w:bottom w:val="single" w:sz="8" w:space="0" w:color="auto"/>
              <w:right w:val="single" w:sz="18" w:space="0" w:color="auto"/>
            </w:tcBorders>
            <w:shd w:val="clear" w:color="auto" w:fill="C0C0C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20</w:t>
            </w:r>
          </w:p>
        </w:tc>
        <w:tc>
          <w:tcPr>
            <w:tcW w:w="0" w:type="auto"/>
            <w:tcBorders>
              <w:left w:val="single" w:sz="18" w:space="0" w:color="auto"/>
              <w:bottom w:val="single" w:sz="8" w:space="0" w:color="auto"/>
              <w:right w:val="single" w:sz="18" w:space="0" w:color="auto"/>
            </w:tcBorders>
            <w:shd w:val="clear" w:color="auto" w:fill="C0C0C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0.10</w:t>
            </w:r>
          </w:p>
        </w:tc>
        <w:tc>
          <w:tcPr>
            <w:tcW w:w="0" w:type="auto"/>
            <w:tcBorders>
              <w:left w:val="single" w:sz="18" w:space="0" w:color="auto"/>
              <w:bottom w:val="single" w:sz="8" w:space="0" w:color="auto"/>
              <w:right w:val="single" w:sz="18" w:space="0" w:color="auto"/>
            </w:tcBorders>
            <w:shd w:val="clear" w:color="auto" w:fill="C0C0C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34</w:t>
            </w:r>
          </w:p>
        </w:tc>
        <w:tc>
          <w:tcPr>
            <w:tcW w:w="0" w:type="auto"/>
            <w:tcBorders>
              <w:left w:val="single" w:sz="18" w:space="0" w:color="auto"/>
              <w:bottom w:val="single" w:sz="8" w:space="0" w:color="auto"/>
              <w:right w:val="single" w:sz="18" w:space="0" w:color="auto"/>
            </w:tcBorders>
            <w:shd w:val="clear" w:color="auto" w:fill="C0C0C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1,020</w:t>
            </w:r>
          </w:p>
        </w:tc>
        <w:tc>
          <w:tcPr>
            <w:tcW w:w="0" w:type="auto"/>
            <w:tcBorders>
              <w:left w:val="single" w:sz="18" w:space="0" w:color="auto"/>
              <w:bottom w:val="single" w:sz="8" w:space="0" w:color="auto"/>
              <w:right w:val="single" w:sz="18" w:space="0" w:color="auto"/>
            </w:tcBorders>
            <w:shd w:val="clear" w:color="auto" w:fill="C0C0C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17</w:t>
            </w:r>
          </w:p>
        </w:tc>
      </w:tr>
      <w:tr w:rsidR="00611D28" w:rsidRPr="00FA5380" w:rsidTr="00611D28">
        <w:trPr>
          <w:trHeight w:hRule="exact" w:val="288"/>
          <w:jc w:val="center"/>
        </w:trPr>
        <w:tc>
          <w:tcPr>
            <w:tcW w:w="0" w:type="auto"/>
            <w:tcBorders>
              <w:left w:val="single" w:sz="18" w:space="0" w:color="auto"/>
              <w:right w:val="single" w:sz="18" w:space="0" w:color="auto"/>
            </w:tcBorders>
            <w:noWrap/>
            <w:vAlign w:val="bottom"/>
          </w:tcPr>
          <w:p w:rsidR="00611D28" w:rsidRPr="00FA5380" w:rsidRDefault="00611D28" w:rsidP="00611D28">
            <w:pPr>
              <w:rPr>
                <w:rFonts w:cs="Times New Roman"/>
                <w:bCs/>
                <w:i/>
                <w:iCs/>
                <w:sz w:val="16"/>
                <w:szCs w:val="16"/>
              </w:rPr>
            </w:pPr>
          </w:p>
        </w:tc>
        <w:tc>
          <w:tcPr>
            <w:tcW w:w="0" w:type="auto"/>
            <w:tcBorders>
              <w:top w:val="single" w:sz="8" w:space="0" w:color="auto"/>
              <w:left w:val="single" w:sz="18" w:space="0" w:color="auto"/>
              <w:bottom w:val="nil"/>
              <w:right w:val="single" w:sz="18" w:space="0" w:color="auto"/>
            </w:tcBorders>
            <w:shd w:val="clear" w:color="auto" w:fill="00FF0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0.310</w:t>
            </w:r>
          </w:p>
        </w:tc>
        <w:tc>
          <w:tcPr>
            <w:tcW w:w="0" w:type="auto"/>
            <w:tcBorders>
              <w:top w:val="single" w:sz="8" w:space="0" w:color="auto"/>
              <w:left w:val="single" w:sz="18" w:space="0" w:color="auto"/>
              <w:bottom w:val="nil"/>
              <w:right w:val="single" w:sz="18" w:space="0" w:color="auto"/>
            </w:tcBorders>
            <w:shd w:val="clear" w:color="auto" w:fill="00FF0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0.10</w:t>
            </w:r>
          </w:p>
        </w:tc>
        <w:tc>
          <w:tcPr>
            <w:tcW w:w="0" w:type="auto"/>
            <w:tcBorders>
              <w:top w:val="single" w:sz="8" w:space="0" w:color="auto"/>
              <w:left w:val="single" w:sz="18" w:space="0" w:color="auto"/>
              <w:bottom w:val="nil"/>
              <w:right w:val="single" w:sz="18" w:space="0" w:color="auto"/>
            </w:tcBorders>
            <w:shd w:val="clear" w:color="auto" w:fill="00FF00"/>
            <w:noWrap/>
            <w:vAlign w:val="bottom"/>
          </w:tcPr>
          <w:p w:rsidR="00611D28" w:rsidRPr="00FA5380" w:rsidRDefault="00611D28" w:rsidP="00611D28">
            <w:pPr>
              <w:jc w:val="right"/>
              <w:rPr>
                <w:rFonts w:cs="Times New Roman"/>
                <w:b/>
                <w:sz w:val="16"/>
                <w:szCs w:val="16"/>
              </w:rPr>
            </w:pPr>
            <w:r w:rsidRPr="00FA5380">
              <w:rPr>
                <w:rFonts w:cs="Times New Roman"/>
                <w:b/>
                <w:sz w:val="16"/>
                <w:szCs w:val="16"/>
              </w:rPr>
              <w:t>15</w:t>
            </w:r>
          </w:p>
        </w:tc>
        <w:tc>
          <w:tcPr>
            <w:tcW w:w="0" w:type="auto"/>
            <w:tcBorders>
              <w:top w:val="single" w:sz="8" w:space="0" w:color="auto"/>
              <w:left w:val="single" w:sz="18" w:space="0" w:color="auto"/>
              <w:bottom w:val="nil"/>
              <w:right w:val="single" w:sz="18" w:space="0" w:color="auto"/>
            </w:tcBorders>
            <w:shd w:val="clear" w:color="auto" w:fill="00FF0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0.10</w:t>
            </w:r>
          </w:p>
        </w:tc>
        <w:tc>
          <w:tcPr>
            <w:tcW w:w="0" w:type="auto"/>
            <w:tcBorders>
              <w:top w:val="single" w:sz="8" w:space="0" w:color="auto"/>
              <w:left w:val="single" w:sz="18" w:space="0" w:color="auto"/>
              <w:bottom w:val="nil"/>
              <w:right w:val="single" w:sz="18" w:space="0" w:color="auto"/>
            </w:tcBorders>
            <w:shd w:val="clear" w:color="auto" w:fill="00FF0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52</w:t>
            </w:r>
          </w:p>
        </w:tc>
        <w:tc>
          <w:tcPr>
            <w:tcW w:w="0" w:type="auto"/>
            <w:tcBorders>
              <w:top w:val="single" w:sz="8" w:space="0" w:color="auto"/>
              <w:left w:val="single" w:sz="18" w:space="0" w:color="auto"/>
              <w:bottom w:val="nil"/>
              <w:right w:val="single" w:sz="18" w:space="0" w:color="auto"/>
            </w:tcBorders>
            <w:shd w:val="clear" w:color="auto" w:fill="00FF0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1,170</w:t>
            </w:r>
          </w:p>
        </w:tc>
        <w:tc>
          <w:tcPr>
            <w:tcW w:w="0" w:type="auto"/>
            <w:tcBorders>
              <w:top w:val="single" w:sz="8" w:space="0" w:color="auto"/>
              <w:left w:val="single" w:sz="18" w:space="0" w:color="auto"/>
              <w:bottom w:val="nil"/>
              <w:right w:val="single" w:sz="18" w:space="0" w:color="auto"/>
            </w:tcBorders>
            <w:shd w:val="clear" w:color="auto" w:fill="00FF0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26</w:t>
            </w:r>
          </w:p>
        </w:tc>
      </w:tr>
      <w:tr w:rsidR="00611D28" w:rsidRPr="00FA5380" w:rsidTr="00611D28">
        <w:trPr>
          <w:trHeight w:hRule="exact" w:val="288"/>
          <w:jc w:val="center"/>
        </w:trPr>
        <w:tc>
          <w:tcPr>
            <w:tcW w:w="0" w:type="auto"/>
            <w:tcBorders>
              <w:left w:val="single" w:sz="18" w:space="0" w:color="auto"/>
              <w:right w:val="single" w:sz="18" w:space="0" w:color="auto"/>
            </w:tcBorders>
            <w:noWrap/>
            <w:vAlign w:val="bottom"/>
          </w:tcPr>
          <w:p w:rsidR="00611D28" w:rsidRPr="00FA5380" w:rsidRDefault="00611D28" w:rsidP="00611D28">
            <w:pPr>
              <w:rPr>
                <w:rFonts w:cs="Times New Roman"/>
                <w:bCs/>
                <w:i/>
                <w:iCs/>
                <w:sz w:val="16"/>
                <w:szCs w:val="16"/>
              </w:rPr>
            </w:pPr>
            <w:r w:rsidRPr="00FA5380">
              <w:rPr>
                <w:rFonts w:cs="Times New Roman"/>
                <w:bCs/>
                <w:i/>
                <w:iCs/>
                <w:sz w:val="16"/>
                <w:szCs w:val="16"/>
              </w:rPr>
              <w:t> </w:t>
            </w:r>
          </w:p>
        </w:tc>
        <w:tc>
          <w:tcPr>
            <w:tcW w:w="0" w:type="auto"/>
            <w:tcBorders>
              <w:top w:val="nil"/>
              <w:left w:val="single" w:sz="18" w:space="0" w:color="auto"/>
              <w:bottom w:val="single" w:sz="8" w:space="0" w:color="auto"/>
              <w:right w:val="single" w:sz="18" w:space="0" w:color="auto"/>
            </w:tcBorders>
            <w:shd w:val="clear" w:color="auto" w:fill="C0C0C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0.310</w:t>
            </w:r>
          </w:p>
        </w:tc>
        <w:tc>
          <w:tcPr>
            <w:tcW w:w="0" w:type="auto"/>
            <w:tcBorders>
              <w:top w:val="nil"/>
              <w:left w:val="single" w:sz="18" w:space="0" w:color="auto"/>
              <w:bottom w:val="single" w:sz="8" w:space="0" w:color="auto"/>
              <w:right w:val="single" w:sz="18" w:space="0" w:color="auto"/>
            </w:tcBorders>
            <w:shd w:val="clear" w:color="auto" w:fill="C0C0C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0.10</w:t>
            </w:r>
          </w:p>
        </w:tc>
        <w:tc>
          <w:tcPr>
            <w:tcW w:w="0" w:type="auto"/>
            <w:tcBorders>
              <w:top w:val="nil"/>
              <w:left w:val="single" w:sz="18" w:space="0" w:color="auto"/>
              <w:bottom w:val="single" w:sz="8" w:space="0" w:color="auto"/>
              <w:right w:val="single" w:sz="18" w:space="0" w:color="auto"/>
            </w:tcBorders>
            <w:shd w:val="clear" w:color="auto" w:fill="C0C0C0"/>
            <w:noWrap/>
            <w:vAlign w:val="bottom"/>
          </w:tcPr>
          <w:p w:rsidR="00611D28" w:rsidRPr="00FA5380" w:rsidRDefault="00611D28" w:rsidP="00611D28">
            <w:pPr>
              <w:jc w:val="right"/>
              <w:rPr>
                <w:rFonts w:cs="Times New Roman"/>
                <w:b/>
                <w:sz w:val="16"/>
                <w:szCs w:val="16"/>
              </w:rPr>
            </w:pPr>
            <w:r w:rsidRPr="00FA5380">
              <w:rPr>
                <w:rFonts w:cs="Times New Roman"/>
                <w:b/>
                <w:sz w:val="16"/>
                <w:szCs w:val="16"/>
              </w:rPr>
              <w:t>10</w:t>
            </w:r>
          </w:p>
        </w:tc>
        <w:tc>
          <w:tcPr>
            <w:tcW w:w="0" w:type="auto"/>
            <w:tcBorders>
              <w:top w:val="nil"/>
              <w:left w:val="single" w:sz="18" w:space="0" w:color="auto"/>
              <w:bottom w:val="single" w:sz="8" w:space="0" w:color="auto"/>
              <w:right w:val="single" w:sz="18" w:space="0" w:color="auto"/>
            </w:tcBorders>
            <w:shd w:val="clear" w:color="auto" w:fill="C0C0C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0.10</w:t>
            </w:r>
          </w:p>
        </w:tc>
        <w:tc>
          <w:tcPr>
            <w:tcW w:w="0" w:type="auto"/>
            <w:tcBorders>
              <w:top w:val="nil"/>
              <w:left w:val="single" w:sz="18" w:space="0" w:color="auto"/>
              <w:bottom w:val="single" w:sz="8" w:space="0" w:color="auto"/>
              <w:right w:val="single" w:sz="18" w:space="0" w:color="auto"/>
            </w:tcBorders>
            <w:shd w:val="clear" w:color="auto" w:fill="C0C0C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62</w:t>
            </w:r>
          </w:p>
        </w:tc>
        <w:tc>
          <w:tcPr>
            <w:tcW w:w="0" w:type="auto"/>
            <w:tcBorders>
              <w:top w:val="nil"/>
              <w:left w:val="single" w:sz="18" w:space="0" w:color="auto"/>
              <w:bottom w:val="single" w:sz="8" w:space="0" w:color="auto"/>
              <w:right w:val="single" w:sz="18" w:space="0" w:color="auto"/>
            </w:tcBorders>
            <w:shd w:val="clear" w:color="auto" w:fill="C0C0C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930</w:t>
            </w:r>
          </w:p>
        </w:tc>
        <w:tc>
          <w:tcPr>
            <w:tcW w:w="0" w:type="auto"/>
            <w:tcBorders>
              <w:top w:val="nil"/>
              <w:left w:val="single" w:sz="18" w:space="0" w:color="auto"/>
              <w:bottom w:val="single" w:sz="8" w:space="0" w:color="auto"/>
              <w:right w:val="single" w:sz="18" w:space="0" w:color="auto"/>
            </w:tcBorders>
            <w:shd w:val="clear" w:color="auto" w:fill="C0C0C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31</w:t>
            </w:r>
          </w:p>
        </w:tc>
      </w:tr>
      <w:tr w:rsidR="00611D28" w:rsidRPr="00FA5380" w:rsidTr="00611D28">
        <w:trPr>
          <w:trHeight w:hRule="exact" w:val="288"/>
          <w:jc w:val="center"/>
        </w:trPr>
        <w:tc>
          <w:tcPr>
            <w:tcW w:w="0" w:type="auto"/>
            <w:tcBorders>
              <w:left w:val="single" w:sz="18" w:space="0" w:color="auto"/>
              <w:right w:val="single" w:sz="18" w:space="0" w:color="auto"/>
            </w:tcBorders>
            <w:noWrap/>
            <w:vAlign w:val="bottom"/>
          </w:tcPr>
          <w:p w:rsidR="00611D28" w:rsidRPr="00FA5380" w:rsidRDefault="00611D28" w:rsidP="00611D28">
            <w:pPr>
              <w:rPr>
                <w:rFonts w:cs="Times New Roman"/>
                <w:bCs/>
                <w:i/>
                <w:iCs/>
                <w:sz w:val="16"/>
                <w:szCs w:val="16"/>
              </w:rPr>
            </w:pPr>
          </w:p>
        </w:tc>
        <w:tc>
          <w:tcPr>
            <w:tcW w:w="0" w:type="auto"/>
            <w:tcBorders>
              <w:top w:val="single" w:sz="8" w:space="0" w:color="auto"/>
              <w:left w:val="single" w:sz="18" w:space="0" w:color="auto"/>
              <w:bottom w:val="nil"/>
              <w:right w:val="single" w:sz="18" w:space="0" w:color="auto"/>
            </w:tcBorders>
            <w:shd w:val="clear" w:color="auto" w:fill="C0C0C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0.310</w:t>
            </w:r>
          </w:p>
        </w:tc>
        <w:tc>
          <w:tcPr>
            <w:tcW w:w="0" w:type="auto"/>
            <w:tcBorders>
              <w:top w:val="single" w:sz="8" w:space="0" w:color="auto"/>
              <w:left w:val="single" w:sz="18" w:space="0" w:color="auto"/>
              <w:bottom w:val="nil"/>
              <w:right w:val="single" w:sz="18" w:space="0" w:color="auto"/>
            </w:tcBorders>
            <w:shd w:val="clear" w:color="auto" w:fill="C0C0C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0.10</w:t>
            </w:r>
          </w:p>
        </w:tc>
        <w:tc>
          <w:tcPr>
            <w:tcW w:w="0" w:type="auto"/>
            <w:tcBorders>
              <w:top w:val="single" w:sz="8" w:space="0" w:color="auto"/>
              <w:left w:val="single" w:sz="18" w:space="0" w:color="auto"/>
              <w:bottom w:val="nil"/>
              <w:right w:val="single" w:sz="18" w:space="0" w:color="auto"/>
            </w:tcBorders>
            <w:shd w:val="clear" w:color="auto" w:fill="C0C0C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20</w:t>
            </w:r>
          </w:p>
        </w:tc>
        <w:tc>
          <w:tcPr>
            <w:tcW w:w="0" w:type="auto"/>
            <w:tcBorders>
              <w:top w:val="single" w:sz="8" w:space="0" w:color="auto"/>
              <w:left w:val="single" w:sz="18" w:space="0" w:color="auto"/>
              <w:bottom w:val="nil"/>
              <w:right w:val="single" w:sz="18" w:space="0" w:color="auto"/>
            </w:tcBorders>
            <w:shd w:val="clear" w:color="auto" w:fill="C0C0C0"/>
            <w:noWrap/>
            <w:vAlign w:val="bottom"/>
          </w:tcPr>
          <w:p w:rsidR="00611D28" w:rsidRPr="00FA5380" w:rsidRDefault="00611D28" w:rsidP="00611D28">
            <w:pPr>
              <w:jc w:val="right"/>
              <w:rPr>
                <w:rFonts w:cs="Times New Roman"/>
                <w:b/>
                <w:sz w:val="16"/>
                <w:szCs w:val="16"/>
              </w:rPr>
            </w:pPr>
            <w:r w:rsidRPr="00FA5380">
              <w:rPr>
                <w:rFonts w:cs="Times New Roman"/>
                <w:b/>
                <w:sz w:val="16"/>
                <w:szCs w:val="16"/>
              </w:rPr>
              <w:t>0.15</w:t>
            </w:r>
          </w:p>
        </w:tc>
        <w:tc>
          <w:tcPr>
            <w:tcW w:w="0" w:type="auto"/>
            <w:tcBorders>
              <w:top w:val="single" w:sz="8" w:space="0" w:color="auto"/>
              <w:left w:val="single" w:sz="18" w:space="0" w:color="auto"/>
              <w:bottom w:val="nil"/>
              <w:right w:val="single" w:sz="18" w:space="0" w:color="auto"/>
            </w:tcBorders>
            <w:shd w:val="clear" w:color="auto" w:fill="C0C0C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46</w:t>
            </w:r>
          </w:p>
        </w:tc>
        <w:tc>
          <w:tcPr>
            <w:tcW w:w="0" w:type="auto"/>
            <w:tcBorders>
              <w:top w:val="single" w:sz="8" w:space="0" w:color="auto"/>
              <w:left w:val="single" w:sz="18" w:space="0" w:color="auto"/>
              <w:bottom w:val="nil"/>
              <w:right w:val="single" w:sz="18" w:space="0" w:color="auto"/>
            </w:tcBorders>
            <w:shd w:val="clear" w:color="auto" w:fill="C0C0C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1,380</w:t>
            </w:r>
          </w:p>
        </w:tc>
        <w:tc>
          <w:tcPr>
            <w:tcW w:w="0" w:type="auto"/>
            <w:tcBorders>
              <w:top w:val="single" w:sz="8" w:space="0" w:color="auto"/>
              <w:left w:val="single" w:sz="18" w:space="0" w:color="auto"/>
              <w:bottom w:val="nil"/>
              <w:right w:val="single" w:sz="18" w:space="0" w:color="auto"/>
            </w:tcBorders>
            <w:shd w:val="clear" w:color="auto" w:fill="C0C0C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23</w:t>
            </w:r>
          </w:p>
        </w:tc>
      </w:tr>
      <w:tr w:rsidR="00611D28" w:rsidRPr="00FA5380" w:rsidTr="00611D28">
        <w:trPr>
          <w:trHeight w:hRule="exact" w:val="288"/>
          <w:jc w:val="center"/>
        </w:trPr>
        <w:tc>
          <w:tcPr>
            <w:tcW w:w="0" w:type="auto"/>
            <w:tcBorders>
              <w:left w:val="single" w:sz="18" w:space="0" w:color="auto"/>
              <w:right w:val="single" w:sz="18" w:space="0" w:color="auto"/>
            </w:tcBorders>
            <w:noWrap/>
            <w:vAlign w:val="bottom"/>
          </w:tcPr>
          <w:p w:rsidR="00611D28" w:rsidRPr="00FA5380" w:rsidRDefault="00611D28" w:rsidP="00611D28">
            <w:pPr>
              <w:rPr>
                <w:rFonts w:cs="Times New Roman"/>
                <w:bCs/>
                <w:sz w:val="16"/>
                <w:szCs w:val="16"/>
              </w:rPr>
            </w:pPr>
          </w:p>
        </w:tc>
        <w:tc>
          <w:tcPr>
            <w:tcW w:w="0" w:type="auto"/>
            <w:tcBorders>
              <w:top w:val="nil"/>
              <w:left w:val="single" w:sz="18" w:space="0" w:color="auto"/>
              <w:right w:val="single" w:sz="18" w:space="0" w:color="auto"/>
            </w:tcBorders>
            <w:shd w:val="clear" w:color="auto" w:fill="C0C0C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0.310</w:t>
            </w:r>
          </w:p>
        </w:tc>
        <w:tc>
          <w:tcPr>
            <w:tcW w:w="0" w:type="auto"/>
            <w:tcBorders>
              <w:top w:val="nil"/>
              <w:left w:val="single" w:sz="18" w:space="0" w:color="auto"/>
              <w:right w:val="single" w:sz="18" w:space="0" w:color="auto"/>
            </w:tcBorders>
            <w:shd w:val="clear" w:color="auto" w:fill="C0C0C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0.10</w:t>
            </w:r>
          </w:p>
        </w:tc>
        <w:tc>
          <w:tcPr>
            <w:tcW w:w="0" w:type="auto"/>
            <w:tcBorders>
              <w:top w:val="nil"/>
              <w:left w:val="single" w:sz="18" w:space="0" w:color="auto"/>
              <w:right w:val="single" w:sz="18" w:space="0" w:color="auto"/>
            </w:tcBorders>
            <w:shd w:val="clear" w:color="auto" w:fill="C0C0C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20</w:t>
            </w:r>
          </w:p>
        </w:tc>
        <w:tc>
          <w:tcPr>
            <w:tcW w:w="0" w:type="auto"/>
            <w:tcBorders>
              <w:top w:val="nil"/>
              <w:left w:val="single" w:sz="18" w:space="0" w:color="auto"/>
              <w:right w:val="single" w:sz="18" w:space="0" w:color="auto"/>
            </w:tcBorders>
            <w:shd w:val="clear" w:color="auto" w:fill="C0C0C0"/>
            <w:noWrap/>
            <w:vAlign w:val="bottom"/>
          </w:tcPr>
          <w:p w:rsidR="00611D28" w:rsidRPr="00FA5380" w:rsidRDefault="00611D28" w:rsidP="00611D28">
            <w:pPr>
              <w:jc w:val="right"/>
              <w:rPr>
                <w:rFonts w:cs="Times New Roman"/>
                <w:b/>
                <w:sz w:val="16"/>
                <w:szCs w:val="16"/>
              </w:rPr>
            </w:pPr>
            <w:r w:rsidRPr="00FA5380">
              <w:rPr>
                <w:rFonts w:cs="Times New Roman"/>
                <w:b/>
                <w:sz w:val="16"/>
                <w:szCs w:val="16"/>
              </w:rPr>
              <w:t>0.20</w:t>
            </w:r>
          </w:p>
        </w:tc>
        <w:tc>
          <w:tcPr>
            <w:tcW w:w="0" w:type="auto"/>
            <w:tcBorders>
              <w:top w:val="nil"/>
              <w:left w:val="single" w:sz="18" w:space="0" w:color="auto"/>
              <w:right w:val="single" w:sz="18" w:space="0" w:color="auto"/>
            </w:tcBorders>
            <w:shd w:val="clear" w:color="auto" w:fill="C0C0C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44</w:t>
            </w:r>
          </w:p>
        </w:tc>
        <w:tc>
          <w:tcPr>
            <w:tcW w:w="0" w:type="auto"/>
            <w:tcBorders>
              <w:top w:val="nil"/>
              <w:left w:val="single" w:sz="18" w:space="0" w:color="auto"/>
              <w:right w:val="single" w:sz="18" w:space="0" w:color="auto"/>
            </w:tcBorders>
            <w:shd w:val="clear" w:color="auto" w:fill="C0C0C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1,320</w:t>
            </w:r>
          </w:p>
        </w:tc>
        <w:tc>
          <w:tcPr>
            <w:tcW w:w="0" w:type="auto"/>
            <w:tcBorders>
              <w:top w:val="nil"/>
              <w:left w:val="single" w:sz="18" w:space="0" w:color="auto"/>
              <w:right w:val="single" w:sz="18" w:space="0" w:color="auto"/>
            </w:tcBorders>
            <w:shd w:val="clear" w:color="auto" w:fill="C0C0C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22</w:t>
            </w:r>
          </w:p>
        </w:tc>
      </w:tr>
      <w:tr w:rsidR="00611D28" w:rsidRPr="00FA5380" w:rsidTr="00611D28">
        <w:trPr>
          <w:trHeight w:hRule="exact" w:val="288"/>
          <w:jc w:val="center"/>
        </w:trPr>
        <w:tc>
          <w:tcPr>
            <w:tcW w:w="0" w:type="auto"/>
            <w:tcBorders>
              <w:left w:val="single" w:sz="18" w:space="0" w:color="auto"/>
              <w:bottom w:val="single" w:sz="18" w:space="0" w:color="auto"/>
              <w:right w:val="single" w:sz="18" w:space="0" w:color="auto"/>
            </w:tcBorders>
            <w:noWrap/>
            <w:vAlign w:val="bottom"/>
          </w:tcPr>
          <w:p w:rsidR="00611D28" w:rsidRPr="00FA5380" w:rsidRDefault="00611D28" w:rsidP="00611D28">
            <w:pPr>
              <w:rPr>
                <w:rFonts w:cs="Times New Roman"/>
                <w:bCs/>
                <w:sz w:val="16"/>
                <w:szCs w:val="16"/>
              </w:rPr>
            </w:pPr>
          </w:p>
        </w:tc>
        <w:tc>
          <w:tcPr>
            <w:tcW w:w="0" w:type="auto"/>
            <w:tcBorders>
              <w:left w:val="single" w:sz="18" w:space="0" w:color="auto"/>
              <w:bottom w:val="single" w:sz="18" w:space="0" w:color="auto"/>
              <w:right w:val="single" w:sz="18" w:space="0" w:color="auto"/>
            </w:tcBorders>
            <w:shd w:val="clear" w:color="auto" w:fill="FFFF0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0.310</w:t>
            </w:r>
          </w:p>
        </w:tc>
        <w:tc>
          <w:tcPr>
            <w:tcW w:w="0" w:type="auto"/>
            <w:tcBorders>
              <w:left w:val="single" w:sz="18" w:space="0" w:color="auto"/>
              <w:bottom w:val="single" w:sz="18" w:space="0" w:color="auto"/>
              <w:right w:val="single" w:sz="18" w:space="0" w:color="auto"/>
            </w:tcBorders>
            <w:shd w:val="clear" w:color="auto" w:fill="FFFF0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0.10</w:t>
            </w:r>
          </w:p>
        </w:tc>
        <w:tc>
          <w:tcPr>
            <w:tcW w:w="0" w:type="auto"/>
            <w:tcBorders>
              <w:left w:val="single" w:sz="18" w:space="0" w:color="auto"/>
              <w:bottom w:val="single" w:sz="18" w:space="0" w:color="auto"/>
              <w:right w:val="single" w:sz="18" w:space="0" w:color="auto"/>
            </w:tcBorders>
            <w:shd w:val="clear" w:color="auto" w:fill="FFFF0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20</w:t>
            </w:r>
          </w:p>
        </w:tc>
        <w:tc>
          <w:tcPr>
            <w:tcW w:w="0" w:type="auto"/>
            <w:tcBorders>
              <w:left w:val="single" w:sz="18" w:space="0" w:color="auto"/>
              <w:bottom w:val="single" w:sz="18" w:space="0" w:color="auto"/>
              <w:right w:val="single" w:sz="18" w:space="0" w:color="auto"/>
            </w:tcBorders>
            <w:shd w:val="clear" w:color="auto" w:fill="FFFF00"/>
            <w:noWrap/>
            <w:vAlign w:val="bottom"/>
          </w:tcPr>
          <w:p w:rsidR="00611D28" w:rsidRPr="00FA5380" w:rsidRDefault="00611D28" w:rsidP="00611D28">
            <w:pPr>
              <w:jc w:val="right"/>
              <w:rPr>
                <w:rFonts w:cs="Times New Roman"/>
                <w:b/>
                <w:sz w:val="16"/>
                <w:szCs w:val="16"/>
              </w:rPr>
            </w:pPr>
            <w:r w:rsidRPr="00FA5380">
              <w:rPr>
                <w:rFonts w:cs="Times New Roman"/>
                <w:b/>
                <w:sz w:val="16"/>
                <w:szCs w:val="16"/>
              </w:rPr>
              <w:t>0.00</w:t>
            </w:r>
          </w:p>
        </w:tc>
        <w:tc>
          <w:tcPr>
            <w:tcW w:w="0" w:type="auto"/>
            <w:tcBorders>
              <w:left w:val="single" w:sz="18" w:space="0" w:color="auto"/>
              <w:bottom w:val="single" w:sz="18" w:space="0" w:color="auto"/>
              <w:right w:val="single" w:sz="18" w:space="0" w:color="auto"/>
            </w:tcBorders>
            <w:shd w:val="clear" w:color="auto" w:fill="FFFF0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52</w:t>
            </w:r>
          </w:p>
        </w:tc>
        <w:tc>
          <w:tcPr>
            <w:tcW w:w="0" w:type="auto"/>
            <w:tcBorders>
              <w:left w:val="single" w:sz="18" w:space="0" w:color="auto"/>
              <w:bottom w:val="single" w:sz="18" w:space="0" w:color="auto"/>
              <w:right w:val="single" w:sz="18" w:space="0" w:color="auto"/>
            </w:tcBorders>
            <w:shd w:val="clear" w:color="auto" w:fill="FFFF0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1,560</w:t>
            </w:r>
          </w:p>
        </w:tc>
        <w:tc>
          <w:tcPr>
            <w:tcW w:w="0" w:type="auto"/>
            <w:tcBorders>
              <w:left w:val="single" w:sz="18" w:space="0" w:color="auto"/>
              <w:bottom w:val="single" w:sz="18" w:space="0" w:color="auto"/>
              <w:right w:val="single" w:sz="18" w:space="0" w:color="auto"/>
            </w:tcBorders>
            <w:shd w:val="clear" w:color="auto" w:fill="FFFF00"/>
            <w:noWrap/>
            <w:vAlign w:val="bottom"/>
          </w:tcPr>
          <w:p w:rsidR="00611D28" w:rsidRPr="00FA5380" w:rsidRDefault="00611D28" w:rsidP="00611D28">
            <w:pPr>
              <w:jc w:val="right"/>
              <w:rPr>
                <w:rFonts w:cs="Times New Roman"/>
                <w:bCs/>
                <w:sz w:val="16"/>
                <w:szCs w:val="16"/>
              </w:rPr>
            </w:pPr>
            <w:r w:rsidRPr="00FA5380">
              <w:rPr>
                <w:rFonts w:cs="Times New Roman"/>
                <w:bCs/>
                <w:sz w:val="16"/>
                <w:szCs w:val="16"/>
              </w:rPr>
              <w:t>26</w:t>
            </w:r>
          </w:p>
        </w:tc>
      </w:tr>
    </w:tbl>
    <w:p w:rsidR="00611D28" w:rsidRDefault="00611D28" w:rsidP="00611D28">
      <w:pPr>
        <w:pStyle w:val="Default"/>
        <w:rPr>
          <w:sz w:val="22"/>
          <w:szCs w:val="22"/>
        </w:rPr>
      </w:pPr>
    </w:p>
    <w:p w:rsidR="00611D28" w:rsidRDefault="00611D28" w:rsidP="00611D28">
      <w:pPr>
        <w:pStyle w:val="Default"/>
        <w:rPr>
          <w:sz w:val="22"/>
          <w:szCs w:val="22"/>
        </w:rPr>
      </w:pPr>
    </w:p>
    <w:p w:rsidR="00F82881" w:rsidRDefault="00F82881" w:rsidP="005A3C45">
      <w:pPr>
        <w:pStyle w:val="Heading2"/>
      </w:pPr>
      <w:r w:rsidRPr="00F82881">
        <w:rPr>
          <w:rFonts w:hint="eastAsia"/>
        </w:rPr>
        <w:t xml:space="preserve">C. </w:t>
      </w:r>
      <w:r w:rsidRPr="005A3C45">
        <w:rPr>
          <w:rFonts w:hint="eastAsia"/>
        </w:rPr>
        <w:t>FFS Curriculum</w:t>
      </w:r>
    </w:p>
    <w:p w:rsidR="005A3C45" w:rsidRPr="005A3C45" w:rsidRDefault="005A3C45" w:rsidP="005A3C45"/>
    <w:p w:rsidR="00F82881" w:rsidRPr="003E448E" w:rsidRDefault="00F82881" w:rsidP="00F82881">
      <w:pPr>
        <w:spacing w:after="0" w:line="240" w:lineRule="auto"/>
        <w:jc w:val="center"/>
        <w:rPr>
          <w:rFonts w:eastAsia="Calibri" w:cs="Calibri"/>
          <w:b/>
        </w:rPr>
      </w:pPr>
      <w:r w:rsidRPr="003E448E">
        <w:rPr>
          <w:rFonts w:eastAsia="Times New Roman" w:cs="Times New Roman"/>
          <w:b/>
        </w:rPr>
        <w:t xml:space="preserve">Table </w:t>
      </w:r>
      <w:r w:rsidR="005A3C45">
        <w:rPr>
          <w:rFonts w:cs="Times New Roman" w:hint="eastAsia"/>
          <w:b/>
        </w:rPr>
        <w:t>C</w:t>
      </w:r>
      <w:r w:rsidRPr="003E448E">
        <w:rPr>
          <w:rFonts w:eastAsia="Times New Roman" w:cs="Times New Roman"/>
          <w:b/>
        </w:rPr>
        <w:t xml:space="preserve">.1. FFS Curriculum:  </w:t>
      </w:r>
      <w:r w:rsidRPr="003E448E">
        <w:rPr>
          <w:rFonts w:eastAsia="Calibri" w:cs="Calibri"/>
          <w:b/>
        </w:rPr>
        <w:t>Recommended Technology Guidance in Anhui</w:t>
      </w:r>
      <w:r>
        <w:rPr>
          <w:rFonts w:eastAsia="Calibri" w:cs="Calibri"/>
          <w:b/>
        </w:rPr>
        <w:t xml:space="preserve"> (rice farming)</w:t>
      </w:r>
    </w:p>
    <w:p w:rsidR="00F82881" w:rsidRPr="003E448E" w:rsidRDefault="00F82881" w:rsidP="00F82881">
      <w:pPr>
        <w:spacing w:after="0" w:line="240" w:lineRule="auto"/>
        <w:jc w:val="center"/>
        <w:rPr>
          <w:rFonts w:eastAsia="Calibri" w:cs="Calibri"/>
          <w:b/>
        </w:rPr>
      </w:pPr>
    </w:p>
    <w:tbl>
      <w:tblPr>
        <w:tblW w:w="0" w:type="auto"/>
        <w:tblInd w:w="98" w:type="dxa"/>
        <w:tblCellMar>
          <w:left w:w="10" w:type="dxa"/>
          <w:right w:w="10" w:type="dxa"/>
        </w:tblCellMar>
        <w:tblLook w:val="0000" w:firstRow="0" w:lastRow="0" w:firstColumn="0" w:lastColumn="0" w:noHBand="0" w:noVBand="0"/>
      </w:tblPr>
      <w:tblGrid>
        <w:gridCol w:w="2568"/>
        <w:gridCol w:w="6048"/>
      </w:tblGrid>
      <w:tr w:rsidR="00F82881" w:rsidRPr="003E448E" w:rsidTr="00885B9F">
        <w:trPr>
          <w:trHeight w:val="1"/>
        </w:trPr>
        <w:tc>
          <w:tcPr>
            <w:tcW w:w="2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881" w:rsidRPr="003E448E" w:rsidRDefault="00F82881" w:rsidP="00885B9F">
            <w:pPr>
              <w:spacing w:after="0" w:line="240" w:lineRule="auto"/>
              <w:jc w:val="both"/>
            </w:pPr>
            <w:r w:rsidRPr="003E448E">
              <w:rPr>
                <w:rFonts w:eastAsia="Times New Roman" w:cs="Times New Roman"/>
                <w:b/>
              </w:rPr>
              <w:t>Technology</w:t>
            </w:r>
          </w:p>
        </w:tc>
        <w:tc>
          <w:tcPr>
            <w:tcW w:w="6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881" w:rsidRPr="003E448E" w:rsidRDefault="00F82881" w:rsidP="00885B9F">
            <w:pPr>
              <w:spacing w:after="0" w:line="240" w:lineRule="auto"/>
              <w:ind w:firstLine="402"/>
              <w:jc w:val="both"/>
            </w:pPr>
            <w:r w:rsidRPr="003E448E">
              <w:rPr>
                <w:rFonts w:eastAsia="Times New Roman" w:cs="Times New Roman"/>
                <w:b/>
              </w:rPr>
              <w:t>Content</w:t>
            </w:r>
          </w:p>
        </w:tc>
      </w:tr>
      <w:tr w:rsidR="00F82881" w:rsidRPr="003E448E" w:rsidTr="00885B9F">
        <w:trPr>
          <w:trHeight w:val="1"/>
        </w:trPr>
        <w:tc>
          <w:tcPr>
            <w:tcW w:w="2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881" w:rsidRPr="003E448E" w:rsidRDefault="00F82881" w:rsidP="00885B9F">
            <w:pPr>
              <w:spacing w:after="0" w:line="240" w:lineRule="auto"/>
              <w:jc w:val="both"/>
            </w:pPr>
            <w:r w:rsidRPr="003E448E">
              <w:rPr>
                <w:rFonts w:eastAsia="Times New Roman" w:cs="Times New Roman"/>
              </w:rPr>
              <w:t>Fertilizer use</w:t>
            </w:r>
          </w:p>
        </w:tc>
        <w:tc>
          <w:tcPr>
            <w:tcW w:w="6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881" w:rsidRPr="003E448E" w:rsidRDefault="00F82881" w:rsidP="00885B9F">
            <w:pPr>
              <w:pStyle w:val="ListParagraph"/>
              <w:numPr>
                <w:ilvl w:val="0"/>
                <w:numId w:val="25"/>
              </w:numPr>
              <w:tabs>
                <w:tab w:val="left" w:pos="360"/>
              </w:tabs>
              <w:rPr>
                <w:rFonts w:ascii="Verdana" w:eastAsia="Times New Roman" w:hAnsi="Verdana"/>
                <w:sz w:val="20"/>
              </w:rPr>
            </w:pPr>
            <w:r w:rsidRPr="003E448E">
              <w:rPr>
                <w:rFonts w:ascii="Verdana" w:eastAsia="Times New Roman" w:hAnsi="Verdana"/>
                <w:sz w:val="20"/>
              </w:rPr>
              <w:t>Total amount of nitrog</w:t>
            </w:r>
            <w:r>
              <w:rPr>
                <w:rFonts w:ascii="Verdana" w:eastAsia="Times New Roman" w:hAnsi="Verdana"/>
                <w:sz w:val="20"/>
              </w:rPr>
              <w:t>en fertilizer</w:t>
            </w:r>
            <w:r w:rsidRPr="003E448E">
              <w:rPr>
                <w:rFonts w:ascii="Verdana" w:eastAsia="Times New Roman" w:hAnsi="Verdana"/>
                <w:sz w:val="20"/>
              </w:rPr>
              <w:t xml:space="preserve"> use should be 165-180 kg/ha</w:t>
            </w:r>
          </w:p>
          <w:p w:rsidR="00F82881" w:rsidRPr="003E448E" w:rsidRDefault="00F82881" w:rsidP="00885B9F">
            <w:pPr>
              <w:pStyle w:val="ListParagraph"/>
              <w:numPr>
                <w:ilvl w:val="0"/>
                <w:numId w:val="25"/>
              </w:numPr>
              <w:tabs>
                <w:tab w:val="left" w:pos="360"/>
              </w:tabs>
              <w:rPr>
                <w:rFonts w:ascii="Verdana" w:eastAsia="Times New Roman" w:hAnsi="Verdana"/>
                <w:sz w:val="20"/>
              </w:rPr>
            </w:pPr>
            <w:r w:rsidRPr="003E448E">
              <w:rPr>
                <w:rFonts w:ascii="Verdana" w:eastAsia="Times New Roman" w:hAnsi="Verdana"/>
                <w:sz w:val="20"/>
              </w:rPr>
              <w:t>Appling earing fertilizer</w:t>
            </w:r>
          </w:p>
          <w:p w:rsidR="00F82881" w:rsidRPr="003E448E" w:rsidRDefault="00F82881" w:rsidP="00885B9F">
            <w:pPr>
              <w:pStyle w:val="ListParagraph"/>
              <w:numPr>
                <w:ilvl w:val="0"/>
                <w:numId w:val="25"/>
              </w:numPr>
              <w:tabs>
                <w:tab w:val="left" w:pos="360"/>
              </w:tabs>
              <w:rPr>
                <w:rFonts w:ascii="Verdana" w:hAnsi="Verdana"/>
              </w:rPr>
            </w:pPr>
            <w:r w:rsidRPr="003E448E">
              <w:rPr>
                <w:rFonts w:ascii="Verdana" w:eastAsia="Times New Roman" w:hAnsi="Verdana"/>
                <w:sz w:val="20"/>
              </w:rPr>
              <w:t>Increasing potassium fertilizer use to avoid lodging</w:t>
            </w:r>
          </w:p>
        </w:tc>
      </w:tr>
      <w:tr w:rsidR="00F82881" w:rsidRPr="003E448E" w:rsidTr="00885B9F">
        <w:trPr>
          <w:trHeight w:val="1"/>
        </w:trPr>
        <w:tc>
          <w:tcPr>
            <w:tcW w:w="2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881" w:rsidRPr="003E448E" w:rsidRDefault="00F82881" w:rsidP="00885B9F">
            <w:pPr>
              <w:spacing w:after="0" w:line="240" w:lineRule="auto"/>
              <w:jc w:val="both"/>
            </w:pPr>
            <w:r w:rsidRPr="003E448E">
              <w:rPr>
                <w:rFonts w:eastAsia="Times New Roman" w:cs="Times New Roman"/>
              </w:rPr>
              <w:t>Crop protection</w:t>
            </w:r>
          </w:p>
        </w:tc>
        <w:tc>
          <w:tcPr>
            <w:tcW w:w="6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881" w:rsidRPr="003E448E" w:rsidRDefault="00F82881" w:rsidP="00885B9F">
            <w:pPr>
              <w:pStyle w:val="ListParagraph"/>
              <w:numPr>
                <w:ilvl w:val="0"/>
                <w:numId w:val="26"/>
              </w:numPr>
              <w:tabs>
                <w:tab w:val="left" w:pos="468"/>
              </w:tabs>
              <w:rPr>
                <w:rFonts w:ascii="Verdana" w:eastAsia="Times New Roman" w:hAnsi="Verdana"/>
                <w:sz w:val="20"/>
              </w:rPr>
            </w:pPr>
            <w:r w:rsidRPr="003E448E">
              <w:rPr>
                <w:rFonts w:ascii="Verdana" w:eastAsia="Times New Roman" w:hAnsi="Verdana"/>
                <w:sz w:val="20"/>
              </w:rPr>
              <w:t>Helping farmers to identify main plant diseases through participation of FFS</w:t>
            </w:r>
            <w:r w:rsidRPr="003E448E">
              <w:rPr>
                <w:rFonts w:ascii="Verdana" w:hAnsi="Verdana" w:cs="SimSun"/>
                <w:sz w:val="20"/>
              </w:rPr>
              <w:t>（</w:t>
            </w:r>
            <w:r w:rsidRPr="003E448E">
              <w:rPr>
                <w:rFonts w:ascii="Verdana" w:eastAsia="Times New Roman" w:hAnsi="Verdana"/>
                <w:sz w:val="20"/>
              </w:rPr>
              <w:t>False smut</w:t>
            </w:r>
            <w:r>
              <w:rPr>
                <w:rFonts w:ascii="Verdana" w:hAnsi="Verdana" w:cs="SimSun"/>
                <w:sz w:val="20"/>
              </w:rPr>
              <w:t xml:space="preserve">, </w:t>
            </w:r>
            <w:r w:rsidRPr="003E448E">
              <w:rPr>
                <w:rFonts w:ascii="Verdana" w:eastAsia="Times New Roman" w:hAnsi="Verdana"/>
                <w:sz w:val="20"/>
              </w:rPr>
              <w:t>Leaf blast</w:t>
            </w:r>
            <w:r>
              <w:rPr>
                <w:rFonts w:ascii="Verdana" w:eastAsia="Times New Roman" w:hAnsi="Verdana"/>
                <w:sz w:val="20"/>
              </w:rPr>
              <w:t xml:space="preserve">, </w:t>
            </w:r>
            <w:r w:rsidRPr="003E448E">
              <w:rPr>
                <w:rFonts w:ascii="Verdana" w:eastAsia="Times New Roman" w:hAnsi="Verdana"/>
                <w:sz w:val="20"/>
              </w:rPr>
              <w:t>Panicle rice blast</w:t>
            </w:r>
            <w:r>
              <w:rPr>
                <w:rFonts w:ascii="Verdana" w:eastAsia="Times New Roman" w:hAnsi="Verdana"/>
                <w:sz w:val="20"/>
              </w:rPr>
              <w:t xml:space="preserve">, </w:t>
            </w:r>
            <w:r w:rsidRPr="003E448E">
              <w:rPr>
                <w:rFonts w:ascii="Verdana" w:eastAsia="Times New Roman" w:hAnsi="Verdana"/>
                <w:sz w:val="20"/>
              </w:rPr>
              <w:t>Sheath blight</w:t>
            </w:r>
            <w:r>
              <w:rPr>
                <w:rFonts w:ascii="Verdana" w:hAnsi="Verdana" w:cs="SimSun"/>
                <w:sz w:val="20"/>
              </w:rPr>
              <w:t xml:space="preserve">, </w:t>
            </w:r>
            <w:r w:rsidRPr="003E448E">
              <w:rPr>
                <w:rFonts w:ascii="Verdana" w:eastAsia="Times New Roman" w:hAnsi="Verdana"/>
                <w:sz w:val="20"/>
              </w:rPr>
              <w:t>Plant-hoppers</w:t>
            </w:r>
            <w:r>
              <w:rPr>
                <w:rFonts w:ascii="Verdana" w:eastAsia="Times New Roman" w:hAnsi="Verdana"/>
                <w:sz w:val="20"/>
              </w:rPr>
              <w:t>,</w:t>
            </w:r>
            <w:r w:rsidRPr="003E448E">
              <w:rPr>
                <w:rFonts w:ascii="Verdana" w:eastAsia="Times New Roman" w:hAnsi="Verdana"/>
                <w:sz w:val="20"/>
              </w:rPr>
              <w:t xml:space="preserve"> Leaf-roller</w:t>
            </w:r>
            <w:r>
              <w:rPr>
                <w:rFonts w:ascii="Verdana" w:eastAsia="Times New Roman" w:hAnsi="Verdana"/>
                <w:sz w:val="20"/>
              </w:rPr>
              <w:t>,</w:t>
            </w:r>
            <w:r w:rsidRPr="003E448E">
              <w:rPr>
                <w:rFonts w:ascii="Verdana" w:eastAsia="Times New Roman" w:hAnsi="Verdana"/>
                <w:sz w:val="20"/>
              </w:rPr>
              <w:t xml:space="preserve"> Rice stem borer</w:t>
            </w:r>
            <w:r w:rsidRPr="003E448E">
              <w:rPr>
                <w:rFonts w:ascii="Verdana" w:hAnsi="Verdana" w:cs="SimSun"/>
                <w:sz w:val="20"/>
              </w:rPr>
              <w:t>）</w:t>
            </w:r>
          </w:p>
          <w:p w:rsidR="00F82881" w:rsidRPr="003E448E" w:rsidRDefault="00F82881" w:rsidP="00885B9F">
            <w:pPr>
              <w:pStyle w:val="ListParagraph"/>
              <w:numPr>
                <w:ilvl w:val="0"/>
                <w:numId w:val="26"/>
              </w:numPr>
              <w:tabs>
                <w:tab w:val="left" w:pos="468"/>
              </w:tabs>
              <w:rPr>
                <w:rFonts w:ascii="Verdana" w:eastAsia="Times New Roman" w:hAnsi="Verdana"/>
                <w:sz w:val="20"/>
              </w:rPr>
            </w:pPr>
            <w:r w:rsidRPr="003E448E">
              <w:rPr>
                <w:rFonts w:ascii="Verdana" w:eastAsia="Times New Roman" w:hAnsi="Verdana"/>
                <w:sz w:val="20"/>
              </w:rPr>
              <w:t>Teaching farmers commonly used control methods and integrated control measures</w:t>
            </w:r>
          </w:p>
          <w:p w:rsidR="00F82881" w:rsidRPr="003E448E" w:rsidRDefault="00F82881" w:rsidP="00885B9F">
            <w:pPr>
              <w:pStyle w:val="ListParagraph"/>
              <w:numPr>
                <w:ilvl w:val="0"/>
                <w:numId w:val="26"/>
              </w:numPr>
              <w:tabs>
                <w:tab w:val="left" w:pos="468"/>
              </w:tabs>
              <w:rPr>
                <w:rFonts w:ascii="Verdana" w:eastAsia="Times New Roman" w:hAnsi="Verdana"/>
                <w:sz w:val="20"/>
              </w:rPr>
            </w:pPr>
            <w:r w:rsidRPr="003E448E">
              <w:rPr>
                <w:rFonts w:ascii="Verdana" w:eastAsia="Times New Roman" w:hAnsi="Verdana"/>
                <w:sz w:val="20"/>
              </w:rPr>
              <w:t>Changing commonly wrong conceptions and methods o</w:t>
            </w:r>
            <w:r>
              <w:rPr>
                <w:rFonts w:ascii="Verdana" w:eastAsia="Times New Roman" w:hAnsi="Verdana"/>
                <w:sz w:val="20"/>
              </w:rPr>
              <w:t>n fertilizer</w:t>
            </w:r>
            <w:r w:rsidRPr="003E448E">
              <w:rPr>
                <w:rFonts w:ascii="Verdana" w:eastAsia="Times New Roman" w:hAnsi="Verdana"/>
                <w:sz w:val="20"/>
              </w:rPr>
              <w:t xml:space="preserve"> use</w:t>
            </w:r>
          </w:p>
          <w:p w:rsidR="00F82881" w:rsidRPr="003E448E" w:rsidRDefault="00F82881" w:rsidP="00885B9F">
            <w:pPr>
              <w:pStyle w:val="ListParagraph"/>
              <w:numPr>
                <w:ilvl w:val="0"/>
                <w:numId w:val="26"/>
              </w:numPr>
              <w:tabs>
                <w:tab w:val="left" w:pos="468"/>
              </w:tabs>
              <w:rPr>
                <w:rFonts w:ascii="Verdana" w:hAnsi="Verdana"/>
              </w:rPr>
            </w:pPr>
            <w:r w:rsidRPr="003E448E">
              <w:rPr>
                <w:rFonts w:ascii="Verdana" w:eastAsia="Times New Roman" w:hAnsi="Verdana"/>
                <w:sz w:val="20"/>
              </w:rPr>
              <w:t>Enhancing the environmental and ecological awareness of the farmers</w:t>
            </w:r>
          </w:p>
        </w:tc>
      </w:tr>
      <w:tr w:rsidR="00F82881" w:rsidRPr="003E448E" w:rsidTr="00885B9F">
        <w:trPr>
          <w:trHeight w:val="1"/>
        </w:trPr>
        <w:tc>
          <w:tcPr>
            <w:tcW w:w="2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881" w:rsidRPr="003E448E" w:rsidRDefault="00F82881" w:rsidP="00885B9F">
            <w:pPr>
              <w:spacing w:after="0" w:line="240" w:lineRule="auto"/>
              <w:jc w:val="both"/>
            </w:pPr>
            <w:r w:rsidRPr="003E448E">
              <w:rPr>
                <w:rFonts w:eastAsia="Times New Roman" w:cs="Times New Roman"/>
              </w:rPr>
              <w:t>Cultivation</w:t>
            </w:r>
          </w:p>
        </w:tc>
        <w:tc>
          <w:tcPr>
            <w:tcW w:w="6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881" w:rsidRPr="003E448E" w:rsidRDefault="00F82881" w:rsidP="00885B9F">
            <w:pPr>
              <w:pStyle w:val="ListParagraph"/>
              <w:numPr>
                <w:ilvl w:val="0"/>
                <w:numId w:val="27"/>
              </w:numPr>
              <w:tabs>
                <w:tab w:val="left" w:pos="468"/>
              </w:tabs>
              <w:rPr>
                <w:rFonts w:ascii="Verdana" w:eastAsia="Times New Roman" w:hAnsi="Verdana"/>
                <w:sz w:val="20"/>
              </w:rPr>
            </w:pPr>
            <w:r w:rsidRPr="003E448E">
              <w:rPr>
                <w:rFonts w:ascii="Verdana" w:eastAsia="Times New Roman" w:hAnsi="Verdana"/>
                <w:sz w:val="20"/>
              </w:rPr>
              <w:t>Recommending anti-lodging varieties</w:t>
            </w:r>
          </w:p>
          <w:p w:rsidR="00F82881" w:rsidRPr="003E448E" w:rsidRDefault="00F82881" w:rsidP="00885B9F">
            <w:pPr>
              <w:pStyle w:val="ListParagraph"/>
              <w:numPr>
                <w:ilvl w:val="0"/>
                <w:numId w:val="27"/>
              </w:numPr>
              <w:tabs>
                <w:tab w:val="left" w:pos="468"/>
              </w:tabs>
              <w:rPr>
                <w:rFonts w:ascii="Verdana" w:eastAsia="Times New Roman" w:hAnsi="Verdana"/>
                <w:sz w:val="20"/>
              </w:rPr>
            </w:pPr>
            <w:r w:rsidRPr="003E448E">
              <w:rPr>
                <w:rFonts w:ascii="Verdana" w:eastAsia="Times New Roman" w:hAnsi="Verdana"/>
                <w:sz w:val="20"/>
              </w:rPr>
              <w:t>Improving and enhancing the transplanting density</w:t>
            </w:r>
          </w:p>
          <w:p w:rsidR="00F82881" w:rsidRPr="003E448E" w:rsidRDefault="00F82881" w:rsidP="00885B9F">
            <w:pPr>
              <w:pStyle w:val="ListParagraph"/>
              <w:numPr>
                <w:ilvl w:val="0"/>
                <w:numId w:val="27"/>
              </w:numPr>
              <w:tabs>
                <w:tab w:val="left" w:pos="468"/>
              </w:tabs>
              <w:rPr>
                <w:rFonts w:ascii="Verdana" w:eastAsia="Times New Roman" w:hAnsi="Verdana"/>
                <w:sz w:val="20"/>
              </w:rPr>
            </w:pPr>
            <w:r w:rsidRPr="003E448E">
              <w:rPr>
                <w:rFonts w:ascii="Verdana" w:eastAsia="Times New Roman" w:hAnsi="Verdana"/>
                <w:sz w:val="20"/>
              </w:rPr>
              <w:t>Drying paddy field in sunshine to ensure effective tillers</w:t>
            </w:r>
          </w:p>
          <w:p w:rsidR="00F82881" w:rsidRPr="003E448E" w:rsidRDefault="00F82881" w:rsidP="00885B9F">
            <w:pPr>
              <w:pStyle w:val="ListParagraph"/>
              <w:numPr>
                <w:ilvl w:val="0"/>
                <w:numId w:val="27"/>
              </w:numPr>
              <w:tabs>
                <w:tab w:val="left" w:pos="468"/>
              </w:tabs>
              <w:rPr>
                <w:rFonts w:ascii="Verdana" w:hAnsi="Verdana"/>
              </w:rPr>
            </w:pPr>
            <w:r w:rsidRPr="003E448E">
              <w:rPr>
                <w:rFonts w:ascii="Verdana" w:eastAsia="Times New Roman" w:hAnsi="Verdana"/>
                <w:sz w:val="20"/>
              </w:rPr>
              <w:t>Changing “cutting down water supply in the late period” behavior</w:t>
            </w:r>
          </w:p>
        </w:tc>
      </w:tr>
      <w:tr w:rsidR="00F82881" w:rsidRPr="003E448E" w:rsidTr="00885B9F">
        <w:trPr>
          <w:trHeight w:val="1"/>
        </w:trPr>
        <w:tc>
          <w:tcPr>
            <w:tcW w:w="2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881" w:rsidRPr="003E448E" w:rsidRDefault="00F82881" w:rsidP="00885B9F">
            <w:pPr>
              <w:spacing w:after="0" w:line="240" w:lineRule="auto"/>
              <w:jc w:val="both"/>
            </w:pPr>
            <w:r w:rsidRPr="003E448E">
              <w:rPr>
                <w:rFonts w:eastAsia="Times New Roman" w:cs="Times New Roman"/>
              </w:rPr>
              <w:t>Response to unusual weather</w:t>
            </w:r>
          </w:p>
        </w:tc>
        <w:tc>
          <w:tcPr>
            <w:tcW w:w="6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881" w:rsidRPr="003E448E" w:rsidRDefault="00F82881" w:rsidP="00885B9F">
            <w:pPr>
              <w:pStyle w:val="ListParagraph"/>
              <w:numPr>
                <w:ilvl w:val="0"/>
                <w:numId w:val="28"/>
              </w:numPr>
              <w:tabs>
                <w:tab w:val="left" w:pos="468"/>
              </w:tabs>
              <w:rPr>
                <w:rFonts w:ascii="Verdana" w:eastAsia="Times New Roman" w:hAnsi="Verdana"/>
                <w:sz w:val="20"/>
              </w:rPr>
            </w:pPr>
            <w:r w:rsidRPr="003E448E">
              <w:rPr>
                <w:rFonts w:ascii="Verdana" w:eastAsia="Times New Roman" w:hAnsi="Verdana"/>
                <w:sz w:val="20"/>
              </w:rPr>
              <w:t>Early drought (adjusting seeding and transplanting time)</w:t>
            </w:r>
          </w:p>
          <w:p w:rsidR="00F82881" w:rsidRPr="003E448E" w:rsidRDefault="00F82881" w:rsidP="00885B9F">
            <w:pPr>
              <w:pStyle w:val="ListParagraph"/>
              <w:numPr>
                <w:ilvl w:val="0"/>
                <w:numId w:val="28"/>
              </w:numPr>
              <w:tabs>
                <w:tab w:val="left" w:pos="468"/>
              </w:tabs>
              <w:rPr>
                <w:rFonts w:ascii="Verdana" w:eastAsia="Times New Roman" w:hAnsi="Verdana"/>
                <w:sz w:val="20"/>
              </w:rPr>
            </w:pPr>
            <w:r w:rsidRPr="003E448E">
              <w:rPr>
                <w:rFonts w:ascii="Verdana" w:eastAsia="Times New Roman" w:hAnsi="Verdana"/>
                <w:sz w:val="20"/>
              </w:rPr>
              <w:t>High temperature damage in flowering period (delaying sowing date)</w:t>
            </w:r>
          </w:p>
          <w:p w:rsidR="00F82881" w:rsidRPr="003E448E" w:rsidRDefault="00F82881" w:rsidP="00885B9F">
            <w:pPr>
              <w:pStyle w:val="ListParagraph"/>
              <w:numPr>
                <w:ilvl w:val="0"/>
                <w:numId w:val="28"/>
              </w:numPr>
              <w:tabs>
                <w:tab w:val="left" w:pos="468"/>
              </w:tabs>
              <w:rPr>
                <w:rFonts w:ascii="Verdana" w:eastAsia="Times New Roman" w:hAnsi="Verdana"/>
                <w:sz w:val="20"/>
              </w:rPr>
            </w:pPr>
            <w:r w:rsidRPr="003E448E">
              <w:rPr>
                <w:rFonts w:ascii="Verdana" w:eastAsia="Times New Roman" w:hAnsi="Verdana"/>
                <w:sz w:val="20"/>
              </w:rPr>
              <w:t>Irrigation and drainage during typhoon period (and lasting rain period)</w:t>
            </w:r>
          </w:p>
          <w:p w:rsidR="00F82881" w:rsidRPr="003E448E" w:rsidRDefault="00F82881" w:rsidP="00885B9F">
            <w:pPr>
              <w:pStyle w:val="ListParagraph"/>
              <w:numPr>
                <w:ilvl w:val="0"/>
                <w:numId w:val="28"/>
              </w:numPr>
              <w:tabs>
                <w:tab w:val="left" w:pos="468"/>
              </w:tabs>
              <w:rPr>
                <w:rFonts w:ascii="Verdana" w:eastAsia="Times New Roman" w:hAnsi="Verdana"/>
                <w:sz w:val="20"/>
              </w:rPr>
            </w:pPr>
            <w:r w:rsidRPr="003E448E">
              <w:rPr>
                <w:rFonts w:ascii="Verdana" w:eastAsia="Times New Roman" w:hAnsi="Verdana"/>
                <w:sz w:val="20"/>
              </w:rPr>
              <w:t>Sheath blight and False smut caused by typhoon and lasting rain</w:t>
            </w:r>
          </w:p>
          <w:p w:rsidR="00F82881" w:rsidRPr="003E448E" w:rsidRDefault="00F82881" w:rsidP="00885B9F">
            <w:pPr>
              <w:pStyle w:val="ListParagraph"/>
              <w:numPr>
                <w:ilvl w:val="0"/>
                <w:numId w:val="28"/>
              </w:numPr>
              <w:tabs>
                <w:tab w:val="left" w:pos="468"/>
              </w:tabs>
            </w:pPr>
            <w:r w:rsidRPr="003E448E">
              <w:rPr>
                <w:rFonts w:ascii="Verdana" w:eastAsia="Times New Roman" w:hAnsi="Verdana"/>
                <w:sz w:val="20"/>
              </w:rPr>
              <w:t>Pre- and post-low temperature period (selection of species)</w:t>
            </w:r>
          </w:p>
        </w:tc>
      </w:tr>
    </w:tbl>
    <w:p w:rsidR="00F82881" w:rsidRPr="003E448E" w:rsidRDefault="00F82881" w:rsidP="00F82881">
      <w:pPr>
        <w:spacing w:after="0" w:line="240" w:lineRule="auto"/>
        <w:rPr>
          <w:rFonts w:ascii="Times New Roman" w:eastAsia="Times New Roman" w:hAnsi="Times New Roman" w:cs="Times New Roman"/>
        </w:rPr>
      </w:pPr>
    </w:p>
    <w:p w:rsidR="00F82881" w:rsidRDefault="00F82881" w:rsidP="00F82881">
      <w:pPr>
        <w:pStyle w:val="Default"/>
        <w:rPr>
          <w:rFonts w:ascii="Times New Roman" w:hAnsi="Times New Roman" w:cs="Times New Roman"/>
          <w:sz w:val="22"/>
          <w:szCs w:val="22"/>
        </w:rPr>
      </w:pPr>
    </w:p>
    <w:p w:rsidR="00F82881" w:rsidRDefault="00F82881" w:rsidP="00F82881">
      <w:pPr>
        <w:pStyle w:val="Default"/>
        <w:rPr>
          <w:rFonts w:eastAsia="Calibri" w:cs="Calibri"/>
          <w:b/>
          <w:sz w:val="20"/>
        </w:rPr>
      </w:pPr>
    </w:p>
    <w:p w:rsidR="00F82881" w:rsidRDefault="00F82881" w:rsidP="00F82881">
      <w:pPr>
        <w:spacing w:after="0"/>
        <w:jc w:val="center"/>
        <w:rPr>
          <w:rFonts w:eastAsia="Calibri" w:cs="Calibri"/>
          <w:b/>
          <w:szCs w:val="20"/>
        </w:rPr>
      </w:pPr>
      <w:r>
        <w:rPr>
          <w:rFonts w:eastAsia="Times New Roman" w:cs="Times New Roman"/>
          <w:b/>
          <w:szCs w:val="20"/>
        </w:rPr>
        <w:t xml:space="preserve">Table </w:t>
      </w:r>
      <w:r w:rsidR="005A3C45">
        <w:rPr>
          <w:rFonts w:cs="Times New Roman" w:hint="eastAsia"/>
          <w:b/>
          <w:szCs w:val="20"/>
        </w:rPr>
        <w:t>C</w:t>
      </w:r>
      <w:r>
        <w:rPr>
          <w:rFonts w:eastAsia="Times New Roman" w:cs="Times New Roman"/>
          <w:b/>
          <w:szCs w:val="20"/>
        </w:rPr>
        <w:t xml:space="preserve">.2. </w:t>
      </w:r>
      <w:r w:rsidRPr="003A4DE1">
        <w:rPr>
          <w:rFonts w:eastAsia="Times New Roman" w:cs="Times New Roman"/>
          <w:b/>
          <w:szCs w:val="20"/>
        </w:rPr>
        <w:t xml:space="preserve">FFS Curriculum:  </w:t>
      </w:r>
      <w:r w:rsidRPr="003A4DE1">
        <w:rPr>
          <w:rFonts w:eastAsia="Calibri" w:cs="Calibri"/>
          <w:b/>
          <w:szCs w:val="20"/>
        </w:rPr>
        <w:t>Recommended Technology Guidance</w:t>
      </w:r>
      <w:r w:rsidRPr="003A4DE1">
        <w:rPr>
          <w:rFonts w:cs="Calibri"/>
          <w:b/>
          <w:szCs w:val="20"/>
        </w:rPr>
        <w:t xml:space="preserve"> </w:t>
      </w:r>
      <w:r w:rsidRPr="00F05802">
        <w:rPr>
          <w:rFonts w:eastAsia="Calibri" w:cs="Calibri"/>
          <w:b/>
          <w:szCs w:val="20"/>
        </w:rPr>
        <w:t>in Hebei</w:t>
      </w:r>
      <w:r>
        <w:rPr>
          <w:rFonts w:eastAsia="Calibri" w:cs="Calibri"/>
          <w:b/>
          <w:szCs w:val="20"/>
        </w:rPr>
        <w:t xml:space="preserve"> </w:t>
      </w:r>
    </w:p>
    <w:p w:rsidR="00F82881" w:rsidRPr="00FE5F8C" w:rsidRDefault="00F82881" w:rsidP="00F82881">
      <w:pPr>
        <w:jc w:val="center"/>
        <w:rPr>
          <w:b/>
          <w:szCs w:val="20"/>
        </w:rPr>
      </w:pPr>
      <w:r>
        <w:rPr>
          <w:rFonts w:eastAsia="Calibri" w:cs="Calibri"/>
          <w:b/>
          <w:szCs w:val="20"/>
        </w:rPr>
        <w:t>(tomato farming, short growing season)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989"/>
      </w:tblGrid>
      <w:tr w:rsidR="00F82881" w:rsidRPr="003A4DE1" w:rsidTr="00885B9F">
        <w:tc>
          <w:tcPr>
            <w:tcW w:w="1908" w:type="dxa"/>
          </w:tcPr>
          <w:p w:rsidR="00F82881" w:rsidRPr="003A4DE1" w:rsidRDefault="00F82881" w:rsidP="00885B9F">
            <w:pPr>
              <w:spacing w:after="0" w:line="240" w:lineRule="auto"/>
              <w:jc w:val="both"/>
              <w:rPr>
                <w:szCs w:val="20"/>
              </w:rPr>
            </w:pPr>
            <w:r w:rsidRPr="003A4DE1">
              <w:rPr>
                <w:rFonts w:eastAsia="Times New Roman" w:cs="Times New Roman"/>
                <w:b/>
                <w:szCs w:val="20"/>
              </w:rPr>
              <w:t>Technology</w:t>
            </w:r>
          </w:p>
        </w:tc>
        <w:tc>
          <w:tcPr>
            <w:tcW w:w="6989" w:type="dxa"/>
          </w:tcPr>
          <w:p w:rsidR="00F82881" w:rsidRPr="003A4DE1" w:rsidRDefault="00F82881" w:rsidP="00885B9F">
            <w:pPr>
              <w:spacing w:after="0" w:line="240" w:lineRule="auto"/>
              <w:ind w:firstLine="402"/>
              <w:jc w:val="both"/>
              <w:rPr>
                <w:szCs w:val="20"/>
              </w:rPr>
            </w:pPr>
            <w:r w:rsidRPr="003A4DE1">
              <w:rPr>
                <w:rFonts w:eastAsia="Times New Roman" w:cs="Times New Roman"/>
                <w:b/>
                <w:szCs w:val="20"/>
              </w:rPr>
              <w:t>Content</w:t>
            </w:r>
          </w:p>
        </w:tc>
      </w:tr>
      <w:tr w:rsidR="00F82881" w:rsidRPr="003A4DE1" w:rsidTr="00885B9F">
        <w:tc>
          <w:tcPr>
            <w:tcW w:w="1908" w:type="dxa"/>
          </w:tcPr>
          <w:p w:rsidR="00F82881" w:rsidRPr="003A4DE1" w:rsidRDefault="00F82881" w:rsidP="00885B9F">
            <w:pPr>
              <w:rPr>
                <w:color w:val="0D0D0D"/>
                <w:szCs w:val="20"/>
              </w:rPr>
            </w:pPr>
            <w:r w:rsidRPr="003A4DE1">
              <w:rPr>
                <w:color w:val="0D0D0D"/>
                <w:szCs w:val="20"/>
              </w:rPr>
              <w:t>Irrigation and fertilization</w:t>
            </w:r>
          </w:p>
          <w:p w:rsidR="00F82881" w:rsidRPr="003A4DE1" w:rsidRDefault="00F82881" w:rsidP="00885B9F">
            <w:pPr>
              <w:rPr>
                <w:color w:val="0D0D0D"/>
                <w:szCs w:val="20"/>
              </w:rPr>
            </w:pPr>
          </w:p>
        </w:tc>
        <w:tc>
          <w:tcPr>
            <w:tcW w:w="6989" w:type="dxa"/>
          </w:tcPr>
          <w:p w:rsidR="00F82881" w:rsidRPr="003A4DE1" w:rsidRDefault="00F82881" w:rsidP="00885B9F">
            <w:pPr>
              <w:rPr>
                <w:color w:val="0D0D0D"/>
                <w:szCs w:val="20"/>
              </w:rPr>
            </w:pPr>
            <w:r w:rsidRPr="003A4DE1">
              <w:rPr>
                <w:color w:val="0D0D0D"/>
                <w:szCs w:val="20"/>
              </w:rPr>
              <w:t xml:space="preserve">1) Control excessive application of organic fertilizers. Base fertilizer should </w:t>
            </w:r>
            <w:r>
              <w:rPr>
                <w:color w:val="0D0D0D"/>
                <w:szCs w:val="20"/>
              </w:rPr>
              <w:t>be 30,000 – 45,000 kg/ha (if using</w:t>
            </w:r>
            <w:r w:rsidRPr="003A4DE1">
              <w:rPr>
                <w:color w:val="0D0D0D"/>
                <w:szCs w:val="20"/>
              </w:rPr>
              <w:t xml:space="preserve"> </w:t>
            </w:r>
            <w:r w:rsidRPr="003A4DE1">
              <w:rPr>
                <w:rFonts w:eastAsia="SimSun" w:cs="Times New Roman"/>
                <w:color w:val="0D0D0D"/>
                <w:kern w:val="2"/>
                <w:szCs w:val="20"/>
              </w:rPr>
              <w:t>cow manure</w:t>
            </w:r>
            <w:r w:rsidRPr="003A4DE1">
              <w:rPr>
                <w:color w:val="0D0D0D"/>
                <w:szCs w:val="20"/>
              </w:rPr>
              <w:t xml:space="preserve">, then it should be 45,000-60,000 kg/ha). Old vegetable plots that have been used over 5 years should apply 15,000 – 30,000 kg/ha of </w:t>
            </w:r>
            <w:r w:rsidRPr="003A4DE1">
              <w:rPr>
                <w:rFonts w:cs="Times New Roman"/>
                <w:color w:val="0D0D0D"/>
                <w:szCs w:val="20"/>
              </w:rPr>
              <w:t>Straw compost</w:t>
            </w:r>
            <w:r w:rsidRPr="003A4DE1">
              <w:rPr>
                <w:color w:val="0D0D0D"/>
                <w:szCs w:val="20"/>
              </w:rPr>
              <w:t xml:space="preserve"> or bio-organic fertilizer. </w:t>
            </w:r>
          </w:p>
          <w:p w:rsidR="00F82881" w:rsidRPr="003A4DE1" w:rsidRDefault="00F82881" w:rsidP="00885B9F">
            <w:pPr>
              <w:rPr>
                <w:color w:val="0D0D0D"/>
                <w:szCs w:val="20"/>
              </w:rPr>
            </w:pPr>
            <w:r w:rsidRPr="003A4DE1">
              <w:rPr>
                <w:color w:val="0D0D0D"/>
                <w:szCs w:val="20"/>
              </w:rPr>
              <w:t xml:space="preserve">2) Base chemical fertilizer should use 900-1200 kg/ha of </w:t>
            </w:r>
            <w:r w:rsidRPr="003A4DE1">
              <w:rPr>
                <w:rFonts w:cs="Times New Roman"/>
                <w:color w:val="0D0D0D"/>
                <w:szCs w:val="20"/>
              </w:rPr>
              <w:t>superphosphate</w:t>
            </w:r>
            <w:r w:rsidRPr="003A4DE1">
              <w:rPr>
                <w:rFonts w:cs="Arial"/>
                <w:color w:val="333333"/>
                <w:szCs w:val="20"/>
              </w:rPr>
              <w:t xml:space="preserve">. </w:t>
            </w:r>
            <w:hyperlink r:id="rId24" w:history="1">
              <w:r w:rsidRPr="003A4DE1">
                <w:rPr>
                  <w:color w:val="0D0D0D"/>
                  <w:szCs w:val="20"/>
                </w:rPr>
                <w:t>P</w:t>
              </w:r>
              <w:r w:rsidRPr="003A4DE1">
                <w:rPr>
                  <w:rFonts w:cs="Times New Roman"/>
                  <w:color w:val="0D0D0D"/>
                  <w:szCs w:val="20"/>
                </w:rPr>
                <w:t>hosphatic fertilizer</w:t>
              </w:r>
            </w:hyperlink>
            <w:r w:rsidRPr="003A4DE1">
              <w:rPr>
                <w:color w:val="0D0D0D"/>
                <w:szCs w:val="20"/>
              </w:rPr>
              <w:t xml:space="preserve"> should use 10-15% less for old vegetable plots. Do not use chemical nitrogen and </w:t>
            </w:r>
            <w:r>
              <w:rPr>
                <w:color w:val="0D0D0D"/>
                <w:szCs w:val="20"/>
              </w:rPr>
              <w:t>K fertilizer</w:t>
            </w:r>
            <w:r w:rsidRPr="003A4DE1">
              <w:rPr>
                <w:color w:val="0D0D0D"/>
                <w:szCs w:val="20"/>
              </w:rPr>
              <w:t xml:space="preserve">. </w:t>
            </w:r>
          </w:p>
          <w:p w:rsidR="00F82881" w:rsidRPr="003A4DE1" w:rsidRDefault="00F82881" w:rsidP="00885B9F">
            <w:pPr>
              <w:rPr>
                <w:color w:val="0D0D0D"/>
                <w:szCs w:val="20"/>
              </w:rPr>
            </w:pPr>
            <w:r w:rsidRPr="003A4DE1">
              <w:rPr>
                <w:color w:val="0D0D0D"/>
                <w:szCs w:val="20"/>
              </w:rPr>
              <w:t xml:space="preserve">3) The total amount of after fertilizer used during the whole growth period should be 300-375 kg/ha of nitrogen and 450-600 kg/ha of K2O. After fertilizer should reduce 15-20% every time for old vegetable plots. </w:t>
            </w:r>
          </w:p>
          <w:p w:rsidR="00F82881" w:rsidRPr="003A4DE1" w:rsidRDefault="00F82881" w:rsidP="00885B9F">
            <w:pPr>
              <w:rPr>
                <w:color w:val="0D0D0D"/>
                <w:szCs w:val="20"/>
              </w:rPr>
            </w:pPr>
            <w:r w:rsidRPr="003A4DE1">
              <w:rPr>
                <w:color w:val="0D0D0D"/>
                <w:szCs w:val="20"/>
              </w:rPr>
              <w:t xml:space="preserve">4) After fertilizer should be applied based on the growth stage. The first fertilizer starts when the fruit enlarged to the size of walnut. 4-5 times of after fertilizer is fine.  </w:t>
            </w:r>
          </w:p>
          <w:p w:rsidR="00F82881" w:rsidRPr="003A4DE1" w:rsidRDefault="00F82881" w:rsidP="00885B9F">
            <w:pPr>
              <w:rPr>
                <w:rFonts w:eastAsia="SimSun" w:cs="Times New Roman"/>
                <w:color w:val="0D0D0D"/>
                <w:kern w:val="2"/>
                <w:szCs w:val="20"/>
                <w:lang w:val="en"/>
              </w:rPr>
            </w:pPr>
            <w:r w:rsidRPr="003A4DE1">
              <w:rPr>
                <w:color w:val="0D0D0D"/>
                <w:szCs w:val="20"/>
              </w:rPr>
              <w:t>5) S</w:t>
            </w:r>
            <w:r w:rsidRPr="003A4DE1">
              <w:rPr>
                <w:rFonts w:eastAsia="SimSun" w:cs="Times New Roman"/>
                <w:color w:val="0D0D0D"/>
                <w:kern w:val="2"/>
                <w:szCs w:val="20"/>
              </w:rPr>
              <w:t>trictly control the amount of irrigation to prevent</w:t>
            </w:r>
            <w:r w:rsidRPr="003A4DE1">
              <w:rPr>
                <w:color w:val="0D0D0D"/>
                <w:szCs w:val="20"/>
              </w:rPr>
              <w:t xml:space="preserve"> </w:t>
            </w:r>
            <w:r w:rsidRPr="003A4DE1">
              <w:rPr>
                <w:rFonts w:eastAsia="SimSun" w:cs="Times New Roman"/>
                <w:color w:val="0D0D0D"/>
                <w:kern w:val="2"/>
                <w:szCs w:val="20"/>
              </w:rPr>
              <w:t>excessive humidity</w:t>
            </w:r>
            <w:r w:rsidRPr="003A4DE1">
              <w:rPr>
                <w:color w:val="0D0D0D"/>
                <w:szCs w:val="20"/>
              </w:rPr>
              <w:t>, which may cause</w:t>
            </w:r>
            <w:r w:rsidRPr="003A4DE1">
              <w:rPr>
                <w:rFonts w:eastAsia="SimSun" w:cs="Times New Roman"/>
                <w:color w:val="0D0D0D"/>
                <w:kern w:val="2"/>
                <w:szCs w:val="20"/>
              </w:rPr>
              <w:t xml:space="preserve"> diseases</w:t>
            </w:r>
            <w:r w:rsidRPr="003A4DE1">
              <w:rPr>
                <w:color w:val="0D0D0D"/>
                <w:szCs w:val="20"/>
              </w:rPr>
              <w:t>.</w:t>
            </w:r>
          </w:p>
        </w:tc>
      </w:tr>
    </w:tbl>
    <w:p w:rsidR="00F82881" w:rsidRDefault="00F82881" w:rsidP="00F82881">
      <w:pPr>
        <w:rPr>
          <w:rFonts w:cs="Times New Roman"/>
          <w:b/>
          <w:szCs w:val="20"/>
        </w:rPr>
      </w:pPr>
    </w:p>
    <w:p w:rsidR="00F82881" w:rsidRPr="00FE5F8C" w:rsidRDefault="00F82881" w:rsidP="00F82881">
      <w:pPr>
        <w:jc w:val="center"/>
        <w:rPr>
          <w:b/>
          <w:szCs w:val="20"/>
        </w:rPr>
      </w:pPr>
      <w:r>
        <w:rPr>
          <w:rFonts w:eastAsia="Times New Roman" w:cs="Times New Roman"/>
          <w:b/>
          <w:szCs w:val="20"/>
        </w:rPr>
        <w:t xml:space="preserve">Table </w:t>
      </w:r>
      <w:r w:rsidR="005A3C45">
        <w:rPr>
          <w:rFonts w:cs="Times New Roman" w:hint="eastAsia"/>
          <w:b/>
          <w:szCs w:val="20"/>
        </w:rPr>
        <w:t>C</w:t>
      </w:r>
      <w:r>
        <w:rPr>
          <w:rFonts w:eastAsia="Times New Roman" w:cs="Times New Roman"/>
          <w:b/>
          <w:szCs w:val="20"/>
        </w:rPr>
        <w:t xml:space="preserve">.3. </w:t>
      </w:r>
      <w:r w:rsidRPr="003A4DE1">
        <w:rPr>
          <w:rFonts w:eastAsia="Times New Roman" w:cs="Times New Roman"/>
          <w:b/>
          <w:szCs w:val="20"/>
        </w:rPr>
        <w:t xml:space="preserve">FFS Curriculum:  </w:t>
      </w:r>
      <w:r w:rsidRPr="003A4DE1">
        <w:rPr>
          <w:rFonts w:eastAsia="Calibri" w:cs="Calibri"/>
          <w:b/>
          <w:szCs w:val="20"/>
        </w:rPr>
        <w:t>Recommended Technology Guidance</w:t>
      </w:r>
      <w:r w:rsidRPr="003A4DE1">
        <w:rPr>
          <w:rFonts w:eastAsia="SimSun" w:cs="Calibri"/>
          <w:b/>
          <w:szCs w:val="20"/>
        </w:rPr>
        <w:t xml:space="preserve"> in Hebei</w:t>
      </w:r>
      <w:r>
        <w:rPr>
          <w:b/>
          <w:szCs w:val="20"/>
        </w:rPr>
        <w:t xml:space="preserve"> </w:t>
      </w:r>
      <w:r w:rsidRPr="003A4DE1">
        <w:rPr>
          <w:b/>
          <w:szCs w:val="20"/>
        </w:rPr>
        <w:t>(</w:t>
      </w:r>
      <w:r>
        <w:rPr>
          <w:b/>
          <w:szCs w:val="20"/>
        </w:rPr>
        <w:t>tomato farming, l</w:t>
      </w:r>
      <w:r w:rsidRPr="003A4DE1">
        <w:rPr>
          <w:b/>
          <w:szCs w:val="20"/>
        </w:rPr>
        <w:t>ong growing season)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989"/>
      </w:tblGrid>
      <w:tr w:rsidR="00F82881" w:rsidRPr="003A4DE1" w:rsidTr="00885B9F">
        <w:tc>
          <w:tcPr>
            <w:tcW w:w="1908" w:type="dxa"/>
          </w:tcPr>
          <w:p w:rsidR="00F82881" w:rsidRPr="003A4DE1" w:rsidRDefault="00F82881" w:rsidP="00885B9F">
            <w:pPr>
              <w:spacing w:after="0" w:line="240" w:lineRule="auto"/>
              <w:jc w:val="both"/>
              <w:rPr>
                <w:szCs w:val="20"/>
              </w:rPr>
            </w:pPr>
            <w:r w:rsidRPr="003A4DE1">
              <w:rPr>
                <w:rFonts w:eastAsia="Times New Roman" w:cs="Times New Roman"/>
                <w:b/>
                <w:szCs w:val="20"/>
              </w:rPr>
              <w:t>Technology</w:t>
            </w:r>
          </w:p>
        </w:tc>
        <w:tc>
          <w:tcPr>
            <w:tcW w:w="6989" w:type="dxa"/>
          </w:tcPr>
          <w:p w:rsidR="00F82881" w:rsidRPr="003A4DE1" w:rsidRDefault="00F82881" w:rsidP="00885B9F">
            <w:pPr>
              <w:spacing w:after="0" w:line="240" w:lineRule="auto"/>
              <w:ind w:firstLine="402"/>
              <w:jc w:val="both"/>
              <w:rPr>
                <w:szCs w:val="20"/>
              </w:rPr>
            </w:pPr>
            <w:r w:rsidRPr="003A4DE1">
              <w:rPr>
                <w:rFonts w:eastAsia="Times New Roman" w:cs="Times New Roman"/>
                <w:b/>
                <w:szCs w:val="20"/>
              </w:rPr>
              <w:t>Content</w:t>
            </w:r>
          </w:p>
        </w:tc>
      </w:tr>
      <w:tr w:rsidR="00F82881" w:rsidRPr="003A4DE1" w:rsidTr="00885B9F">
        <w:tc>
          <w:tcPr>
            <w:tcW w:w="1908" w:type="dxa"/>
          </w:tcPr>
          <w:p w:rsidR="00F82881" w:rsidRPr="003A4DE1" w:rsidRDefault="00F82881" w:rsidP="00885B9F">
            <w:pPr>
              <w:rPr>
                <w:color w:val="0D0D0D"/>
                <w:szCs w:val="20"/>
              </w:rPr>
            </w:pPr>
            <w:r w:rsidRPr="003A4DE1">
              <w:rPr>
                <w:color w:val="0D0D0D"/>
                <w:szCs w:val="20"/>
              </w:rPr>
              <w:t>Irrigation and fertilization</w:t>
            </w:r>
          </w:p>
          <w:p w:rsidR="00F82881" w:rsidRPr="003A4DE1" w:rsidRDefault="00F82881" w:rsidP="00885B9F">
            <w:pPr>
              <w:rPr>
                <w:szCs w:val="20"/>
              </w:rPr>
            </w:pPr>
          </w:p>
        </w:tc>
        <w:tc>
          <w:tcPr>
            <w:tcW w:w="6989" w:type="dxa"/>
          </w:tcPr>
          <w:p w:rsidR="00F82881" w:rsidRPr="003A4DE1" w:rsidRDefault="00F82881" w:rsidP="00885B9F">
            <w:pPr>
              <w:rPr>
                <w:color w:val="0D0D0D"/>
                <w:szCs w:val="20"/>
              </w:rPr>
            </w:pPr>
            <w:r w:rsidRPr="003A4DE1">
              <w:rPr>
                <w:color w:val="0D0D0D"/>
                <w:szCs w:val="20"/>
              </w:rPr>
              <w:t xml:space="preserve">1) Control excessive application of organic fertilizers. Base fertilizer should </w:t>
            </w:r>
            <w:r>
              <w:rPr>
                <w:color w:val="0D0D0D"/>
                <w:szCs w:val="20"/>
              </w:rPr>
              <w:t>be 45,000 – 60,000 kg/ha (if using</w:t>
            </w:r>
            <w:r w:rsidRPr="003A4DE1">
              <w:rPr>
                <w:color w:val="0D0D0D"/>
                <w:szCs w:val="20"/>
              </w:rPr>
              <w:t xml:space="preserve"> </w:t>
            </w:r>
            <w:r w:rsidRPr="003A4DE1">
              <w:rPr>
                <w:rFonts w:eastAsia="SimSun" w:cs="Times New Roman"/>
                <w:color w:val="0D0D0D"/>
                <w:kern w:val="2"/>
                <w:szCs w:val="20"/>
              </w:rPr>
              <w:t>cow manure</w:t>
            </w:r>
            <w:r w:rsidRPr="003A4DE1">
              <w:rPr>
                <w:color w:val="0D0D0D"/>
                <w:szCs w:val="20"/>
              </w:rPr>
              <w:t xml:space="preserve">, then it should be 60,000-75,000 kg/ha). Old vegetable plots that have been used over 5 years should apply 30,000 – 45,000 kg/ha of </w:t>
            </w:r>
            <w:r w:rsidRPr="003A4DE1">
              <w:rPr>
                <w:rFonts w:cs="Times New Roman"/>
                <w:color w:val="0D0D0D"/>
                <w:szCs w:val="20"/>
              </w:rPr>
              <w:t>Straw compost</w:t>
            </w:r>
            <w:r w:rsidRPr="003A4DE1">
              <w:rPr>
                <w:color w:val="0D0D0D"/>
                <w:szCs w:val="20"/>
              </w:rPr>
              <w:t xml:space="preserve"> or bio-organic fertilizer.</w:t>
            </w:r>
          </w:p>
          <w:p w:rsidR="00F82881" w:rsidRPr="003A4DE1" w:rsidRDefault="00F82881" w:rsidP="00885B9F">
            <w:pPr>
              <w:rPr>
                <w:color w:val="0D0D0D"/>
                <w:szCs w:val="20"/>
              </w:rPr>
            </w:pPr>
            <w:r w:rsidRPr="003A4DE1">
              <w:rPr>
                <w:color w:val="0D0D0D"/>
                <w:szCs w:val="20"/>
              </w:rPr>
              <w:t xml:space="preserve">2) Base chemical fertilizer should use 1200-1500 kg/ha of </w:t>
            </w:r>
            <w:r w:rsidRPr="003A4DE1">
              <w:rPr>
                <w:rFonts w:cs="Times New Roman"/>
                <w:color w:val="0D0D0D"/>
                <w:szCs w:val="20"/>
              </w:rPr>
              <w:t>superphosphate</w:t>
            </w:r>
            <w:r w:rsidRPr="003A4DE1">
              <w:rPr>
                <w:rFonts w:cs="Arial"/>
                <w:color w:val="333333"/>
                <w:szCs w:val="20"/>
              </w:rPr>
              <w:t xml:space="preserve">. </w:t>
            </w:r>
            <w:hyperlink r:id="rId25" w:history="1">
              <w:r w:rsidRPr="003A4DE1">
                <w:rPr>
                  <w:color w:val="0D0D0D"/>
                  <w:szCs w:val="20"/>
                </w:rPr>
                <w:t>P</w:t>
              </w:r>
              <w:r w:rsidRPr="003A4DE1">
                <w:rPr>
                  <w:rFonts w:cs="Times New Roman"/>
                  <w:color w:val="0D0D0D"/>
                  <w:szCs w:val="20"/>
                </w:rPr>
                <w:t>hosphatic fertilizer</w:t>
              </w:r>
            </w:hyperlink>
            <w:r w:rsidRPr="003A4DE1">
              <w:rPr>
                <w:color w:val="0D0D0D"/>
                <w:szCs w:val="20"/>
              </w:rPr>
              <w:t xml:space="preserve"> should use 10-15% less for old vegetable plots. Do not use chemical nitrogen and </w:t>
            </w:r>
            <w:r>
              <w:rPr>
                <w:color w:val="0D0D0D"/>
                <w:szCs w:val="20"/>
              </w:rPr>
              <w:t>K fertilizer</w:t>
            </w:r>
            <w:r w:rsidRPr="003A4DE1">
              <w:rPr>
                <w:color w:val="0D0D0D"/>
                <w:szCs w:val="20"/>
              </w:rPr>
              <w:t>.</w:t>
            </w:r>
          </w:p>
          <w:p w:rsidR="00F82881" w:rsidRPr="003A4DE1" w:rsidRDefault="00F82881" w:rsidP="00885B9F">
            <w:pPr>
              <w:rPr>
                <w:color w:val="0D0D0D"/>
                <w:szCs w:val="20"/>
              </w:rPr>
            </w:pPr>
            <w:r w:rsidRPr="003A4DE1">
              <w:rPr>
                <w:color w:val="0D0D0D"/>
                <w:szCs w:val="20"/>
              </w:rPr>
              <w:t>3) The total amount of after fertilizer used during the w</w:t>
            </w:r>
            <w:r>
              <w:rPr>
                <w:color w:val="0D0D0D"/>
                <w:szCs w:val="20"/>
              </w:rPr>
              <w:t xml:space="preserve">hole growth period should be </w:t>
            </w:r>
            <w:r>
              <w:rPr>
                <w:rFonts w:hint="eastAsia"/>
                <w:color w:val="0D0D0D"/>
                <w:szCs w:val="20"/>
              </w:rPr>
              <w:t>525</w:t>
            </w:r>
            <w:r>
              <w:rPr>
                <w:color w:val="0D0D0D"/>
                <w:szCs w:val="20"/>
              </w:rPr>
              <w:t xml:space="preserve">-600 kg/ha of nitrogen and </w:t>
            </w:r>
            <w:r>
              <w:rPr>
                <w:rFonts w:hint="eastAsia"/>
                <w:color w:val="0D0D0D"/>
                <w:szCs w:val="20"/>
              </w:rPr>
              <w:t>525</w:t>
            </w:r>
            <w:r w:rsidRPr="003A4DE1">
              <w:rPr>
                <w:color w:val="0D0D0D"/>
                <w:szCs w:val="20"/>
              </w:rPr>
              <w:t>-600 kg/ha of K2O. After fertilizer should reduce 15-20% every time for old vegetable plots.</w:t>
            </w:r>
          </w:p>
          <w:p w:rsidR="00F82881" w:rsidRPr="003A4DE1" w:rsidRDefault="00F82881" w:rsidP="00885B9F">
            <w:pPr>
              <w:rPr>
                <w:color w:val="0D0D0D"/>
                <w:szCs w:val="20"/>
              </w:rPr>
            </w:pPr>
            <w:r w:rsidRPr="003A4DE1">
              <w:rPr>
                <w:color w:val="0D0D0D"/>
                <w:szCs w:val="20"/>
              </w:rPr>
              <w:t>4) After fertilizer should be applied based on the growth stage. The first fertilizer starts when the fruit enlarged to the size of walnut. 6-8 times of after fertilizer is fine.</w:t>
            </w:r>
          </w:p>
          <w:p w:rsidR="00F82881" w:rsidRPr="003A4DE1" w:rsidRDefault="00F82881" w:rsidP="00885B9F">
            <w:pPr>
              <w:rPr>
                <w:szCs w:val="20"/>
              </w:rPr>
            </w:pPr>
            <w:r w:rsidRPr="003A4DE1">
              <w:rPr>
                <w:color w:val="0D0D0D"/>
                <w:szCs w:val="20"/>
              </w:rPr>
              <w:t>5) S</w:t>
            </w:r>
            <w:r w:rsidRPr="003A4DE1">
              <w:rPr>
                <w:rFonts w:eastAsia="SimSun" w:cs="Times New Roman"/>
                <w:color w:val="0D0D0D"/>
                <w:kern w:val="2"/>
                <w:szCs w:val="20"/>
              </w:rPr>
              <w:t>trictly control the amount of irrigation to prevent</w:t>
            </w:r>
            <w:r w:rsidRPr="003A4DE1">
              <w:rPr>
                <w:color w:val="0D0D0D"/>
                <w:szCs w:val="20"/>
              </w:rPr>
              <w:t xml:space="preserve"> </w:t>
            </w:r>
            <w:r w:rsidRPr="003A4DE1">
              <w:rPr>
                <w:rFonts w:eastAsia="SimSun" w:cs="Times New Roman"/>
                <w:color w:val="0D0D0D"/>
                <w:kern w:val="2"/>
                <w:szCs w:val="20"/>
              </w:rPr>
              <w:t>excessive humidity</w:t>
            </w:r>
            <w:r w:rsidRPr="003A4DE1">
              <w:rPr>
                <w:color w:val="0D0D0D"/>
                <w:szCs w:val="20"/>
              </w:rPr>
              <w:t>, which may cause</w:t>
            </w:r>
            <w:r w:rsidRPr="003A4DE1">
              <w:rPr>
                <w:rFonts w:eastAsia="SimSun" w:cs="Times New Roman"/>
                <w:color w:val="0D0D0D"/>
                <w:kern w:val="2"/>
                <w:szCs w:val="20"/>
              </w:rPr>
              <w:t xml:space="preserve"> diseases</w:t>
            </w:r>
            <w:r w:rsidRPr="003A4DE1">
              <w:rPr>
                <w:color w:val="0D0D0D"/>
                <w:szCs w:val="20"/>
              </w:rPr>
              <w:t>.</w:t>
            </w:r>
          </w:p>
        </w:tc>
      </w:tr>
    </w:tbl>
    <w:p w:rsidR="00F82881" w:rsidRPr="003A4DE1" w:rsidRDefault="00F82881" w:rsidP="00F82881">
      <w:pPr>
        <w:rPr>
          <w:szCs w:val="20"/>
        </w:rPr>
      </w:pPr>
      <w:r>
        <w:rPr>
          <w:szCs w:val="20"/>
        </w:rPr>
        <w:t xml:space="preserve">  </w:t>
      </w:r>
    </w:p>
    <w:p w:rsidR="00611D28" w:rsidRPr="0041222C" w:rsidRDefault="00611D28" w:rsidP="00611D28">
      <w:pPr>
        <w:pStyle w:val="Default"/>
        <w:rPr>
          <w:b/>
          <w:sz w:val="20"/>
          <w:szCs w:val="20"/>
        </w:rPr>
      </w:pPr>
    </w:p>
    <w:p w:rsidR="002924DB" w:rsidRPr="009F3E62" w:rsidRDefault="002924DB" w:rsidP="009F3E62">
      <w:pPr>
        <w:rPr>
          <w:rFonts w:cs="Times New Roman"/>
          <w:color w:val="000000"/>
          <w:sz w:val="18"/>
          <w:szCs w:val="18"/>
        </w:rPr>
      </w:pPr>
    </w:p>
    <w:sectPr w:rsidR="002924DB" w:rsidRPr="009F3E62" w:rsidSect="00C21473">
      <w:pgSz w:w="12240" w:h="15840"/>
      <w:pgMar w:top="1871" w:right="1871" w:bottom="1871" w:left="187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442" w:rsidRDefault="00904442" w:rsidP="00C21473">
      <w:pPr>
        <w:spacing w:after="0" w:line="240" w:lineRule="auto"/>
      </w:pPr>
      <w:r>
        <w:separator/>
      </w:r>
    </w:p>
  </w:endnote>
  <w:endnote w:type="continuationSeparator" w:id="0">
    <w:p w:rsidR="00904442" w:rsidRDefault="00904442" w:rsidP="00C21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Arial"/>
    <w:panose1 w:val="00000000000000000000"/>
    <w:charset w:val="00"/>
    <w:family w:val="swiss"/>
    <w:notTrueType/>
    <w:pitch w:val="default"/>
    <w:sig w:usb0="00000003" w:usb1="00000000" w:usb2="00000000" w:usb3="00000000" w:csb0="00000001" w:csb1="00000000"/>
  </w:font>
  <w:font w:name="TimesNewRomanPS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996363"/>
      <w:docPartObj>
        <w:docPartGallery w:val="Page Numbers (Bottom of Page)"/>
        <w:docPartUnique/>
      </w:docPartObj>
    </w:sdtPr>
    <w:sdtEndPr>
      <w:rPr>
        <w:noProof/>
      </w:rPr>
    </w:sdtEndPr>
    <w:sdtContent>
      <w:p w:rsidR="00885B9F" w:rsidRDefault="00885B9F">
        <w:pPr>
          <w:pStyle w:val="Footer"/>
          <w:jc w:val="center"/>
        </w:pPr>
        <w:r>
          <w:fldChar w:fldCharType="begin"/>
        </w:r>
        <w:r>
          <w:instrText xml:space="preserve"> PAGE   \* MERGEFORMAT </w:instrText>
        </w:r>
        <w:r>
          <w:fldChar w:fldCharType="separate"/>
        </w:r>
        <w:r w:rsidR="00EE01A9">
          <w:rPr>
            <w:noProof/>
          </w:rPr>
          <w:t>21</w:t>
        </w:r>
        <w:r>
          <w:rPr>
            <w:noProof/>
          </w:rPr>
          <w:fldChar w:fldCharType="end"/>
        </w:r>
      </w:p>
    </w:sdtContent>
  </w:sdt>
  <w:p w:rsidR="00885B9F" w:rsidRDefault="00885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442" w:rsidRDefault="00904442" w:rsidP="00C21473">
      <w:pPr>
        <w:spacing w:after="0" w:line="240" w:lineRule="auto"/>
      </w:pPr>
      <w:r>
        <w:separator/>
      </w:r>
    </w:p>
  </w:footnote>
  <w:footnote w:type="continuationSeparator" w:id="0">
    <w:p w:rsidR="00904442" w:rsidRDefault="00904442" w:rsidP="00C21473">
      <w:pPr>
        <w:spacing w:after="0" w:line="240" w:lineRule="auto"/>
      </w:pPr>
      <w:r>
        <w:continuationSeparator/>
      </w:r>
    </w:p>
  </w:footnote>
  <w:footnote w:id="1">
    <w:p w:rsidR="00885B9F" w:rsidRPr="00234E5C" w:rsidRDefault="00885B9F">
      <w:pPr>
        <w:pStyle w:val="FootnoteText"/>
        <w:rPr>
          <w:sz w:val="16"/>
          <w:szCs w:val="16"/>
        </w:rPr>
      </w:pPr>
      <w:r w:rsidRPr="00234E5C">
        <w:rPr>
          <w:rStyle w:val="FootnoteReference"/>
          <w:sz w:val="16"/>
          <w:szCs w:val="16"/>
        </w:rPr>
        <w:t>*</w:t>
      </w:r>
      <w:r w:rsidRPr="00234E5C">
        <w:rPr>
          <w:sz w:val="16"/>
          <w:szCs w:val="16"/>
        </w:rPr>
        <w:t xml:space="preserve"> Authors are listed in alphabetical order.  Burger and Kumar are with RAND, Fu and Gu with the Pardee RAND Graduate School, and Jia and Mingliang are with the Chinese Center for Agricultural Policy (CCAP), Beijing, China.  Corresponding author:  Krishna B. Kumar, RAND, 1776 Main Street, Santa Monica, CA 90401, </w:t>
      </w:r>
      <w:hyperlink r:id="rId1" w:history="1">
        <w:r w:rsidRPr="00234E5C">
          <w:rPr>
            <w:rStyle w:val="Hyperlink"/>
            <w:sz w:val="16"/>
            <w:szCs w:val="16"/>
          </w:rPr>
          <w:t>kumar@rand.org</w:t>
        </w:r>
      </w:hyperlink>
      <w:r w:rsidRPr="00234E5C">
        <w:rPr>
          <w:sz w:val="16"/>
          <w:szCs w:val="16"/>
        </w:rPr>
        <w:t xml:space="preserve">.  We thank 3ie and its and its anonymous reviewers for feedback that has considerably improved this report.  We are also grateful to Dr. Jikun Huang, CCAP, for his tremendous technical advice and organizational support, and Dr. Fusuo Zhang, CAU, for his many insights into Chinese agriculture. Thanks to </w:t>
      </w:r>
      <w:r>
        <w:rPr>
          <w:sz w:val="16"/>
          <w:szCs w:val="16"/>
        </w:rPr>
        <w:t xml:space="preserve">our research assistant, </w:t>
      </w:r>
      <w:r w:rsidRPr="00234E5C">
        <w:rPr>
          <w:sz w:val="16"/>
          <w:szCs w:val="16"/>
        </w:rPr>
        <w:t>Ma Tao</w:t>
      </w:r>
      <w:r>
        <w:rPr>
          <w:sz w:val="16"/>
          <w:szCs w:val="16"/>
        </w:rPr>
        <w:t>,</w:t>
      </w:r>
      <w:r w:rsidRPr="00234E5C">
        <w:rPr>
          <w:sz w:val="16"/>
          <w:szCs w:val="16"/>
        </w:rPr>
        <w:t xml:space="preserve"> for excellent research and field support. </w:t>
      </w:r>
    </w:p>
  </w:footnote>
  <w:footnote w:id="2">
    <w:p w:rsidR="00885B9F" w:rsidRPr="00234E5C" w:rsidRDefault="00885B9F" w:rsidP="003C6BD1">
      <w:pPr>
        <w:pStyle w:val="FootnoteText"/>
        <w:rPr>
          <w:sz w:val="16"/>
          <w:szCs w:val="16"/>
        </w:rPr>
      </w:pPr>
      <w:r w:rsidRPr="00234E5C">
        <w:rPr>
          <w:rStyle w:val="FootnoteReference"/>
          <w:sz w:val="16"/>
          <w:szCs w:val="16"/>
        </w:rPr>
        <w:footnoteRef/>
      </w:r>
      <w:r w:rsidRPr="00234E5C">
        <w:rPr>
          <w:sz w:val="16"/>
          <w:szCs w:val="16"/>
        </w:rPr>
        <w:t xml:space="preserve"> “Green Revolution in India Wilts as Subsidies Backfire.” February 22, 2010. http://online.wsj.com/article/SB10001424052748703615904575052921612723844.html</w:t>
      </w:r>
    </w:p>
  </w:footnote>
  <w:footnote w:id="3">
    <w:p w:rsidR="00885B9F" w:rsidRPr="00885B9F" w:rsidRDefault="00885B9F">
      <w:pPr>
        <w:pStyle w:val="FootnoteText"/>
        <w:rPr>
          <w:sz w:val="16"/>
        </w:rPr>
      </w:pPr>
      <w:r w:rsidRPr="00885B9F">
        <w:rPr>
          <w:rStyle w:val="FootnoteReference"/>
          <w:sz w:val="18"/>
        </w:rPr>
        <w:footnoteRef/>
      </w:r>
      <w:r w:rsidRPr="00885B9F">
        <w:rPr>
          <w:sz w:val="18"/>
        </w:rPr>
        <w:t xml:space="preserve"> </w:t>
      </w:r>
      <w:r w:rsidRPr="00885B9F">
        <w:rPr>
          <w:rFonts w:cs="Tahoma"/>
          <w:sz w:val="16"/>
        </w:rPr>
        <w:t>Survey questionnaires are available</w:t>
      </w:r>
      <w:r>
        <w:rPr>
          <w:rFonts w:cs="Tahoma"/>
          <w:sz w:val="16"/>
        </w:rPr>
        <w:t xml:space="preserve"> from the authors upon request</w:t>
      </w:r>
    </w:p>
  </w:footnote>
  <w:footnote w:id="4">
    <w:p w:rsidR="00885B9F" w:rsidRPr="00234E5C" w:rsidRDefault="00885B9F">
      <w:pPr>
        <w:pStyle w:val="FootnoteText"/>
        <w:rPr>
          <w:sz w:val="16"/>
          <w:szCs w:val="16"/>
        </w:rPr>
      </w:pPr>
      <w:r w:rsidRPr="00234E5C">
        <w:rPr>
          <w:rStyle w:val="FootnoteReference"/>
          <w:sz w:val="16"/>
          <w:szCs w:val="16"/>
        </w:rPr>
        <w:footnoteRef/>
      </w:r>
      <w:r w:rsidRPr="00234E5C">
        <w:rPr>
          <w:sz w:val="16"/>
          <w:szCs w:val="16"/>
        </w:rPr>
        <w:t xml:space="preserve"> While measuring the direct environmental impact is beyond the scope of this project, it is worth noting that increased fertilizer usage at the lower end of the distribution would cause increased greenhouse gases offsetting any declines from reduced fertilizer usage at the upper end.</w:t>
      </w:r>
    </w:p>
  </w:footnote>
  <w:footnote w:id="5">
    <w:p w:rsidR="00885B9F" w:rsidRPr="00BD36DA" w:rsidRDefault="00885B9F">
      <w:pPr>
        <w:pStyle w:val="FootnoteText"/>
      </w:pPr>
      <w:r>
        <w:rPr>
          <w:rStyle w:val="FootnoteReference"/>
        </w:rPr>
        <w:footnoteRef/>
      </w:r>
      <w:r>
        <w:t xml:space="preserve"> </w:t>
      </w:r>
      <w:r w:rsidRPr="003E448E">
        <w:rPr>
          <w:rFonts w:eastAsia="Times New Roman" w:cs="Times New Roman"/>
        </w:rPr>
        <w:t>The details of the FFS curriculum are provided in</w:t>
      </w:r>
      <w:r>
        <w:rPr>
          <w:rFonts w:cs="Times New Roman" w:hint="eastAsia"/>
        </w:rPr>
        <w:t xml:space="preserve"> the annexes. </w:t>
      </w:r>
    </w:p>
  </w:footnote>
  <w:footnote w:id="6">
    <w:p w:rsidR="00885B9F" w:rsidRPr="00234E5C" w:rsidRDefault="00885B9F" w:rsidP="00D66FD0">
      <w:pPr>
        <w:pStyle w:val="Default"/>
        <w:rPr>
          <w:sz w:val="16"/>
          <w:szCs w:val="16"/>
        </w:rPr>
      </w:pPr>
      <w:r w:rsidRPr="00234E5C">
        <w:rPr>
          <w:rStyle w:val="FootnoteReference"/>
          <w:sz w:val="16"/>
          <w:szCs w:val="16"/>
        </w:rPr>
        <w:footnoteRef/>
      </w:r>
      <w:r w:rsidRPr="00234E5C">
        <w:rPr>
          <w:sz w:val="16"/>
          <w:szCs w:val="16"/>
        </w:rPr>
        <w:t xml:space="preserve"> </w:t>
      </w:r>
      <w:r w:rsidRPr="00234E5C">
        <w:rPr>
          <w:rFonts w:cs="Calibri"/>
          <w:sz w:val="16"/>
          <w:szCs w:val="16"/>
        </w:rPr>
        <w:t xml:space="preserve"> This optimum range is consistent with generally optimal fertilizer use recommended by agronomists. In </w:t>
      </w:r>
      <w:r>
        <w:rPr>
          <w:rFonts w:cs="Calibri"/>
          <w:sz w:val="16"/>
          <w:szCs w:val="16"/>
        </w:rPr>
        <w:t xml:space="preserve">his 2002 </w:t>
      </w:r>
      <w:r w:rsidRPr="00234E5C">
        <w:rPr>
          <w:rFonts w:cs="Calibri"/>
          <w:sz w:val="16"/>
          <w:szCs w:val="16"/>
        </w:rPr>
        <w:t xml:space="preserve">paper </w:t>
      </w:r>
      <w:r>
        <w:rPr>
          <w:rFonts w:cs="Calibri"/>
          <w:sz w:val="16"/>
          <w:szCs w:val="16"/>
        </w:rPr>
        <w:t>on n</w:t>
      </w:r>
      <w:r w:rsidRPr="00234E5C">
        <w:rPr>
          <w:rFonts w:cs="Calibri"/>
          <w:sz w:val="16"/>
          <w:szCs w:val="16"/>
        </w:rPr>
        <w:t>itroge</w:t>
      </w:r>
      <w:r>
        <w:rPr>
          <w:rFonts w:cs="Calibri"/>
          <w:sz w:val="16"/>
          <w:szCs w:val="16"/>
        </w:rPr>
        <w:t>n</w:t>
      </w:r>
      <w:r w:rsidRPr="00234E5C">
        <w:rPr>
          <w:rFonts w:cs="Calibri"/>
          <w:sz w:val="16"/>
          <w:szCs w:val="16"/>
        </w:rPr>
        <w:t xml:space="preserve"> fertilizer</w:t>
      </w:r>
      <w:r>
        <w:rPr>
          <w:rFonts w:cs="Calibri"/>
          <w:sz w:val="16"/>
          <w:szCs w:val="16"/>
        </w:rPr>
        <w:t xml:space="preserve"> use in China, Zhu </w:t>
      </w:r>
      <w:r w:rsidRPr="00234E5C">
        <w:rPr>
          <w:sz w:val="16"/>
          <w:szCs w:val="16"/>
        </w:rPr>
        <w:t xml:space="preserve">notes, </w:t>
      </w:r>
      <w:r w:rsidRPr="00234E5C">
        <w:rPr>
          <w:i/>
          <w:iCs/>
          <w:sz w:val="16"/>
          <w:szCs w:val="16"/>
        </w:rPr>
        <w:t>“</w:t>
      </w:r>
      <w:r w:rsidRPr="00234E5C">
        <w:rPr>
          <w:iCs/>
          <w:sz w:val="16"/>
          <w:szCs w:val="16"/>
        </w:rPr>
        <w:t>Crop yield is governed by a series of factors, some of which are difficult to predict. Therefore, even if the optimum N application rate is a rough range, it is still much better than applying without guidance. From the data obtained in some long-term field experiments conducted on the major crops in agricultural regions, a general range of N application rate for cereal crops is recommended as 150–180 kg N ha</w:t>
      </w:r>
      <w:r w:rsidRPr="00234E5C">
        <w:rPr>
          <w:rFonts w:eastAsia="MS Mincho" w:cs="MS Mincho"/>
          <w:sz w:val="16"/>
          <w:szCs w:val="16"/>
        </w:rPr>
        <w:t>−</w:t>
      </w:r>
      <w:r w:rsidRPr="00234E5C">
        <w:rPr>
          <w:rFonts w:eastAsia="MS Mincho"/>
          <w:iCs/>
          <w:sz w:val="16"/>
          <w:szCs w:val="16"/>
        </w:rPr>
        <w:t>1 (Zhu, 1998a). In practice, it should be adjusted according to the local conditions (such as variety, irrigation, etc.).”</w:t>
      </w:r>
      <w:r w:rsidRPr="00234E5C">
        <w:rPr>
          <w:rFonts w:eastAsia="MS Mincho"/>
          <w:i/>
          <w:iCs/>
          <w:sz w:val="16"/>
          <w:szCs w:val="16"/>
        </w:rPr>
        <w:t xml:space="preserve"> </w:t>
      </w:r>
      <w:r w:rsidRPr="00234E5C">
        <w:rPr>
          <w:sz w:val="16"/>
          <w:szCs w:val="16"/>
        </w:rPr>
        <w:t xml:space="preserve"> </w:t>
      </w:r>
    </w:p>
  </w:footnote>
  <w:footnote w:id="7">
    <w:p w:rsidR="00885B9F" w:rsidRPr="00234E5C" w:rsidRDefault="00885B9F">
      <w:pPr>
        <w:pStyle w:val="FootnoteText"/>
        <w:rPr>
          <w:sz w:val="16"/>
          <w:szCs w:val="16"/>
        </w:rPr>
      </w:pPr>
      <w:r w:rsidRPr="00234E5C">
        <w:rPr>
          <w:rStyle w:val="FootnoteReference"/>
          <w:sz w:val="16"/>
          <w:szCs w:val="16"/>
        </w:rPr>
        <w:footnoteRef/>
      </w:r>
      <w:r w:rsidRPr="00234E5C">
        <w:rPr>
          <w:sz w:val="16"/>
          <w:szCs w:val="16"/>
        </w:rPr>
        <w:t xml:space="preserve"> When we control for the distance from the optimum in the baseline (to allow for potential lack of balance between the groups and the unusual weather in the baseline), participation is still significantly negative at the 10% level, showing that the FFS was effective in reducing the distance from optimal fertilizer usage.</w:t>
      </w:r>
    </w:p>
  </w:footnote>
  <w:footnote w:id="8">
    <w:p w:rsidR="00885B9F" w:rsidRPr="00234E5C" w:rsidRDefault="00885B9F">
      <w:pPr>
        <w:pStyle w:val="FootnoteText"/>
        <w:rPr>
          <w:sz w:val="16"/>
          <w:szCs w:val="16"/>
        </w:rPr>
      </w:pPr>
      <w:r w:rsidRPr="00234E5C">
        <w:rPr>
          <w:rStyle w:val="FootnoteReference"/>
          <w:sz w:val="16"/>
          <w:szCs w:val="16"/>
        </w:rPr>
        <w:footnoteRef/>
      </w:r>
      <w:r w:rsidRPr="00234E5C">
        <w:rPr>
          <w:sz w:val="16"/>
          <w:szCs w:val="16"/>
        </w:rPr>
        <w:t xml:space="preserve"> </w:t>
      </w:r>
      <w:r>
        <w:rPr>
          <w:rFonts w:hint="eastAsia"/>
          <w:sz w:val="16"/>
          <w:szCs w:val="16"/>
        </w:rPr>
        <w:t xml:space="preserve"> A</w:t>
      </w:r>
      <w:r w:rsidRPr="00234E5C">
        <w:rPr>
          <w:sz w:val="16"/>
          <w:szCs w:val="16"/>
        </w:rPr>
        <w:t>dditional results for an intermediate level of inclusiveness that does not include the R-T group</w:t>
      </w:r>
      <w:r>
        <w:rPr>
          <w:rFonts w:hint="eastAsia"/>
          <w:sz w:val="16"/>
          <w:szCs w:val="16"/>
        </w:rPr>
        <w:t xml:space="preserve"> are </w:t>
      </w:r>
      <w:r>
        <w:rPr>
          <w:sz w:val="16"/>
          <w:szCs w:val="16"/>
        </w:rPr>
        <w:t>available</w:t>
      </w:r>
      <w:r>
        <w:rPr>
          <w:rFonts w:hint="eastAsia"/>
          <w:sz w:val="16"/>
          <w:szCs w:val="16"/>
        </w:rPr>
        <w:t xml:space="preserve"> upon request to the authors</w:t>
      </w:r>
      <w:r w:rsidRPr="00234E5C">
        <w:rPr>
          <w:sz w:val="16"/>
          <w:szCs w:val="16"/>
        </w:rPr>
        <w:t xml:space="preserve">. </w:t>
      </w:r>
    </w:p>
  </w:footnote>
  <w:footnote w:id="9">
    <w:p w:rsidR="00885B9F" w:rsidRPr="00234E5C" w:rsidRDefault="00885B9F">
      <w:pPr>
        <w:pStyle w:val="FootnoteText"/>
        <w:rPr>
          <w:sz w:val="16"/>
          <w:szCs w:val="16"/>
        </w:rPr>
      </w:pPr>
      <w:r w:rsidRPr="00234E5C">
        <w:rPr>
          <w:rStyle w:val="FootnoteReference"/>
          <w:sz w:val="16"/>
          <w:szCs w:val="16"/>
        </w:rPr>
        <w:footnoteRef/>
      </w:r>
      <w:r w:rsidRPr="00234E5C">
        <w:rPr>
          <w:sz w:val="16"/>
          <w:szCs w:val="16"/>
        </w:rPr>
        <w:t xml:space="preserve"> These amounts include only variable costs, not fixed costs; including fixed costs will only increase the average cost per village in many cases further decreasing cost-effectiveness.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4F87"/>
    <w:multiLevelType w:val="hybridMultilevel"/>
    <w:tmpl w:val="70FA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C2284"/>
    <w:multiLevelType w:val="hybridMultilevel"/>
    <w:tmpl w:val="ABA42702"/>
    <w:lvl w:ilvl="0" w:tplc="9A7275C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51A6463"/>
    <w:multiLevelType w:val="hybridMultilevel"/>
    <w:tmpl w:val="DBDE7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96E07"/>
    <w:multiLevelType w:val="hybridMultilevel"/>
    <w:tmpl w:val="B9E41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A178F"/>
    <w:multiLevelType w:val="hybridMultilevel"/>
    <w:tmpl w:val="1416D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EB1EC3"/>
    <w:multiLevelType w:val="hybridMultilevel"/>
    <w:tmpl w:val="C2EE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131A2D"/>
    <w:multiLevelType w:val="hybridMultilevel"/>
    <w:tmpl w:val="83C6D252"/>
    <w:lvl w:ilvl="0" w:tplc="CBE46106">
      <w:numFmt w:val="bullet"/>
      <w:lvlText w:val="•"/>
      <w:lvlJc w:val="left"/>
      <w:pPr>
        <w:ind w:left="720" w:hanging="360"/>
      </w:pPr>
      <w:rPr>
        <w:rFonts w:ascii="Calibri" w:eastAsia="SimSun" w:hAnsi="Calibri" w:cs="Calibri" w:hint="default"/>
        <w:b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FF49B4"/>
    <w:multiLevelType w:val="multilevel"/>
    <w:tmpl w:val="7CDED6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5C3D31"/>
    <w:multiLevelType w:val="hybridMultilevel"/>
    <w:tmpl w:val="820C6ED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9">
    <w:nsid w:val="221D7BA3"/>
    <w:multiLevelType w:val="hybridMultilevel"/>
    <w:tmpl w:val="ED0C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885578"/>
    <w:multiLevelType w:val="hybridMultilevel"/>
    <w:tmpl w:val="2ED89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6542F7C"/>
    <w:multiLevelType w:val="multilevel"/>
    <w:tmpl w:val="B06838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C22CD5"/>
    <w:multiLevelType w:val="hybridMultilevel"/>
    <w:tmpl w:val="27626046"/>
    <w:lvl w:ilvl="0" w:tplc="089A606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2DB834DA"/>
    <w:multiLevelType w:val="hybridMultilevel"/>
    <w:tmpl w:val="BCCA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8B40C2"/>
    <w:multiLevelType w:val="hybridMultilevel"/>
    <w:tmpl w:val="251A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ED750A"/>
    <w:multiLevelType w:val="hybridMultilevel"/>
    <w:tmpl w:val="AF04D732"/>
    <w:lvl w:ilvl="0" w:tplc="9A7275C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BB50E8"/>
    <w:multiLevelType w:val="hybridMultilevel"/>
    <w:tmpl w:val="2C16C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0413EC"/>
    <w:multiLevelType w:val="hybridMultilevel"/>
    <w:tmpl w:val="0EA4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02354C"/>
    <w:multiLevelType w:val="hybridMultilevel"/>
    <w:tmpl w:val="3B4AE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813602"/>
    <w:multiLevelType w:val="hybridMultilevel"/>
    <w:tmpl w:val="A20E6316"/>
    <w:lvl w:ilvl="0" w:tplc="D6BA5BF8">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E83ECE"/>
    <w:multiLevelType w:val="hybridMultilevel"/>
    <w:tmpl w:val="4E64ACAC"/>
    <w:lvl w:ilvl="0" w:tplc="9A7275C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826101"/>
    <w:multiLevelType w:val="multilevel"/>
    <w:tmpl w:val="77D21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F76B60"/>
    <w:multiLevelType w:val="hybridMultilevel"/>
    <w:tmpl w:val="1F5456D0"/>
    <w:lvl w:ilvl="0" w:tplc="9A7275C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A13F86"/>
    <w:multiLevelType w:val="hybridMultilevel"/>
    <w:tmpl w:val="93B29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B0D024F"/>
    <w:multiLevelType w:val="hybridMultilevel"/>
    <w:tmpl w:val="855E0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E0A25A6"/>
    <w:multiLevelType w:val="hybridMultilevel"/>
    <w:tmpl w:val="EFA42376"/>
    <w:lvl w:ilvl="0" w:tplc="22742AB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nsid w:val="520D019F"/>
    <w:multiLevelType w:val="hybridMultilevel"/>
    <w:tmpl w:val="A5A89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A762A5A"/>
    <w:multiLevelType w:val="hybridMultilevel"/>
    <w:tmpl w:val="D4DCA1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5B5C269D"/>
    <w:multiLevelType w:val="hybridMultilevel"/>
    <w:tmpl w:val="1124173E"/>
    <w:lvl w:ilvl="0" w:tplc="9A7275C6">
      <w:start w:val="1"/>
      <w:numFmt w:val="bullet"/>
      <w:lvlText w:val=""/>
      <w:lvlJc w:val="left"/>
      <w:pPr>
        <w:tabs>
          <w:tab w:val="num" w:pos="1080"/>
        </w:tabs>
        <w:ind w:left="1080" w:hanging="360"/>
      </w:pPr>
      <w:rPr>
        <w:rFonts w:ascii="Wingdings" w:hAnsi="Wingdings"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7666C8"/>
    <w:multiLevelType w:val="hybridMultilevel"/>
    <w:tmpl w:val="CA22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0442AE"/>
    <w:multiLevelType w:val="hybridMultilevel"/>
    <w:tmpl w:val="A7422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67C6A13"/>
    <w:multiLevelType w:val="multilevel"/>
    <w:tmpl w:val="624089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3F1940"/>
    <w:multiLevelType w:val="hybridMultilevel"/>
    <w:tmpl w:val="D3026F88"/>
    <w:lvl w:ilvl="0" w:tplc="9F00342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4052A5F"/>
    <w:multiLevelType w:val="hybridMultilevel"/>
    <w:tmpl w:val="E7924F0C"/>
    <w:lvl w:ilvl="0" w:tplc="F076A95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74F06F99"/>
    <w:multiLevelType w:val="hybridMultilevel"/>
    <w:tmpl w:val="1BB69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6C419CD"/>
    <w:multiLevelType w:val="hybridMultilevel"/>
    <w:tmpl w:val="B13CF4FC"/>
    <w:lvl w:ilvl="0" w:tplc="19960A76">
      <w:start w:val="11"/>
      <w:numFmt w:val="bullet"/>
      <w:lvlText w:val="•"/>
      <w:lvlJc w:val="left"/>
      <w:pPr>
        <w:ind w:left="720" w:hanging="360"/>
      </w:pPr>
      <w:rPr>
        <w:rFonts w:ascii="Calibri" w:eastAsia="SimSun" w:hAnsi="Calibri" w:cs="Calibri" w:hint="default"/>
        <w:b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18"/>
  </w:num>
  <w:num w:numId="4">
    <w:abstractNumId w:val="2"/>
  </w:num>
  <w:num w:numId="5">
    <w:abstractNumId w:val="19"/>
  </w:num>
  <w:num w:numId="6">
    <w:abstractNumId w:val="25"/>
  </w:num>
  <w:num w:numId="7">
    <w:abstractNumId w:val="33"/>
  </w:num>
  <w:num w:numId="8">
    <w:abstractNumId w:val="6"/>
  </w:num>
  <w:num w:numId="9">
    <w:abstractNumId w:val="35"/>
  </w:num>
  <w:num w:numId="10">
    <w:abstractNumId w:val="16"/>
  </w:num>
  <w:num w:numId="11">
    <w:abstractNumId w:val="28"/>
  </w:num>
  <w:num w:numId="12">
    <w:abstractNumId w:val="15"/>
  </w:num>
  <w:num w:numId="13">
    <w:abstractNumId w:val="1"/>
  </w:num>
  <w:num w:numId="14">
    <w:abstractNumId w:val="20"/>
  </w:num>
  <w:num w:numId="15">
    <w:abstractNumId w:val="22"/>
  </w:num>
  <w:num w:numId="16">
    <w:abstractNumId w:val="32"/>
  </w:num>
  <w:num w:numId="17">
    <w:abstractNumId w:val="31"/>
  </w:num>
  <w:num w:numId="18">
    <w:abstractNumId w:val="21"/>
  </w:num>
  <w:num w:numId="19">
    <w:abstractNumId w:val="11"/>
  </w:num>
  <w:num w:numId="20">
    <w:abstractNumId w:val="7"/>
  </w:num>
  <w:num w:numId="21">
    <w:abstractNumId w:val="17"/>
  </w:num>
  <w:num w:numId="22">
    <w:abstractNumId w:val="24"/>
  </w:num>
  <w:num w:numId="23">
    <w:abstractNumId w:val="8"/>
  </w:num>
  <w:num w:numId="24">
    <w:abstractNumId w:val="26"/>
  </w:num>
  <w:num w:numId="25">
    <w:abstractNumId w:val="30"/>
  </w:num>
  <w:num w:numId="26">
    <w:abstractNumId w:val="4"/>
  </w:num>
  <w:num w:numId="27">
    <w:abstractNumId w:val="34"/>
  </w:num>
  <w:num w:numId="28">
    <w:abstractNumId w:val="23"/>
  </w:num>
  <w:num w:numId="29">
    <w:abstractNumId w:val="29"/>
  </w:num>
  <w:num w:numId="30">
    <w:abstractNumId w:val="14"/>
  </w:num>
  <w:num w:numId="31">
    <w:abstractNumId w:val="0"/>
  </w:num>
  <w:num w:numId="32">
    <w:abstractNumId w:val="3"/>
  </w:num>
  <w:num w:numId="33">
    <w:abstractNumId w:val="9"/>
  </w:num>
  <w:num w:numId="34">
    <w:abstractNumId w:val="5"/>
  </w:num>
  <w:num w:numId="35">
    <w:abstractNumId w:val="1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DB"/>
    <w:rsid w:val="00007492"/>
    <w:rsid w:val="00007655"/>
    <w:rsid w:val="000115AF"/>
    <w:rsid w:val="00011931"/>
    <w:rsid w:val="00014549"/>
    <w:rsid w:val="00014DEC"/>
    <w:rsid w:val="00015D4D"/>
    <w:rsid w:val="00023A5F"/>
    <w:rsid w:val="00025E74"/>
    <w:rsid w:val="0002731E"/>
    <w:rsid w:val="00030033"/>
    <w:rsid w:val="00030609"/>
    <w:rsid w:val="000341DA"/>
    <w:rsid w:val="00040FB8"/>
    <w:rsid w:val="00041881"/>
    <w:rsid w:val="000467A4"/>
    <w:rsid w:val="000521DA"/>
    <w:rsid w:val="000674DF"/>
    <w:rsid w:val="00071384"/>
    <w:rsid w:val="000734CA"/>
    <w:rsid w:val="000753E9"/>
    <w:rsid w:val="00084A52"/>
    <w:rsid w:val="00090718"/>
    <w:rsid w:val="00092C5C"/>
    <w:rsid w:val="00094671"/>
    <w:rsid w:val="00095EA3"/>
    <w:rsid w:val="000971DB"/>
    <w:rsid w:val="000A353F"/>
    <w:rsid w:val="000A745D"/>
    <w:rsid w:val="000B0DB8"/>
    <w:rsid w:val="000B592E"/>
    <w:rsid w:val="000B7CDC"/>
    <w:rsid w:val="000C0180"/>
    <w:rsid w:val="000C0A9C"/>
    <w:rsid w:val="000C1E1E"/>
    <w:rsid w:val="000C69AB"/>
    <w:rsid w:val="000C77D6"/>
    <w:rsid w:val="000D2D42"/>
    <w:rsid w:val="000D3708"/>
    <w:rsid w:val="000D3725"/>
    <w:rsid w:val="000D5242"/>
    <w:rsid w:val="000E0A19"/>
    <w:rsid w:val="000E0F1D"/>
    <w:rsid w:val="000E3486"/>
    <w:rsid w:val="000E3EB0"/>
    <w:rsid w:val="000F3CF9"/>
    <w:rsid w:val="001075DD"/>
    <w:rsid w:val="0011474D"/>
    <w:rsid w:val="00120BD3"/>
    <w:rsid w:val="0012243A"/>
    <w:rsid w:val="00123C85"/>
    <w:rsid w:val="001244D4"/>
    <w:rsid w:val="001249A5"/>
    <w:rsid w:val="00127167"/>
    <w:rsid w:val="00132B57"/>
    <w:rsid w:val="00136102"/>
    <w:rsid w:val="00137B26"/>
    <w:rsid w:val="00142139"/>
    <w:rsid w:val="00142B5F"/>
    <w:rsid w:val="00142B62"/>
    <w:rsid w:val="00142E3B"/>
    <w:rsid w:val="00146D9A"/>
    <w:rsid w:val="00154049"/>
    <w:rsid w:val="001565B2"/>
    <w:rsid w:val="0015692E"/>
    <w:rsid w:val="00157A07"/>
    <w:rsid w:val="0016120C"/>
    <w:rsid w:val="00163189"/>
    <w:rsid w:val="0016444D"/>
    <w:rsid w:val="00165224"/>
    <w:rsid w:val="00165772"/>
    <w:rsid w:val="0016669D"/>
    <w:rsid w:val="00172560"/>
    <w:rsid w:val="001734C5"/>
    <w:rsid w:val="00173712"/>
    <w:rsid w:val="00173D28"/>
    <w:rsid w:val="00174EBF"/>
    <w:rsid w:val="00175E3C"/>
    <w:rsid w:val="00175E88"/>
    <w:rsid w:val="00177A67"/>
    <w:rsid w:val="00183B74"/>
    <w:rsid w:val="00184E45"/>
    <w:rsid w:val="001866B0"/>
    <w:rsid w:val="001904F8"/>
    <w:rsid w:val="001907DD"/>
    <w:rsid w:val="00192E14"/>
    <w:rsid w:val="001955D7"/>
    <w:rsid w:val="001A0FC9"/>
    <w:rsid w:val="001A17A5"/>
    <w:rsid w:val="001A26A7"/>
    <w:rsid w:val="001A34DC"/>
    <w:rsid w:val="001A3A28"/>
    <w:rsid w:val="001A41A5"/>
    <w:rsid w:val="001A66E0"/>
    <w:rsid w:val="001A7145"/>
    <w:rsid w:val="001B3F41"/>
    <w:rsid w:val="001B742B"/>
    <w:rsid w:val="001C0CDF"/>
    <w:rsid w:val="001C2FAA"/>
    <w:rsid w:val="001C36F8"/>
    <w:rsid w:val="001C5100"/>
    <w:rsid w:val="001E0083"/>
    <w:rsid w:val="001E149F"/>
    <w:rsid w:val="001E1D3B"/>
    <w:rsid w:val="001E6328"/>
    <w:rsid w:val="001F2AD8"/>
    <w:rsid w:val="001F3E38"/>
    <w:rsid w:val="001F56CB"/>
    <w:rsid w:val="002001BF"/>
    <w:rsid w:val="00211CE7"/>
    <w:rsid w:val="002164DF"/>
    <w:rsid w:val="00216C80"/>
    <w:rsid w:val="00217A8E"/>
    <w:rsid w:val="00220CDC"/>
    <w:rsid w:val="00220EC6"/>
    <w:rsid w:val="002223AF"/>
    <w:rsid w:val="00224EAE"/>
    <w:rsid w:val="0022637E"/>
    <w:rsid w:val="00226CD2"/>
    <w:rsid w:val="00227DAA"/>
    <w:rsid w:val="00227F60"/>
    <w:rsid w:val="00234610"/>
    <w:rsid w:val="00234E5C"/>
    <w:rsid w:val="00235850"/>
    <w:rsid w:val="0023725E"/>
    <w:rsid w:val="00240898"/>
    <w:rsid w:val="00242B92"/>
    <w:rsid w:val="00244294"/>
    <w:rsid w:val="00246965"/>
    <w:rsid w:val="0025553C"/>
    <w:rsid w:val="00255612"/>
    <w:rsid w:val="00257967"/>
    <w:rsid w:val="00263FA2"/>
    <w:rsid w:val="002641DB"/>
    <w:rsid w:val="00265918"/>
    <w:rsid w:val="002667DB"/>
    <w:rsid w:val="002678B7"/>
    <w:rsid w:val="002707B7"/>
    <w:rsid w:val="00271B34"/>
    <w:rsid w:val="00273BF8"/>
    <w:rsid w:val="0027525C"/>
    <w:rsid w:val="00276EA4"/>
    <w:rsid w:val="00276F4A"/>
    <w:rsid w:val="0027727D"/>
    <w:rsid w:val="00277FF7"/>
    <w:rsid w:val="00282BA8"/>
    <w:rsid w:val="00284B95"/>
    <w:rsid w:val="00285082"/>
    <w:rsid w:val="00285AB5"/>
    <w:rsid w:val="0028681D"/>
    <w:rsid w:val="00290087"/>
    <w:rsid w:val="002924DB"/>
    <w:rsid w:val="002967C8"/>
    <w:rsid w:val="002A045C"/>
    <w:rsid w:val="002B19EC"/>
    <w:rsid w:val="002B5562"/>
    <w:rsid w:val="002B6CB8"/>
    <w:rsid w:val="002C54C3"/>
    <w:rsid w:val="002C5FF7"/>
    <w:rsid w:val="002D1661"/>
    <w:rsid w:val="002D4ABB"/>
    <w:rsid w:val="002D600A"/>
    <w:rsid w:val="002E250A"/>
    <w:rsid w:val="002E4638"/>
    <w:rsid w:val="002E779E"/>
    <w:rsid w:val="002F14DE"/>
    <w:rsid w:val="002F2473"/>
    <w:rsid w:val="002F319D"/>
    <w:rsid w:val="002F3586"/>
    <w:rsid w:val="002F5153"/>
    <w:rsid w:val="002F77B8"/>
    <w:rsid w:val="00300EF2"/>
    <w:rsid w:val="00302EF1"/>
    <w:rsid w:val="0030325E"/>
    <w:rsid w:val="0030432F"/>
    <w:rsid w:val="0031543A"/>
    <w:rsid w:val="0031667F"/>
    <w:rsid w:val="0032276B"/>
    <w:rsid w:val="0032609C"/>
    <w:rsid w:val="00331F92"/>
    <w:rsid w:val="003336FC"/>
    <w:rsid w:val="00333E0A"/>
    <w:rsid w:val="003365D7"/>
    <w:rsid w:val="0034238E"/>
    <w:rsid w:val="003437F5"/>
    <w:rsid w:val="0034573D"/>
    <w:rsid w:val="00347F03"/>
    <w:rsid w:val="0035416A"/>
    <w:rsid w:val="00355A4D"/>
    <w:rsid w:val="00357727"/>
    <w:rsid w:val="003617F0"/>
    <w:rsid w:val="003633B2"/>
    <w:rsid w:val="003637CF"/>
    <w:rsid w:val="00363C88"/>
    <w:rsid w:val="00367543"/>
    <w:rsid w:val="00372CA3"/>
    <w:rsid w:val="003750FB"/>
    <w:rsid w:val="003757EF"/>
    <w:rsid w:val="00375A6E"/>
    <w:rsid w:val="003764D1"/>
    <w:rsid w:val="003819BD"/>
    <w:rsid w:val="00383175"/>
    <w:rsid w:val="003906D1"/>
    <w:rsid w:val="003910D6"/>
    <w:rsid w:val="00391CCE"/>
    <w:rsid w:val="003925E0"/>
    <w:rsid w:val="00397488"/>
    <w:rsid w:val="003A171B"/>
    <w:rsid w:val="003A211A"/>
    <w:rsid w:val="003A297B"/>
    <w:rsid w:val="003A7E05"/>
    <w:rsid w:val="003B1BE0"/>
    <w:rsid w:val="003B1D5A"/>
    <w:rsid w:val="003B3FDF"/>
    <w:rsid w:val="003B43B6"/>
    <w:rsid w:val="003B6EFB"/>
    <w:rsid w:val="003B7E8E"/>
    <w:rsid w:val="003C2882"/>
    <w:rsid w:val="003C4298"/>
    <w:rsid w:val="003C6BD1"/>
    <w:rsid w:val="003C737C"/>
    <w:rsid w:val="003D0265"/>
    <w:rsid w:val="003D1111"/>
    <w:rsid w:val="003D256D"/>
    <w:rsid w:val="003D277C"/>
    <w:rsid w:val="003E001C"/>
    <w:rsid w:val="003E3672"/>
    <w:rsid w:val="003E37B7"/>
    <w:rsid w:val="003E404D"/>
    <w:rsid w:val="003E448E"/>
    <w:rsid w:val="003E6A08"/>
    <w:rsid w:val="003F05C8"/>
    <w:rsid w:val="003F16D5"/>
    <w:rsid w:val="00400508"/>
    <w:rsid w:val="00407FB3"/>
    <w:rsid w:val="00410461"/>
    <w:rsid w:val="004111B0"/>
    <w:rsid w:val="00411691"/>
    <w:rsid w:val="004148B5"/>
    <w:rsid w:val="00415E03"/>
    <w:rsid w:val="00420EB1"/>
    <w:rsid w:val="00421CD6"/>
    <w:rsid w:val="004264C5"/>
    <w:rsid w:val="00433F75"/>
    <w:rsid w:val="004352DC"/>
    <w:rsid w:val="0043559C"/>
    <w:rsid w:val="004374AE"/>
    <w:rsid w:val="0044295B"/>
    <w:rsid w:val="004434DE"/>
    <w:rsid w:val="0044374F"/>
    <w:rsid w:val="004462C4"/>
    <w:rsid w:val="00446B50"/>
    <w:rsid w:val="0045173E"/>
    <w:rsid w:val="00453F76"/>
    <w:rsid w:val="0045630F"/>
    <w:rsid w:val="00457E4F"/>
    <w:rsid w:val="00463825"/>
    <w:rsid w:val="004661A4"/>
    <w:rsid w:val="00467745"/>
    <w:rsid w:val="0047358D"/>
    <w:rsid w:val="0047554A"/>
    <w:rsid w:val="004816FD"/>
    <w:rsid w:val="00482896"/>
    <w:rsid w:val="004845DD"/>
    <w:rsid w:val="00491AB8"/>
    <w:rsid w:val="0049312E"/>
    <w:rsid w:val="004A0C1B"/>
    <w:rsid w:val="004A1DB8"/>
    <w:rsid w:val="004A683A"/>
    <w:rsid w:val="004B0A91"/>
    <w:rsid w:val="004B518B"/>
    <w:rsid w:val="004B57EA"/>
    <w:rsid w:val="004B5B06"/>
    <w:rsid w:val="004B6479"/>
    <w:rsid w:val="004B7B1F"/>
    <w:rsid w:val="004C08D1"/>
    <w:rsid w:val="004C3D0F"/>
    <w:rsid w:val="004C6253"/>
    <w:rsid w:val="004D04A7"/>
    <w:rsid w:val="004D0FD3"/>
    <w:rsid w:val="004E0D74"/>
    <w:rsid w:val="004E2E2B"/>
    <w:rsid w:val="004E6A4E"/>
    <w:rsid w:val="004F23F3"/>
    <w:rsid w:val="004F4C3E"/>
    <w:rsid w:val="004F676D"/>
    <w:rsid w:val="0050085D"/>
    <w:rsid w:val="005014E3"/>
    <w:rsid w:val="00502C89"/>
    <w:rsid w:val="00510998"/>
    <w:rsid w:val="00511578"/>
    <w:rsid w:val="00512406"/>
    <w:rsid w:val="005131AF"/>
    <w:rsid w:val="00515BAE"/>
    <w:rsid w:val="00516493"/>
    <w:rsid w:val="00516DEC"/>
    <w:rsid w:val="00516E8B"/>
    <w:rsid w:val="005322BB"/>
    <w:rsid w:val="005333A9"/>
    <w:rsid w:val="00536491"/>
    <w:rsid w:val="0054501D"/>
    <w:rsid w:val="0054748F"/>
    <w:rsid w:val="005515F4"/>
    <w:rsid w:val="00555025"/>
    <w:rsid w:val="005564FF"/>
    <w:rsid w:val="00561CD6"/>
    <w:rsid w:val="00562D78"/>
    <w:rsid w:val="00564526"/>
    <w:rsid w:val="00566EBA"/>
    <w:rsid w:val="0058069D"/>
    <w:rsid w:val="00580B14"/>
    <w:rsid w:val="00581F98"/>
    <w:rsid w:val="0058450F"/>
    <w:rsid w:val="00592E8C"/>
    <w:rsid w:val="0059423A"/>
    <w:rsid w:val="0059624D"/>
    <w:rsid w:val="005A1446"/>
    <w:rsid w:val="005A1D78"/>
    <w:rsid w:val="005A257F"/>
    <w:rsid w:val="005A3C45"/>
    <w:rsid w:val="005A4EB5"/>
    <w:rsid w:val="005A52A6"/>
    <w:rsid w:val="005A6D15"/>
    <w:rsid w:val="005B2028"/>
    <w:rsid w:val="005B2346"/>
    <w:rsid w:val="005B74D5"/>
    <w:rsid w:val="005C3691"/>
    <w:rsid w:val="005D017C"/>
    <w:rsid w:val="005D26B6"/>
    <w:rsid w:val="005D47BD"/>
    <w:rsid w:val="005D550C"/>
    <w:rsid w:val="005D5D89"/>
    <w:rsid w:val="005D7B95"/>
    <w:rsid w:val="005E2D6C"/>
    <w:rsid w:val="005F7257"/>
    <w:rsid w:val="005F7C72"/>
    <w:rsid w:val="0060016E"/>
    <w:rsid w:val="0060471F"/>
    <w:rsid w:val="00607E31"/>
    <w:rsid w:val="006115FC"/>
    <w:rsid w:val="00611D28"/>
    <w:rsid w:val="00621A99"/>
    <w:rsid w:val="00625DCA"/>
    <w:rsid w:val="0063516B"/>
    <w:rsid w:val="00636D6B"/>
    <w:rsid w:val="006401A0"/>
    <w:rsid w:val="00640D67"/>
    <w:rsid w:val="0064109D"/>
    <w:rsid w:val="0064652E"/>
    <w:rsid w:val="006469D3"/>
    <w:rsid w:val="00650745"/>
    <w:rsid w:val="006541B8"/>
    <w:rsid w:val="006560C3"/>
    <w:rsid w:val="00661A73"/>
    <w:rsid w:val="006635AA"/>
    <w:rsid w:val="0066473B"/>
    <w:rsid w:val="00665819"/>
    <w:rsid w:val="006677D3"/>
    <w:rsid w:val="00670FB3"/>
    <w:rsid w:val="00671E2F"/>
    <w:rsid w:val="00672890"/>
    <w:rsid w:val="0067577E"/>
    <w:rsid w:val="00684015"/>
    <w:rsid w:val="00684C7A"/>
    <w:rsid w:val="006850C4"/>
    <w:rsid w:val="006851DD"/>
    <w:rsid w:val="006856FD"/>
    <w:rsid w:val="006904D7"/>
    <w:rsid w:val="00690B31"/>
    <w:rsid w:val="00691A78"/>
    <w:rsid w:val="00694274"/>
    <w:rsid w:val="006A00DB"/>
    <w:rsid w:val="006A3C3A"/>
    <w:rsid w:val="006A5C19"/>
    <w:rsid w:val="006B3814"/>
    <w:rsid w:val="006B38ED"/>
    <w:rsid w:val="006B47F4"/>
    <w:rsid w:val="006B6189"/>
    <w:rsid w:val="006B7B7D"/>
    <w:rsid w:val="006B7E63"/>
    <w:rsid w:val="006C0604"/>
    <w:rsid w:val="006C1149"/>
    <w:rsid w:val="006C21C4"/>
    <w:rsid w:val="006C2888"/>
    <w:rsid w:val="006C6421"/>
    <w:rsid w:val="006C68CA"/>
    <w:rsid w:val="006C6FDF"/>
    <w:rsid w:val="006D0B64"/>
    <w:rsid w:val="006D1697"/>
    <w:rsid w:val="006D16BB"/>
    <w:rsid w:val="006D1AC1"/>
    <w:rsid w:val="006D3853"/>
    <w:rsid w:val="006D4303"/>
    <w:rsid w:val="006D46B0"/>
    <w:rsid w:val="006D7F50"/>
    <w:rsid w:val="006E06D9"/>
    <w:rsid w:val="006E361B"/>
    <w:rsid w:val="006F11FC"/>
    <w:rsid w:val="006F22A1"/>
    <w:rsid w:val="006F3C72"/>
    <w:rsid w:val="006F64BF"/>
    <w:rsid w:val="006F726E"/>
    <w:rsid w:val="006F7C24"/>
    <w:rsid w:val="0070089E"/>
    <w:rsid w:val="00701E62"/>
    <w:rsid w:val="0070790B"/>
    <w:rsid w:val="007120FF"/>
    <w:rsid w:val="00712F04"/>
    <w:rsid w:val="00717D8B"/>
    <w:rsid w:val="00717FCA"/>
    <w:rsid w:val="0072034F"/>
    <w:rsid w:val="00722B6E"/>
    <w:rsid w:val="00722CE6"/>
    <w:rsid w:val="00724C46"/>
    <w:rsid w:val="00725AAB"/>
    <w:rsid w:val="0073454F"/>
    <w:rsid w:val="00735C1B"/>
    <w:rsid w:val="007361B5"/>
    <w:rsid w:val="00736B9E"/>
    <w:rsid w:val="007371BA"/>
    <w:rsid w:val="00737E34"/>
    <w:rsid w:val="00743840"/>
    <w:rsid w:val="00743DFD"/>
    <w:rsid w:val="007451EA"/>
    <w:rsid w:val="007462D2"/>
    <w:rsid w:val="00752E51"/>
    <w:rsid w:val="007620EC"/>
    <w:rsid w:val="00762218"/>
    <w:rsid w:val="00763EA9"/>
    <w:rsid w:val="00771D0C"/>
    <w:rsid w:val="0077507F"/>
    <w:rsid w:val="007809DF"/>
    <w:rsid w:val="00785EEB"/>
    <w:rsid w:val="00787ADF"/>
    <w:rsid w:val="00787F8D"/>
    <w:rsid w:val="00790EFB"/>
    <w:rsid w:val="00792232"/>
    <w:rsid w:val="007933C0"/>
    <w:rsid w:val="00794B90"/>
    <w:rsid w:val="00797D24"/>
    <w:rsid w:val="007A00D1"/>
    <w:rsid w:val="007A1F57"/>
    <w:rsid w:val="007A4ADA"/>
    <w:rsid w:val="007A6A41"/>
    <w:rsid w:val="007B37D6"/>
    <w:rsid w:val="007B6692"/>
    <w:rsid w:val="007C5F63"/>
    <w:rsid w:val="007D0BF9"/>
    <w:rsid w:val="007D36B8"/>
    <w:rsid w:val="007D571F"/>
    <w:rsid w:val="007E46E9"/>
    <w:rsid w:val="007E5545"/>
    <w:rsid w:val="007E593E"/>
    <w:rsid w:val="007E5EA3"/>
    <w:rsid w:val="007E646B"/>
    <w:rsid w:val="007F3B84"/>
    <w:rsid w:val="007F43A1"/>
    <w:rsid w:val="007F686A"/>
    <w:rsid w:val="007F6F30"/>
    <w:rsid w:val="008005C9"/>
    <w:rsid w:val="0080113E"/>
    <w:rsid w:val="00803C55"/>
    <w:rsid w:val="00803F33"/>
    <w:rsid w:val="00806C20"/>
    <w:rsid w:val="00810D3F"/>
    <w:rsid w:val="00811A05"/>
    <w:rsid w:val="0081255C"/>
    <w:rsid w:val="00812D14"/>
    <w:rsid w:val="00821442"/>
    <w:rsid w:val="00825410"/>
    <w:rsid w:val="00826953"/>
    <w:rsid w:val="00826F18"/>
    <w:rsid w:val="0082773A"/>
    <w:rsid w:val="00830DE2"/>
    <w:rsid w:val="00831E4C"/>
    <w:rsid w:val="00833F9E"/>
    <w:rsid w:val="00840488"/>
    <w:rsid w:val="008408F6"/>
    <w:rsid w:val="00841E97"/>
    <w:rsid w:val="008435D4"/>
    <w:rsid w:val="00843948"/>
    <w:rsid w:val="00846CC6"/>
    <w:rsid w:val="00854110"/>
    <w:rsid w:val="00857A6A"/>
    <w:rsid w:val="008665D9"/>
    <w:rsid w:val="008679D4"/>
    <w:rsid w:val="00872390"/>
    <w:rsid w:val="008743F9"/>
    <w:rsid w:val="00874B0B"/>
    <w:rsid w:val="0087530D"/>
    <w:rsid w:val="00876132"/>
    <w:rsid w:val="0088135F"/>
    <w:rsid w:val="00884654"/>
    <w:rsid w:val="00885B9F"/>
    <w:rsid w:val="008907CE"/>
    <w:rsid w:val="00890922"/>
    <w:rsid w:val="00891A80"/>
    <w:rsid w:val="008921E6"/>
    <w:rsid w:val="008928D9"/>
    <w:rsid w:val="00894B53"/>
    <w:rsid w:val="008A07BD"/>
    <w:rsid w:val="008A0D5F"/>
    <w:rsid w:val="008A118B"/>
    <w:rsid w:val="008A577C"/>
    <w:rsid w:val="008B1704"/>
    <w:rsid w:val="008B6FD8"/>
    <w:rsid w:val="008B7087"/>
    <w:rsid w:val="008C45D3"/>
    <w:rsid w:val="008C479D"/>
    <w:rsid w:val="008C55F6"/>
    <w:rsid w:val="008C67BC"/>
    <w:rsid w:val="008D39DC"/>
    <w:rsid w:val="008D58D0"/>
    <w:rsid w:val="008D6CBB"/>
    <w:rsid w:val="008D7A01"/>
    <w:rsid w:val="008E6AB5"/>
    <w:rsid w:val="008F171B"/>
    <w:rsid w:val="008F20C9"/>
    <w:rsid w:val="008F6C41"/>
    <w:rsid w:val="008F72E4"/>
    <w:rsid w:val="008F78E2"/>
    <w:rsid w:val="008F7ECC"/>
    <w:rsid w:val="00902F55"/>
    <w:rsid w:val="00904442"/>
    <w:rsid w:val="009045D7"/>
    <w:rsid w:val="00907375"/>
    <w:rsid w:val="009109ED"/>
    <w:rsid w:val="009164F0"/>
    <w:rsid w:val="00922955"/>
    <w:rsid w:val="009234F0"/>
    <w:rsid w:val="00925506"/>
    <w:rsid w:val="00933636"/>
    <w:rsid w:val="009346E6"/>
    <w:rsid w:val="00937133"/>
    <w:rsid w:val="00941353"/>
    <w:rsid w:val="00941D0E"/>
    <w:rsid w:val="00943D73"/>
    <w:rsid w:val="00944365"/>
    <w:rsid w:val="009466F8"/>
    <w:rsid w:val="009473E5"/>
    <w:rsid w:val="00950B66"/>
    <w:rsid w:val="00951800"/>
    <w:rsid w:val="00953EAB"/>
    <w:rsid w:val="00957010"/>
    <w:rsid w:val="00970602"/>
    <w:rsid w:val="009706F2"/>
    <w:rsid w:val="00971A5C"/>
    <w:rsid w:val="00971DF4"/>
    <w:rsid w:val="00976F41"/>
    <w:rsid w:val="0098095B"/>
    <w:rsid w:val="0098202E"/>
    <w:rsid w:val="0098301F"/>
    <w:rsid w:val="009835E4"/>
    <w:rsid w:val="0098578D"/>
    <w:rsid w:val="00991A55"/>
    <w:rsid w:val="009951ED"/>
    <w:rsid w:val="009953E8"/>
    <w:rsid w:val="00996063"/>
    <w:rsid w:val="0099629E"/>
    <w:rsid w:val="009A23E6"/>
    <w:rsid w:val="009A364E"/>
    <w:rsid w:val="009A6017"/>
    <w:rsid w:val="009B0DA9"/>
    <w:rsid w:val="009B6951"/>
    <w:rsid w:val="009C0ADD"/>
    <w:rsid w:val="009C1050"/>
    <w:rsid w:val="009C6B84"/>
    <w:rsid w:val="009D611B"/>
    <w:rsid w:val="009D7E2C"/>
    <w:rsid w:val="009E060D"/>
    <w:rsid w:val="009E33C0"/>
    <w:rsid w:val="009E51BC"/>
    <w:rsid w:val="009E705D"/>
    <w:rsid w:val="009E7BB6"/>
    <w:rsid w:val="009E7E91"/>
    <w:rsid w:val="009F0B5F"/>
    <w:rsid w:val="009F3DFC"/>
    <w:rsid w:val="009F3E62"/>
    <w:rsid w:val="00A032E6"/>
    <w:rsid w:val="00A042D5"/>
    <w:rsid w:val="00A10C7B"/>
    <w:rsid w:val="00A12BDA"/>
    <w:rsid w:val="00A167DB"/>
    <w:rsid w:val="00A22530"/>
    <w:rsid w:val="00A22BDD"/>
    <w:rsid w:val="00A257B0"/>
    <w:rsid w:val="00A270E3"/>
    <w:rsid w:val="00A30FF9"/>
    <w:rsid w:val="00A314F1"/>
    <w:rsid w:val="00A31ADE"/>
    <w:rsid w:val="00A3283F"/>
    <w:rsid w:val="00A32962"/>
    <w:rsid w:val="00A409DB"/>
    <w:rsid w:val="00A40B3B"/>
    <w:rsid w:val="00A40FC6"/>
    <w:rsid w:val="00A44681"/>
    <w:rsid w:val="00A47F77"/>
    <w:rsid w:val="00A51CB7"/>
    <w:rsid w:val="00A54385"/>
    <w:rsid w:val="00A60958"/>
    <w:rsid w:val="00A618E0"/>
    <w:rsid w:val="00A623E6"/>
    <w:rsid w:val="00A6334D"/>
    <w:rsid w:val="00A64B87"/>
    <w:rsid w:val="00A66C92"/>
    <w:rsid w:val="00A67CC6"/>
    <w:rsid w:val="00A7029F"/>
    <w:rsid w:val="00A70E9E"/>
    <w:rsid w:val="00A71199"/>
    <w:rsid w:val="00A7297C"/>
    <w:rsid w:val="00A75037"/>
    <w:rsid w:val="00A77A09"/>
    <w:rsid w:val="00A81183"/>
    <w:rsid w:val="00A834FB"/>
    <w:rsid w:val="00A8550A"/>
    <w:rsid w:val="00A87392"/>
    <w:rsid w:val="00A93050"/>
    <w:rsid w:val="00A94E9E"/>
    <w:rsid w:val="00AA0DA7"/>
    <w:rsid w:val="00AA1C6C"/>
    <w:rsid w:val="00AA2CEF"/>
    <w:rsid w:val="00AA541C"/>
    <w:rsid w:val="00AA5A2B"/>
    <w:rsid w:val="00AA658B"/>
    <w:rsid w:val="00AA7123"/>
    <w:rsid w:val="00AB2910"/>
    <w:rsid w:val="00AB351C"/>
    <w:rsid w:val="00AB404C"/>
    <w:rsid w:val="00AB52F3"/>
    <w:rsid w:val="00AD367B"/>
    <w:rsid w:val="00AD4B46"/>
    <w:rsid w:val="00AD71F7"/>
    <w:rsid w:val="00AE04B2"/>
    <w:rsid w:val="00AE4A0C"/>
    <w:rsid w:val="00AF0A44"/>
    <w:rsid w:val="00AF13D6"/>
    <w:rsid w:val="00AF7F9E"/>
    <w:rsid w:val="00B07210"/>
    <w:rsid w:val="00B13D0C"/>
    <w:rsid w:val="00B140D4"/>
    <w:rsid w:val="00B16C99"/>
    <w:rsid w:val="00B1734C"/>
    <w:rsid w:val="00B231B3"/>
    <w:rsid w:val="00B232CE"/>
    <w:rsid w:val="00B2366E"/>
    <w:rsid w:val="00B26F86"/>
    <w:rsid w:val="00B27365"/>
    <w:rsid w:val="00B359F9"/>
    <w:rsid w:val="00B35D9D"/>
    <w:rsid w:val="00B408AC"/>
    <w:rsid w:val="00B42C2D"/>
    <w:rsid w:val="00B5008E"/>
    <w:rsid w:val="00B51B5E"/>
    <w:rsid w:val="00B52602"/>
    <w:rsid w:val="00B53D82"/>
    <w:rsid w:val="00B5421B"/>
    <w:rsid w:val="00B546BA"/>
    <w:rsid w:val="00B55D7E"/>
    <w:rsid w:val="00B56384"/>
    <w:rsid w:val="00B63799"/>
    <w:rsid w:val="00B6469A"/>
    <w:rsid w:val="00B65907"/>
    <w:rsid w:val="00B676E9"/>
    <w:rsid w:val="00B67B65"/>
    <w:rsid w:val="00B71C71"/>
    <w:rsid w:val="00B73951"/>
    <w:rsid w:val="00B73D52"/>
    <w:rsid w:val="00B75319"/>
    <w:rsid w:val="00B82517"/>
    <w:rsid w:val="00B83691"/>
    <w:rsid w:val="00B85A97"/>
    <w:rsid w:val="00B90100"/>
    <w:rsid w:val="00B924CB"/>
    <w:rsid w:val="00B9359D"/>
    <w:rsid w:val="00B946CC"/>
    <w:rsid w:val="00B958DC"/>
    <w:rsid w:val="00BA4E02"/>
    <w:rsid w:val="00BA7C05"/>
    <w:rsid w:val="00BB08A3"/>
    <w:rsid w:val="00BB08A7"/>
    <w:rsid w:val="00BB19A9"/>
    <w:rsid w:val="00BB3C05"/>
    <w:rsid w:val="00BB7541"/>
    <w:rsid w:val="00BC178B"/>
    <w:rsid w:val="00BC2FB6"/>
    <w:rsid w:val="00BC41C1"/>
    <w:rsid w:val="00BD3424"/>
    <w:rsid w:val="00BD36DA"/>
    <w:rsid w:val="00BD38F6"/>
    <w:rsid w:val="00BD3951"/>
    <w:rsid w:val="00BD7C3C"/>
    <w:rsid w:val="00BE076E"/>
    <w:rsid w:val="00BE2C92"/>
    <w:rsid w:val="00BE3051"/>
    <w:rsid w:val="00BE3841"/>
    <w:rsid w:val="00BE470A"/>
    <w:rsid w:val="00BE4BAF"/>
    <w:rsid w:val="00BE620E"/>
    <w:rsid w:val="00BF0BBC"/>
    <w:rsid w:val="00BF0C89"/>
    <w:rsid w:val="00BF1A52"/>
    <w:rsid w:val="00BF3556"/>
    <w:rsid w:val="00BF488B"/>
    <w:rsid w:val="00BF5D19"/>
    <w:rsid w:val="00BF7218"/>
    <w:rsid w:val="00C0013A"/>
    <w:rsid w:val="00C04BC2"/>
    <w:rsid w:val="00C05023"/>
    <w:rsid w:val="00C10416"/>
    <w:rsid w:val="00C1102C"/>
    <w:rsid w:val="00C11A91"/>
    <w:rsid w:val="00C11EBA"/>
    <w:rsid w:val="00C12EA9"/>
    <w:rsid w:val="00C1731E"/>
    <w:rsid w:val="00C17B9D"/>
    <w:rsid w:val="00C20612"/>
    <w:rsid w:val="00C2074E"/>
    <w:rsid w:val="00C21473"/>
    <w:rsid w:val="00C259BA"/>
    <w:rsid w:val="00C2645F"/>
    <w:rsid w:val="00C316FE"/>
    <w:rsid w:val="00C32E39"/>
    <w:rsid w:val="00C36163"/>
    <w:rsid w:val="00C36FE0"/>
    <w:rsid w:val="00C450B7"/>
    <w:rsid w:val="00C451C3"/>
    <w:rsid w:val="00C52459"/>
    <w:rsid w:val="00C53F14"/>
    <w:rsid w:val="00C55BB1"/>
    <w:rsid w:val="00C56000"/>
    <w:rsid w:val="00C60342"/>
    <w:rsid w:val="00C66630"/>
    <w:rsid w:val="00C70232"/>
    <w:rsid w:val="00C70414"/>
    <w:rsid w:val="00C74829"/>
    <w:rsid w:val="00C763F5"/>
    <w:rsid w:val="00C779B1"/>
    <w:rsid w:val="00C80100"/>
    <w:rsid w:val="00C83112"/>
    <w:rsid w:val="00C83495"/>
    <w:rsid w:val="00C84772"/>
    <w:rsid w:val="00C860D0"/>
    <w:rsid w:val="00C9198D"/>
    <w:rsid w:val="00C978B2"/>
    <w:rsid w:val="00CA52EB"/>
    <w:rsid w:val="00CA6570"/>
    <w:rsid w:val="00CA6992"/>
    <w:rsid w:val="00CA7A41"/>
    <w:rsid w:val="00CA7EE8"/>
    <w:rsid w:val="00CB03C0"/>
    <w:rsid w:val="00CB25B9"/>
    <w:rsid w:val="00CC20C4"/>
    <w:rsid w:val="00CC338F"/>
    <w:rsid w:val="00CC4EA7"/>
    <w:rsid w:val="00CD1E77"/>
    <w:rsid w:val="00CD7752"/>
    <w:rsid w:val="00CE3AA8"/>
    <w:rsid w:val="00CE7D73"/>
    <w:rsid w:val="00CF4032"/>
    <w:rsid w:val="00CF62CC"/>
    <w:rsid w:val="00D01729"/>
    <w:rsid w:val="00D01FFF"/>
    <w:rsid w:val="00D03706"/>
    <w:rsid w:val="00D0747A"/>
    <w:rsid w:val="00D128D6"/>
    <w:rsid w:val="00D13D90"/>
    <w:rsid w:val="00D14580"/>
    <w:rsid w:val="00D16CA4"/>
    <w:rsid w:val="00D17D64"/>
    <w:rsid w:val="00D20814"/>
    <w:rsid w:val="00D23B97"/>
    <w:rsid w:val="00D2449C"/>
    <w:rsid w:val="00D27026"/>
    <w:rsid w:val="00D271CD"/>
    <w:rsid w:val="00D40061"/>
    <w:rsid w:val="00D43853"/>
    <w:rsid w:val="00D45315"/>
    <w:rsid w:val="00D4711B"/>
    <w:rsid w:val="00D509DD"/>
    <w:rsid w:val="00D51D70"/>
    <w:rsid w:val="00D52ECF"/>
    <w:rsid w:val="00D5451B"/>
    <w:rsid w:val="00D54F51"/>
    <w:rsid w:val="00D55E53"/>
    <w:rsid w:val="00D575E8"/>
    <w:rsid w:val="00D6276C"/>
    <w:rsid w:val="00D636BB"/>
    <w:rsid w:val="00D65F01"/>
    <w:rsid w:val="00D66FD0"/>
    <w:rsid w:val="00D72FE0"/>
    <w:rsid w:val="00D7319B"/>
    <w:rsid w:val="00D776C1"/>
    <w:rsid w:val="00D7788D"/>
    <w:rsid w:val="00D80871"/>
    <w:rsid w:val="00D84B77"/>
    <w:rsid w:val="00D86A16"/>
    <w:rsid w:val="00D95142"/>
    <w:rsid w:val="00DB0AB3"/>
    <w:rsid w:val="00DB10A2"/>
    <w:rsid w:val="00DB25EB"/>
    <w:rsid w:val="00DB2D06"/>
    <w:rsid w:val="00DB58BA"/>
    <w:rsid w:val="00DB711A"/>
    <w:rsid w:val="00DC37B2"/>
    <w:rsid w:val="00DC5623"/>
    <w:rsid w:val="00DC5DC4"/>
    <w:rsid w:val="00DD06CA"/>
    <w:rsid w:val="00DD0A29"/>
    <w:rsid w:val="00DD54C7"/>
    <w:rsid w:val="00DD66CB"/>
    <w:rsid w:val="00DD6F0A"/>
    <w:rsid w:val="00DE15EF"/>
    <w:rsid w:val="00DE2DF5"/>
    <w:rsid w:val="00DE4170"/>
    <w:rsid w:val="00DE4F85"/>
    <w:rsid w:val="00DE7DCE"/>
    <w:rsid w:val="00DF20A0"/>
    <w:rsid w:val="00DF4AF5"/>
    <w:rsid w:val="00DF5090"/>
    <w:rsid w:val="00DF686C"/>
    <w:rsid w:val="00DF7BA8"/>
    <w:rsid w:val="00E00120"/>
    <w:rsid w:val="00E03C4A"/>
    <w:rsid w:val="00E03F1B"/>
    <w:rsid w:val="00E10E15"/>
    <w:rsid w:val="00E12B00"/>
    <w:rsid w:val="00E131C3"/>
    <w:rsid w:val="00E1431F"/>
    <w:rsid w:val="00E156CD"/>
    <w:rsid w:val="00E20780"/>
    <w:rsid w:val="00E20852"/>
    <w:rsid w:val="00E26598"/>
    <w:rsid w:val="00E32C13"/>
    <w:rsid w:val="00E32CF5"/>
    <w:rsid w:val="00E33F2B"/>
    <w:rsid w:val="00E34A38"/>
    <w:rsid w:val="00E34A8E"/>
    <w:rsid w:val="00E3576D"/>
    <w:rsid w:val="00E369C6"/>
    <w:rsid w:val="00E41B40"/>
    <w:rsid w:val="00E44331"/>
    <w:rsid w:val="00E45CB1"/>
    <w:rsid w:val="00E53CE4"/>
    <w:rsid w:val="00E54D2E"/>
    <w:rsid w:val="00E55366"/>
    <w:rsid w:val="00E56A33"/>
    <w:rsid w:val="00E57387"/>
    <w:rsid w:val="00E60D1B"/>
    <w:rsid w:val="00E61A60"/>
    <w:rsid w:val="00E61F2E"/>
    <w:rsid w:val="00E62420"/>
    <w:rsid w:val="00E63E41"/>
    <w:rsid w:val="00E65D9F"/>
    <w:rsid w:val="00E67960"/>
    <w:rsid w:val="00E745CC"/>
    <w:rsid w:val="00E82653"/>
    <w:rsid w:val="00E837CA"/>
    <w:rsid w:val="00E85CE2"/>
    <w:rsid w:val="00E92A06"/>
    <w:rsid w:val="00EA47DB"/>
    <w:rsid w:val="00EA4AD7"/>
    <w:rsid w:val="00EA71B2"/>
    <w:rsid w:val="00EA72E2"/>
    <w:rsid w:val="00EB3FDF"/>
    <w:rsid w:val="00EB4481"/>
    <w:rsid w:val="00EB50E5"/>
    <w:rsid w:val="00EB6373"/>
    <w:rsid w:val="00EC01B1"/>
    <w:rsid w:val="00EC0218"/>
    <w:rsid w:val="00EC07CA"/>
    <w:rsid w:val="00EC4834"/>
    <w:rsid w:val="00EC4CAF"/>
    <w:rsid w:val="00EC685C"/>
    <w:rsid w:val="00EC6E63"/>
    <w:rsid w:val="00EC75C1"/>
    <w:rsid w:val="00EC7D7B"/>
    <w:rsid w:val="00ED375F"/>
    <w:rsid w:val="00ED48CB"/>
    <w:rsid w:val="00ED5994"/>
    <w:rsid w:val="00ED7133"/>
    <w:rsid w:val="00ED73C0"/>
    <w:rsid w:val="00EE01A9"/>
    <w:rsid w:val="00EE3468"/>
    <w:rsid w:val="00EE7712"/>
    <w:rsid w:val="00EE7CC0"/>
    <w:rsid w:val="00EF0EEB"/>
    <w:rsid w:val="00EF4C6D"/>
    <w:rsid w:val="00EF4F18"/>
    <w:rsid w:val="00EF6ECE"/>
    <w:rsid w:val="00F02055"/>
    <w:rsid w:val="00F03EF2"/>
    <w:rsid w:val="00F04713"/>
    <w:rsid w:val="00F05802"/>
    <w:rsid w:val="00F06883"/>
    <w:rsid w:val="00F146D2"/>
    <w:rsid w:val="00F17C4D"/>
    <w:rsid w:val="00F17D02"/>
    <w:rsid w:val="00F201E5"/>
    <w:rsid w:val="00F2542A"/>
    <w:rsid w:val="00F271FE"/>
    <w:rsid w:val="00F2740B"/>
    <w:rsid w:val="00F309FE"/>
    <w:rsid w:val="00F3192C"/>
    <w:rsid w:val="00F319F0"/>
    <w:rsid w:val="00F324D0"/>
    <w:rsid w:val="00F37079"/>
    <w:rsid w:val="00F40506"/>
    <w:rsid w:val="00F41DE5"/>
    <w:rsid w:val="00F42E67"/>
    <w:rsid w:val="00F453DF"/>
    <w:rsid w:val="00F5064F"/>
    <w:rsid w:val="00F50BE7"/>
    <w:rsid w:val="00F55161"/>
    <w:rsid w:val="00F56308"/>
    <w:rsid w:val="00F56B94"/>
    <w:rsid w:val="00F57AC2"/>
    <w:rsid w:val="00F61E5A"/>
    <w:rsid w:val="00F652F6"/>
    <w:rsid w:val="00F74D33"/>
    <w:rsid w:val="00F80BFA"/>
    <w:rsid w:val="00F82881"/>
    <w:rsid w:val="00F8294B"/>
    <w:rsid w:val="00F85B7F"/>
    <w:rsid w:val="00F959D6"/>
    <w:rsid w:val="00F95BB6"/>
    <w:rsid w:val="00FA0DD5"/>
    <w:rsid w:val="00FA2E2C"/>
    <w:rsid w:val="00FA2ED1"/>
    <w:rsid w:val="00FA5782"/>
    <w:rsid w:val="00FA70C6"/>
    <w:rsid w:val="00FB0941"/>
    <w:rsid w:val="00FB0AE3"/>
    <w:rsid w:val="00FB40FD"/>
    <w:rsid w:val="00FB453E"/>
    <w:rsid w:val="00FB4647"/>
    <w:rsid w:val="00FB5F6E"/>
    <w:rsid w:val="00FB606B"/>
    <w:rsid w:val="00FB6315"/>
    <w:rsid w:val="00FB67E0"/>
    <w:rsid w:val="00FB6AA8"/>
    <w:rsid w:val="00FC20DE"/>
    <w:rsid w:val="00FC5FAA"/>
    <w:rsid w:val="00FD0670"/>
    <w:rsid w:val="00FD122C"/>
    <w:rsid w:val="00FD56AD"/>
    <w:rsid w:val="00FD6B7B"/>
    <w:rsid w:val="00FD7C8B"/>
    <w:rsid w:val="00FE0B7E"/>
    <w:rsid w:val="00FE1E51"/>
    <w:rsid w:val="00FE29D0"/>
    <w:rsid w:val="00FE5F8C"/>
    <w:rsid w:val="00FE751B"/>
    <w:rsid w:val="00FF2FB0"/>
    <w:rsid w:val="00FF67C4"/>
    <w:rsid w:val="00FF7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D0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032"/>
    <w:rPr>
      <w:rFonts w:ascii="Verdana" w:hAnsi="Verdana"/>
      <w:sz w:val="20"/>
    </w:rPr>
  </w:style>
  <w:style w:type="paragraph" w:styleId="Heading1">
    <w:name w:val="heading 1"/>
    <w:basedOn w:val="Normal"/>
    <w:next w:val="Normal"/>
    <w:link w:val="Heading1Char"/>
    <w:uiPriority w:val="9"/>
    <w:qFormat/>
    <w:rsid w:val="006B7B7D"/>
    <w:pPr>
      <w:keepNext/>
      <w:keepLines/>
      <w:spacing w:before="24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F2740B"/>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6B7B7D"/>
    <w:pPr>
      <w:keepNext/>
      <w:keepLines/>
      <w:spacing w:before="200" w:after="60"/>
      <w:outlineLvl w:val="2"/>
    </w:pPr>
    <w:rPr>
      <w:rFonts w:eastAsiaTheme="majorEastAsia" w:cstheme="majorBidi"/>
      <w:b/>
      <w:bCs/>
    </w:rPr>
  </w:style>
  <w:style w:type="paragraph" w:styleId="Heading4">
    <w:name w:val="heading 4"/>
    <w:basedOn w:val="Normal"/>
    <w:next w:val="Normal"/>
    <w:link w:val="Heading4Char"/>
    <w:uiPriority w:val="9"/>
    <w:unhideWhenUsed/>
    <w:qFormat/>
    <w:rsid w:val="00095E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36FC"/>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rsid w:val="00AD71F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AD71F7"/>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Text1stline">
    <w:name w:val="样式 Text 1st line + (中文) 宋体"/>
    <w:basedOn w:val="Normal"/>
    <w:link w:val="Text1stlineChar"/>
    <w:rsid w:val="00AD71F7"/>
    <w:pPr>
      <w:tabs>
        <w:tab w:val="left" w:pos="1110"/>
      </w:tabs>
      <w:spacing w:before="60" w:afterLines="50" w:after="50" w:line="360" w:lineRule="auto"/>
      <w:ind w:right="74"/>
    </w:pPr>
    <w:rPr>
      <w:rFonts w:ascii="Times New Roman" w:eastAsia="SimSun" w:hAnsi="Times New Roman" w:cs="Times New Roman"/>
      <w:sz w:val="24"/>
      <w:szCs w:val="20"/>
      <w:lang w:eastAsia="de-DE"/>
    </w:rPr>
  </w:style>
  <w:style w:type="character" w:customStyle="1" w:styleId="Text1stlineChar">
    <w:name w:val="样式 Text 1st line + (中文) 宋体 Char"/>
    <w:link w:val="Text1stline"/>
    <w:rsid w:val="00AD71F7"/>
    <w:rPr>
      <w:rFonts w:ascii="Times New Roman" w:eastAsia="SimSun" w:hAnsi="Times New Roman" w:cs="Times New Roman"/>
      <w:sz w:val="24"/>
      <w:szCs w:val="20"/>
      <w:lang w:eastAsia="de-DE"/>
    </w:rPr>
  </w:style>
  <w:style w:type="paragraph" w:customStyle="1" w:styleId="Text1stline05">
    <w:name w:val="样式 样式 Text 1st line + (中文) 宋体 + 段后: 0.5 行"/>
    <w:basedOn w:val="Text1stline"/>
    <w:rsid w:val="00AD71F7"/>
    <w:pPr>
      <w:ind w:firstLineChars="200" w:firstLine="200"/>
    </w:pPr>
    <w:rPr>
      <w:rFonts w:cs="SimSun"/>
    </w:rPr>
  </w:style>
  <w:style w:type="character" w:customStyle="1" w:styleId="Text1stlineChar0">
    <w:name w:val="Text 1st line Char"/>
    <w:link w:val="Text1stline0"/>
    <w:locked/>
    <w:rsid w:val="0098578D"/>
    <w:rPr>
      <w:sz w:val="24"/>
      <w:lang w:eastAsia="de-DE"/>
    </w:rPr>
  </w:style>
  <w:style w:type="paragraph" w:customStyle="1" w:styleId="Text1stline0">
    <w:name w:val="Text 1st line"/>
    <w:basedOn w:val="Normal"/>
    <w:link w:val="Text1stlineChar0"/>
    <w:rsid w:val="0098578D"/>
    <w:pPr>
      <w:tabs>
        <w:tab w:val="left" w:pos="1110"/>
      </w:tabs>
      <w:spacing w:before="60" w:afterLines="50" w:after="0" w:line="320" w:lineRule="exact"/>
      <w:ind w:right="74"/>
    </w:pPr>
    <w:rPr>
      <w:sz w:val="24"/>
      <w:lang w:eastAsia="de-DE"/>
    </w:rPr>
  </w:style>
  <w:style w:type="paragraph" w:styleId="ListParagraph">
    <w:name w:val="List Paragraph"/>
    <w:basedOn w:val="Normal"/>
    <w:uiPriority w:val="34"/>
    <w:qFormat/>
    <w:rsid w:val="00C04BC2"/>
    <w:pPr>
      <w:widowControl w:val="0"/>
      <w:spacing w:after="0" w:line="240" w:lineRule="auto"/>
      <w:ind w:left="720"/>
      <w:contextualSpacing/>
      <w:jc w:val="both"/>
    </w:pPr>
    <w:rPr>
      <w:rFonts w:ascii="Calibri" w:eastAsia="SimSun" w:hAnsi="Calibri" w:cs="Times New Roman"/>
      <w:kern w:val="2"/>
      <w:sz w:val="21"/>
    </w:rPr>
  </w:style>
  <w:style w:type="character" w:styleId="CommentReference">
    <w:name w:val="annotation reference"/>
    <w:uiPriority w:val="99"/>
    <w:semiHidden/>
    <w:unhideWhenUsed/>
    <w:rsid w:val="00C04BC2"/>
    <w:rPr>
      <w:sz w:val="21"/>
      <w:szCs w:val="21"/>
    </w:rPr>
  </w:style>
  <w:style w:type="paragraph" w:styleId="CommentText">
    <w:name w:val="annotation text"/>
    <w:basedOn w:val="Normal"/>
    <w:link w:val="CommentTextChar"/>
    <w:uiPriority w:val="99"/>
    <w:semiHidden/>
    <w:unhideWhenUsed/>
    <w:rsid w:val="00C04BC2"/>
    <w:pPr>
      <w:widowControl w:val="0"/>
      <w:spacing w:after="0" w:line="240" w:lineRule="auto"/>
    </w:pPr>
    <w:rPr>
      <w:rFonts w:ascii="Calibri" w:eastAsia="SimSun" w:hAnsi="Calibri" w:cs="Times New Roman"/>
      <w:kern w:val="2"/>
      <w:sz w:val="21"/>
    </w:rPr>
  </w:style>
  <w:style w:type="character" w:customStyle="1" w:styleId="CommentTextChar">
    <w:name w:val="Comment Text Char"/>
    <w:basedOn w:val="DefaultParagraphFont"/>
    <w:link w:val="CommentText"/>
    <w:uiPriority w:val="99"/>
    <w:semiHidden/>
    <w:rsid w:val="00C04BC2"/>
    <w:rPr>
      <w:rFonts w:ascii="Calibri" w:eastAsia="SimSun" w:hAnsi="Calibri" w:cs="Times New Roman"/>
      <w:kern w:val="2"/>
      <w:sz w:val="21"/>
    </w:rPr>
  </w:style>
  <w:style w:type="paragraph" w:styleId="BalloonText">
    <w:name w:val="Balloon Text"/>
    <w:basedOn w:val="Normal"/>
    <w:link w:val="BalloonTextChar"/>
    <w:uiPriority w:val="99"/>
    <w:semiHidden/>
    <w:unhideWhenUsed/>
    <w:rsid w:val="00C04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BC2"/>
    <w:rPr>
      <w:rFonts w:ascii="Tahoma" w:hAnsi="Tahoma" w:cs="Tahoma"/>
      <w:sz w:val="16"/>
      <w:szCs w:val="16"/>
    </w:rPr>
  </w:style>
  <w:style w:type="paragraph" w:styleId="Header">
    <w:name w:val="header"/>
    <w:basedOn w:val="Normal"/>
    <w:link w:val="HeaderChar"/>
    <w:uiPriority w:val="99"/>
    <w:unhideWhenUsed/>
    <w:rsid w:val="00E63E41"/>
    <w:pPr>
      <w:widowControl w:val="0"/>
      <w:pBdr>
        <w:bottom w:val="single" w:sz="6" w:space="1" w:color="auto"/>
      </w:pBdr>
      <w:tabs>
        <w:tab w:val="center" w:pos="4153"/>
        <w:tab w:val="right" w:pos="8306"/>
      </w:tabs>
      <w:snapToGrid w:val="0"/>
      <w:spacing w:after="0" w:line="240" w:lineRule="auto"/>
      <w:jc w:val="center"/>
    </w:pPr>
    <w:rPr>
      <w:rFonts w:ascii="Calibri" w:eastAsia="SimSun" w:hAnsi="Calibri" w:cs="Times New Roman"/>
      <w:kern w:val="2"/>
      <w:sz w:val="18"/>
      <w:szCs w:val="18"/>
    </w:rPr>
  </w:style>
  <w:style w:type="character" w:customStyle="1" w:styleId="HeaderChar">
    <w:name w:val="Header Char"/>
    <w:basedOn w:val="DefaultParagraphFont"/>
    <w:link w:val="Header"/>
    <w:uiPriority w:val="99"/>
    <w:rsid w:val="00E63E41"/>
    <w:rPr>
      <w:rFonts w:ascii="Calibri" w:eastAsia="SimSun" w:hAnsi="Calibri" w:cs="Times New Roman"/>
      <w:kern w:val="2"/>
      <w:sz w:val="18"/>
      <w:szCs w:val="18"/>
    </w:rPr>
  </w:style>
  <w:style w:type="paragraph" w:styleId="Footer">
    <w:name w:val="footer"/>
    <w:basedOn w:val="Normal"/>
    <w:link w:val="FooterChar"/>
    <w:uiPriority w:val="99"/>
    <w:unhideWhenUsed/>
    <w:rsid w:val="00E63E41"/>
    <w:pPr>
      <w:widowControl w:val="0"/>
      <w:tabs>
        <w:tab w:val="center" w:pos="4153"/>
        <w:tab w:val="right" w:pos="8306"/>
      </w:tabs>
      <w:snapToGrid w:val="0"/>
      <w:spacing w:after="0" w:line="240" w:lineRule="auto"/>
    </w:pPr>
    <w:rPr>
      <w:rFonts w:ascii="Calibri" w:eastAsia="SimSun" w:hAnsi="Calibri" w:cs="Times New Roman"/>
      <w:kern w:val="2"/>
      <w:sz w:val="18"/>
      <w:szCs w:val="18"/>
    </w:rPr>
  </w:style>
  <w:style w:type="character" w:customStyle="1" w:styleId="FooterChar">
    <w:name w:val="Footer Char"/>
    <w:basedOn w:val="DefaultParagraphFont"/>
    <w:link w:val="Footer"/>
    <w:uiPriority w:val="99"/>
    <w:rsid w:val="00E63E41"/>
    <w:rPr>
      <w:rFonts w:ascii="Calibri" w:eastAsia="SimSun" w:hAnsi="Calibri" w:cs="Times New Roman"/>
      <w:kern w:val="2"/>
      <w:sz w:val="18"/>
      <w:szCs w:val="18"/>
    </w:rPr>
  </w:style>
  <w:style w:type="paragraph" w:styleId="CommentSubject">
    <w:name w:val="annotation subject"/>
    <w:basedOn w:val="CommentText"/>
    <w:next w:val="CommentText"/>
    <w:link w:val="CommentSubjectChar"/>
    <w:uiPriority w:val="99"/>
    <w:semiHidden/>
    <w:unhideWhenUsed/>
    <w:rsid w:val="00E63E41"/>
    <w:rPr>
      <w:b/>
      <w:bCs/>
    </w:rPr>
  </w:style>
  <w:style w:type="character" w:customStyle="1" w:styleId="CommentSubjectChar">
    <w:name w:val="Comment Subject Char"/>
    <w:basedOn w:val="CommentTextChar"/>
    <w:link w:val="CommentSubject"/>
    <w:uiPriority w:val="99"/>
    <w:semiHidden/>
    <w:rsid w:val="00E63E41"/>
    <w:rPr>
      <w:rFonts w:ascii="Calibri" w:eastAsia="SimSun" w:hAnsi="Calibri" w:cs="Times New Roman"/>
      <w:b/>
      <w:bCs/>
      <w:kern w:val="2"/>
      <w:sz w:val="21"/>
    </w:rPr>
  </w:style>
  <w:style w:type="paragraph" w:styleId="Revision">
    <w:name w:val="Revision"/>
    <w:hidden/>
    <w:uiPriority w:val="99"/>
    <w:semiHidden/>
    <w:rsid w:val="00E63E41"/>
    <w:pPr>
      <w:spacing w:after="0" w:line="240" w:lineRule="auto"/>
    </w:pPr>
    <w:rPr>
      <w:rFonts w:ascii="Calibri" w:eastAsia="SimSun" w:hAnsi="Calibri" w:cs="Times New Roman"/>
      <w:kern w:val="2"/>
      <w:sz w:val="21"/>
    </w:rPr>
  </w:style>
  <w:style w:type="character" w:styleId="Hyperlink">
    <w:name w:val="Hyperlink"/>
    <w:basedOn w:val="DefaultParagraphFont"/>
    <w:uiPriority w:val="99"/>
    <w:unhideWhenUsed/>
    <w:rsid w:val="00E63E41"/>
    <w:rPr>
      <w:color w:val="0000FF"/>
      <w:u w:val="single"/>
    </w:rPr>
  </w:style>
  <w:style w:type="paragraph" w:styleId="FootnoteText">
    <w:name w:val="footnote text"/>
    <w:basedOn w:val="Normal"/>
    <w:link w:val="FootnoteTextChar"/>
    <w:uiPriority w:val="99"/>
    <w:unhideWhenUsed/>
    <w:rsid w:val="00C17B9D"/>
    <w:pPr>
      <w:spacing w:after="0" w:line="240" w:lineRule="auto"/>
    </w:pPr>
    <w:rPr>
      <w:szCs w:val="20"/>
    </w:rPr>
  </w:style>
  <w:style w:type="character" w:customStyle="1" w:styleId="FootnoteTextChar">
    <w:name w:val="Footnote Text Char"/>
    <w:basedOn w:val="DefaultParagraphFont"/>
    <w:link w:val="FootnoteText"/>
    <w:uiPriority w:val="99"/>
    <w:rsid w:val="00C17B9D"/>
    <w:rPr>
      <w:sz w:val="20"/>
      <w:szCs w:val="20"/>
    </w:rPr>
  </w:style>
  <w:style w:type="character" w:styleId="FootnoteReference">
    <w:name w:val="footnote reference"/>
    <w:basedOn w:val="DefaultParagraphFont"/>
    <w:uiPriority w:val="99"/>
    <w:unhideWhenUsed/>
    <w:rsid w:val="00C17B9D"/>
    <w:rPr>
      <w:vertAlign w:val="superscript"/>
    </w:rPr>
  </w:style>
  <w:style w:type="character" w:customStyle="1" w:styleId="Heading1Char">
    <w:name w:val="Heading 1 Char"/>
    <w:basedOn w:val="DefaultParagraphFont"/>
    <w:link w:val="Heading1"/>
    <w:uiPriority w:val="9"/>
    <w:rsid w:val="006B7B7D"/>
    <w:rPr>
      <w:rFonts w:ascii="Verdana" w:eastAsiaTheme="majorEastAsia" w:hAnsi="Verdana" w:cstheme="majorBidi"/>
      <w:b/>
      <w:bCs/>
      <w:sz w:val="28"/>
      <w:szCs w:val="28"/>
    </w:rPr>
  </w:style>
  <w:style w:type="paragraph" w:styleId="TOCHeading">
    <w:name w:val="TOC Heading"/>
    <w:basedOn w:val="Heading1"/>
    <w:next w:val="Normal"/>
    <w:uiPriority w:val="39"/>
    <w:unhideWhenUsed/>
    <w:qFormat/>
    <w:rsid w:val="0081255C"/>
    <w:pPr>
      <w:outlineLvl w:val="9"/>
    </w:pPr>
    <w:rPr>
      <w:lang w:eastAsia="ja-JP"/>
    </w:rPr>
  </w:style>
  <w:style w:type="paragraph" w:styleId="TOC1">
    <w:name w:val="toc 1"/>
    <w:basedOn w:val="Normal"/>
    <w:next w:val="Normal"/>
    <w:autoRedefine/>
    <w:uiPriority w:val="39"/>
    <w:unhideWhenUsed/>
    <w:rsid w:val="0081255C"/>
    <w:pPr>
      <w:spacing w:after="100"/>
    </w:pPr>
  </w:style>
  <w:style w:type="paragraph" w:styleId="TOC3">
    <w:name w:val="toc 3"/>
    <w:basedOn w:val="Normal"/>
    <w:next w:val="Normal"/>
    <w:autoRedefine/>
    <w:uiPriority w:val="39"/>
    <w:unhideWhenUsed/>
    <w:rsid w:val="0081255C"/>
    <w:pPr>
      <w:spacing w:after="100"/>
      <w:ind w:left="440"/>
    </w:pPr>
  </w:style>
  <w:style w:type="character" w:customStyle="1" w:styleId="Heading2Char">
    <w:name w:val="Heading 2 Char"/>
    <w:basedOn w:val="DefaultParagraphFont"/>
    <w:link w:val="Heading2"/>
    <w:uiPriority w:val="9"/>
    <w:rsid w:val="00F2740B"/>
    <w:rPr>
      <w:rFonts w:ascii="Verdana" w:eastAsiaTheme="majorEastAsia" w:hAnsi="Verdana" w:cstheme="majorBidi"/>
      <w:b/>
      <w:bCs/>
      <w:szCs w:val="26"/>
    </w:rPr>
  </w:style>
  <w:style w:type="character" w:customStyle="1" w:styleId="Heading3Char">
    <w:name w:val="Heading 3 Char"/>
    <w:basedOn w:val="DefaultParagraphFont"/>
    <w:link w:val="Heading3"/>
    <w:uiPriority w:val="9"/>
    <w:rsid w:val="006B7B7D"/>
    <w:rPr>
      <w:rFonts w:ascii="Verdana" w:eastAsiaTheme="majorEastAsia" w:hAnsi="Verdana" w:cstheme="majorBidi"/>
      <w:b/>
      <w:bCs/>
      <w:sz w:val="20"/>
    </w:rPr>
  </w:style>
  <w:style w:type="paragraph" w:styleId="TOC2">
    <w:name w:val="toc 2"/>
    <w:basedOn w:val="Normal"/>
    <w:next w:val="Normal"/>
    <w:autoRedefine/>
    <w:uiPriority w:val="39"/>
    <w:unhideWhenUsed/>
    <w:rsid w:val="00EA71B2"/>
    <w:pPr>
      <w:spacing w:after="100"/>
      <w:ind w:left="220"/>
    </w:pPr>
  </w:style>
  <w:style w:type="character" w:customStyle="1" w:styleId="Heading4Char">
    <w:name w:val="Heading 4 Char"/>
    <w:basedOn w:val="DefaultParagraphFont"/>
    <w:link w:val="Heading4"/>
    <w:uiPriority w:val="9"/>
    <w:rsid w:val="00095EA3"/>
    <w:rPr>
      <w:rFonts w:asciiTheme="majorHAnsi" w:eastAsiaTheme="majorEastAsia" w:hAnsiTheme="majorHAnsi" w:cstheme="majorBidi"/>
      <w:b/>
      <w:bCs/>
      <w:i/>
      <w:iCs/>
      <w:color w:val="4F81BD" w:themeColor="accent1"/>
    </w:rPr>
  </w:style>
  <w:style w:type="paragraph" w:styleId="TOC4">
    <w:name w:val="toc 4"/>
    <w:basedOn w:val="Normal"/>
    <w:next w:val="Normal"/>
    <w:autoRedefine/>
    <w:uiPriority w:val="39"/>
    <w:unhideWhenUsed/>
    <w:rsid w:val="00F2740B"/>
    <w:pPr>
      <w:spacing w:after="100"/>
      <w:ind w:left="660"/>
    </w:pPr>
    <w:rPr>
      <w:rFonts w:asciiTheme="minorHAnsi" w:hAnsiTheme="minorHAnsi"/>
      <w:lang w:eastAsia="en-US"/>
    </w:rPr>
  </w:style>
  <w:style w:type="paragraph" w:styleId="TOC5">
    <w:name w:val="toc 5"/>
    <w:basedOn w:val="Normal"/>
    <w:next w:val="Normal"/>
    <w:autoRedefine/>
    <w:uiPriority w:val="39"/>
    <w:unhideWhenUsed/>
    <w:rsid w:val="00F2740B"/>
    <w:pPr>
      <w:spacing w:after="100"/>
      <w:ind w:left="880"/>
    </w:pPr>
    <w:rPr>
      <w:rFonts w:asciiTheme="minorHAnsi" w:hAnsiTheme="minorHAnsi"/>
      <w:lang w:eastAsia="en-US"/>
    </w:rPr>
  </w:style>
  <w:style w:type="paragraph" w:styleId="TOC6">
    <w:name w:val="toc 6"/>
    <w:basedOn w:val="Normal"/>
    <w:next w:val="Normal"/>
    <w:autoRedefine/>
    <w:uiPriority w:val="39"/>
    <w:unhideWhenUsed/>
    <w:rsid w:val="00F2740B"/>
    <w:pPr>
      <w:spacing w:after="100"/>
      <w:ind w:left="1100"/>
    </w:pPr>
    <w:rPr>
      <w:rFonts w:asciiTheme="minorHAnsi" w:hAnsiTheme="minorHAnsi"/>
      <w:lang w:eastAsia="en-US"/>
    </w:rPr>
  </w:style>
  <w:style w:type="paragraph" w:styleId="TOC7">
    <w:name w:val="toc 7"/>
    <w:basedOn w:val="Normal"/>
    <w:next w:val="Normal"/>
    <w:autoRedefine/>
    <w:uiPriority w:val="39"/>
    <w:unhideWhenUsed/>
    <w:rsid w:val="00F2740B"/>
    <w:pPr>
      <w:spacing w:after="100"/>
      <w:ind w:left="1320"/>
    </w:pPr>
    <w:rPr>
      <w:rFonts w:asciiTheme="minorHAnsi" w:hAnsiTheme="minorHAnsi"/>
      <w:lang w:eastAsia="en-US"/>
    </w:rPr>
  </w:style>
  <w:style w:type="paragraph" w:styleId="TOC8">
    <w:name w:val="toc 8"/>
    <w:basedOn w:val="Normal"/>
    <w:next w:val="Normal"/>
    <w:autoRedefine/>
    <w:uiPriority w:val="39"/>
    <w:unhideWhenUsed/>
    <w:rsid w:val="00F2740B"/>
    <w:pPr>
      <w:spacing w:after="100"/>
      <w:ind w:left="1540"/>
    </w:pPr>
    <w:rPr>
      <w:rFonts w:asciiTheme="minorHAnsi" w:hAnsiTheme="minorHAnsi"/>
      <w:lang w:eastAsia="en-US"/>
    </w:rPr>
  </w:style>
  <w:style w:type="paragraph" w:styleId="TOC9">
    <w:name w:val="toc 9"/>
    <w:basedOn w:val="Normal"/>
    <w:next w:val="Normal"/>
    <w:autoRedefine/>
    <w:uiPriority w:val="39"/>
    <w:unhideWhenUsed/>
    <w:rsid w:val="00F2740B"/>
    <w:pPr>
      <w:spacing w:after="100"/>
      <w:ind w:left="1760"/>
    </w:pPr>
    <w:rPr>
      <w:rFonts w:asciiTheme="minorHAnsi" w:hAnsiTheme="minorHAnsi"/>
      <w:lang w:eastAsia="en-US"/>
    </w:rPr>
  </w:style>
  <w:style w:type="paragraph" w:styleId="NoSpacing">
    <w:name w:val="No Spacing"/>
    <w:uiPriority w:val="1"/>
    <w:qFormat/>
    <w:rsid w:val="007F686A"/>
    <w:pPr>
      <w:spacing w:before="60" w:after="60" w:line="240" w:lineRule="auto"/>
    </w:pPr>
    <w:rPr>
      <w:rFonts w:ascii="Verdana" w:hAnsi="Verdana"/>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032"/>
    <w:rPr>
      <w:rFonts w:ascii="Verdana" w:hAnsi="Verdana"/>
      <w:sz w:val="20"/>
    </w:rPr>
  </w:style>
  <w:style w:type="paragraph" w:styleId="Heading1">
    <w:name w:val="heading 1"/>
    <w:basedOn w:val="Normal"/>
    <w:next w:val="Normal"/>
    <w:link w:val="Heading1Char"/>
    <w:uiPriority w:val="9"/>
    <w:qFormat/>
    <w:rsid w:val="006B7B7D"/>
    <w:pPr>
      <w:keepNext/>
      <w:keepLines/>
      <w:spacing w:before="24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F2740B"/>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6B7B7D"/>
    <w:pPr>
      <w:keepNext/>
      <w:keepLines/>
      <w:spacing w:before="200" w:after="60"/>
      <w:outlineLvl w:val="2"/>
    </w:pPr>
    <w:rPr>
      <w:rFonts w:eastAsiaTheme="majorEastAsia" w:cstheme="majorBidi"/>
      <w:b/>
      <w:bCs/>
    </w:rPr>
  </w:style>
  <w:style w:type="paragraph" w:styleId="Heading4">
    <w:name w:val="heading 4"/>
    <w:basedOn w:val="Normal"/>
    <w:next w:val="Normal"/>
    <w:link w:val="Heading4Char"/>
    <w:uiPriority w:val="9"/>
    <w:unhideWhenUsed/>
    <w:qFormat/>
    <w:rsid w:val="00095E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36FC"/>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rsid w:val="00AD71F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AD71F7"/>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Text1stline">
    <w:name w:val="样式 Text 1st line + (中文) 宋体"/>
    <w:basedOn w:val="Normal"/>
    <w:link w:val="Text1stlineChar"/>
    <w:rsid w:val="00AD71F7"/>
    <w:pPr>
      <w:tabs>
        <w:tab w:val="left" w:pos="1110"/>
      </w:tabs>
      <w:spacing w:before="60" w:afterLines="50" w:after="50" w:line="360" w:lineRule="auto"/>
      <w:ind w:right="74"/>
    </w:pPr>
    <w:rPr>
      <w:rFonts w:ascii="Times New Roman" w:eastAsia="SimSun" w:hAnsi="Times New Roman" w:cs="Times New Roman"/>
      <w:sz w:val="24"/>
      <w:szCs w:val="20"/>
      <w:lang w:eastAsia="de-DE"/>
    </w:rPr>
  </w:style>
  <w:style w:type="character" w:customStyle="1" w:styleId="Text1stlineChar">
    <w:name w:val="样式 Text 1st line + (中文) 宋体 Char"/>
    <w:link w:val="Text1stline"/>
    <w:rsid w:val="00AD71F7"/>
    <w:rPr>
      <w:rFonts w:ascii="Times New Roman" w:eastAsia="SimSun" w:hAnsi="Times New Roman" w:cs="Times New Roman"/>
      <w:sz w:val="24"/>
      <w:szCs w:val="20"/>
      <w:lang w:eastAsia="de-DE"/>
    </w:rPr>
  </w:style>
  <w:style w:type="paragraph" w:customStyle="1" w:styleId="Text1stline05">
    <w:name w:val="样式 样式 Text 1st line + (中文) 宋体 + 段后: 0.5 行"/>
    <w:basedOn w:val="Text1stline"/>
    <w:rsid w:val="00AD71F7"/>
    <w:pPr>
      <w:ind w:firstLineChars="200" w:firstLine="200"/>
    </w:pPr>
    <w:rPr>
      <w:rFonts w:cs="SimSun"/>
    </w:rPr>
  </w:style>
  <w:style w:type="character" w:customStyle="1" w:styleId="Text1stlineChar0">
    <w:name w:val="Text 1st line Char"/>
    <w:link w:val="Text1stline0"/>
    <w:locked/>
    <w:rsid w:val="0098578D"/>
    <w:rPr>
      <w:sz w:val="24"/>
      <w:lang w:eastAsia="de-DE"/>
    </w:rPr>
  </w:style>
  <w:style w:type="paragraph" w:customStyle="1" w:styleId="Text1stline0">
    <w:name w:val="Text 1st line"/>
    <w:basedOn w:val="Normal"/>
    <w:link w:val="Text1stlineChar0"/>
    <w:rsid w:val="0098578D"/>
    <w:pPr>
      <w:tabs>
        <w:tab w:val="left" w:pos="1110"/>
      </w:tabs>
      <w:spacing w:before="60" w:afterLines="50" w:after="0" w:line="320" w:lineRule="exact"/>
      <w:ind w:right="74"/>
    </w:pPr>
    <w:rPr>
      <w:sz w:val="24"/>
      <w:lang w:eastAsia="de-DE"/>
    </w:rPr>
  </w:style>
  <w:style w:type="paragraph" w:styleId="ListParagraph">
    <w:name w:val="List Paragraph"/>
    <w:basedOn w:val="Normal"/>
    <w:uiPriority w:val="34"/>
    <w:qFormat/>
    <w:rsid w:val="00C04BC2"/>
    <w:pPr>
      <w:widowControl w:val="0"/>
      <w:spacing w:after="0" w:line="240" w:lineRule="auto"/>
      <w:ind w:left="720"/>
      <w:contextualSpacing/>
      <w:jc w:val="both"/>
    </w:pPr>
    <w:rPr>
      <w:rFonts w:ascii="Calibri" w:eastAsia="SimSun" w:hAnsi="Calibri" w:cs="Times New Roman"/>
      <w:kern w:val="2"/>
      <w:sz w:val="21"/>
    </w:rPr>
  </w:style>
  <w:style w:type="character" w:styleId="CommentReference">
    <w:name w:val="annotation reference"/>
    <w:uiPriority w:val="99"/>
    <w:semiHidden/>
    <w:unhideWhenUsed/>
    <w:rsid w:val="00C04BC2"/>
    <w:rPr>
      <w:sz w:val="21"/>
      <w:szCs w:val="21"/>
    </w:rPr>
  </w:style>
  <w:style w:type="paragraph" w:styleId="CommentText">
    <w:name w:val="annotation text"/>
    <w:basedOn w:val="Normal"/>
    <w:link w:val="CommentTextChar"/>
    <w:uiPriority w:val="99"/>
    <w:semiHidden/>
    <w:unhideWhenUsed/>
    <w:rsid w:val="00C04BC2"/>
    <w:pPr>
      <w:widowControl w:val="0"/>
      <w:spacing w:after="0" w:line="240" w:lineRule="auto"/>
    </w:pPr>
    <w:rPr>
      <w:rFonts w:ascii="Calibri" w:eastAsia="SimSun" w:hAnsi="Calibri" w:cs="Times New Roman"/>
      <w:kern w:val="2"/>
      <w:sz w:val="21"/>
    </w:rPr>
  </w:style>
  <w:style w:type="character" w:customStyle="1" w:styleId="CommentTextChar">
    <w:name w:val="Comment Text Char"/>
    <w:basedOn w:val="DefaultParagraphFont"/>
    <w:link w:val="CommentText"/>
    <w:uiPriority w:val="99"/>
    <w:semiHidden/>
    <w:rsid w:val="00C04BC2"/>
    <w:rPr>
      <w:rFonts w:ascii="Calibri" w:eastAsia="SimSun" w:hAnsi="Calibri" w:cs="Times New Roman"/>
      <w:kern w:val="2"/>
      <w:sz w:val="21"/>
    </w:rPr>
  </w:style>
  <w:style w:type="paragraph" w:styleId="BalloonText">
    <w:name w:val="Balloon Text"/>
    <w:basedOn w:val="Normal"/>
    <w:link w:val="BalloonTextChar"/>
    <w:uiPriority w:val="99"/>
    <w:semiHidden/>
    <w:unhideWhenUsed/>
    <w:rsid w:val="00C04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BC2"/>
    <w:rPr>
      <w:rFonts w:ascii="Tahoma" w:hAnsi="Tahoma" w:cs="Tahoma"/>
      <w:sz w:val="16"/>
      <w:szCs w:val="16"/>
    </w:rPr>
  </w:style>
  <w:style w:type="paragraph" w:styleId="Header">
    <w:name w:val="header"/>
    <w:basedOn w:val="Normal"/>
    <w:link w:val="HeaderChar"/>
    <w:uiPriority w:val="99"/>
    <w:unhideWhenUsed/>
    <w:rsid w:val="00E63E41"/>
    <w:pPr>
      <w:widowControl w:val="0"/>
      <w:pBdr>
        <w:bottom w:val="single" w:sz="6" w:space="1" w:color="auto"/>
      </w:pBdr>
      <w:tabs>
        <w:tab w:val="center" w:pos="4153"/>
        <w:tab w:val="right" w:pos="8306"/>
      </w:tabs>
      <w:snapToGrid w:val="0"/>
      <w:spacing w:after="0" w:line="240" w:lineRule="auto"/>
      <w:jc w:val="center"/>
    </w:pPr>
    <w:rPr>
      <w:rFonts w:ascii="Calibri" w:eastAsia="SimSun" w:hAnsi="Calibri" w:cs="Times New Roman"/>
      <w:kern w:val="2"/>
      <w:sz w:val="18"/>
      <w:szCs w:val="18"/>
    </w:rPr>
  </w:style>
  <w:style w:type="character" w:customStyle="1" w:styleId="HeaderChar">
    <w:name w:val="Header Char"/>
    <w:basedOn w:val="DefaultParagraphFont"/>
    <w:link w:val="Header"/>
    <w:uiPriority w:val="99"/>
    <w:rsid w:val="00E63E41"/>
    <w:rPr>
      <w:rFonts w:ascii="Calibri" w:eastAsia="SimSun" w:hAnsi="Calibri" w:cs="Times New Roman"/>
      <w:kern w:val="2"/>
      <w:sz w:val="18"/>
      <w:szCs w:val="18"/>
    </w:rPr>
  </w:style>
  <w:style w:type="paragraph" w:styleId="Footer">
    <w:name w:val="footer"/>
    <w:basedOn w:val="Normal"/>
    <w:link w:val="FooterChar"/>
    <w:uiPriority w:val="99"/>
    <w:unhideWhenUsed/>
    <w:rsid w:val="00E63E41"/>
    <w:pPr>
      <w:widowControl w:val="0"/>
      <w:tabs>
        <w:tab w:val="center" w:pos="4153"/>
        <w:tab w:val="right" w:pos="8306"/>
      </w:tabs>
      <w:snapToGrid w:val="0"/>
      <w:spacing w:after="0" w:line="240" w:lineRule="auto"/>
    </w:pPr>
    <w:rPr>
      <w:rFonts w:ascii="Calibri" w:eastAsia="SimSun" w:hAnsi="Calibri" w:cs="Times New Roman"/>
      <w:kern w:val="2"/>
      <w:sz w:val="18"/>
      <w:szCs w:val="18"/>
    </w:rPr>
  </w:style>
  <w:style w:type="character" w:customStyle="1" w:styleId="FooterChar">
    <w:name w:val="Footer Char"/>
    <w:basedOn w:val="DefaultParagraphFont"/>
    <w:link w:val="Footer"/>
    <w:uiPriority w:val="99"/>
    <w:rsid w:val="00E63E41"/>
    <w:rPr>
      <w:rFonts w:ascii="Calibri" w:eastAsia="SimSun" w:hAnsi="Calibri" w:cs="Times New Roman"/>
      <w:kern w:val="2"/>
      <w:sz w:val="18"/>
      <w:szCs w:val="18"/>
    </w:rPr>
  </w:style>
  <w:style w:type="paragraph" w:styleId="CommentSubject">
    <w:name w:val="annotation subject"/>
    <w:basedOn w:val="CommentText"/>
    <w:next w:val="CommentText"/>
    <w:link w:val="CommentSubjectChar"/>
    <w:uiPriority w:val="99"/>
    <w:semiHidden/>
    <w:unhideWhenUsed/>
    <w:rsid w:val="00E63E41"/>
    <w:rPr>
      <w:b/>
      <w:bCs/>
    </w:rPr>
  </w:style>
  <w:style w:type="character" w:customStyle="1" w:styleId="CommentSubjectChar">
    <w:name w:val="Comment Subject Char"/>
    <w:basedOn w:val="CommentTextChar"/>
    <w:link w:val="CommentSubject"/>
    <w:uiPriority w:val="99"/>
    <w:semiHidden/>
    <w:rsid w:val="00E63E41"/>
    <w:rPr>
      <w:rFonts w:ascii="Calibri" w:eastAsia="SimSun" w:hAnsi="Calibri" w:cs="Times New Roman"/>
      <w:b/>
      <w:bCs/>
      <w:kern w:val="2"/>
      <w:sz w:val="21"/>
    </w:rPr>
  </w:style>
  <w:style w:type="paragraph" w:styleId="Revision">
    <w:name w:val="Revision"/>
    <w:hidden/>
    <w:uiPriority w:val="99"/>
    <w:semiHidden/>
    <w:rsid w:val="00E63E41"/>
    <w:pPr>
      <w:spacing w:after="0" w:line="240" w:lineRule="auto"/>
    </w:pPr>
    <w:rPr>
      <w:rFonts w:ascii="Calibri" w:eastAsia="SimSun" w:hAnsi="Calibri" w:cs="Times New Roman"/>
      <w:kern w:val="2"/>
      <w:sz w:val="21"/>
    </w:rPr>
  </w:style>
  <w:style w:type="character" w:styleId="Hyperlink">
    <w:name w:val="Hyperlink"/>
    <w:basedOn w:val="DefaultParagraphFont"/>
    <w:uiPriority w:val="99"/>
    <w:unhideWhenUsed/>
    <w:rsid w:val="00E63E41"/>
    <w:rPr>
      <w:color w:val="0000FF"/>
      <w:u w:val="single"/>
    </w:rPr>
  </w:style>
  <w:style w:type="paragraph" w:styleId="FootnoteText">
    <w:name w:val="footnote text"/>
    <w:basedOn w:val="Normal"/>
    <w:link w:val="FootnoteTextChar"/>
    <w:uiPriority w:val="99"/>
    <w:unhideWhenUsed/>
    <w:rsid w:val="00C17B9D"/>
    <w:pPr>
      <w:spacing w:after="0" w:line="240" w:lineRule="auto"/>
    </w:pPr>
    <w:rPr>
      <w:szCs w:val="20"/>
    </w:rPr>
  </w:style>
  <w:style w:type="character" w:customStyle="1" w:styleId="FootnoteTextChar">
    <w:name w:val="Footnote Text Char"/>
    <w:basedOn w:val="DefaultParagraphFont"/>
    <w:link w:val="FootnoteText"/>
    <w:uiPriority w:val="99"/>
    <w:rsid w:val="00C17B9D"/>
    <w:rPr>
      <w:sz w:val="20"/>
      <w:szCs w:val="20"/>
    </w:rPr>
  </w:style>
  <w:style w:type="character" w:styleId="FootnoteReference">
    <w:name w:val="footnote reference"/>
    <w:basedOn w:val="DefaultParagraphFont"/>
    <w:uiPriority w:val="99"/>
    <w:unhideWhenUsed/>
    <w:rsid w:val="00C17B9D"/>
    <w:rPr>
      <w:vertAlign w:val="superscript"/>
    </w:rPr>
  </w:style>
  <w:style w:type="character" w:customStyle="1" w:styleId="Heading1Char">
    <w:name w:val="Heading 1 Char"/>
    <w:basedOn w:val="DefaultParagraphFont"/>
    <w:link w:val="Heading1"/>
    <w:uiPriority w:val="9"/>
    <w:rsid w:val="006B7B7D"/>
    <w:rPr>
      <w:rFonts w:ascii="Verdana" w:eastAsiaTheme="majorEastAsia" w:hAnsi="Verdana" w:cstheme="majorBidi"/>
      <w:b/>
      <w:bCs/>
      <w:sz w:val="28"/>
      <w:szCs w:val="28"/>
    </w:rPr>
  </w:style>
  <w:style w:type="paragraph" w:styleId="TOCHeading">
    <w:name w:val="TOC Heading"/>
    <w:basedOn w:val="Heading1"/>
    <w:next w:val="Normal"/>
    <w:uiPriority w:val="39"/>
    <w:unhideWhenUsed/>
    <w:qFormat/>
    <w:rsid w:val="0081255C"/>
    <w:pPr>
      <w:outlineLvl w:val="9"/>
    </w:pPr>
    <w:rPr>
      <w:lang w:eastAsia="ja-JP"/>
    </w:rPr>
  </w:style>
  <w:style w:type="paragraph" w:styleId="TOC1">
    <w:name w:val="toc 1"/>
    <w:basedOn w:val="Normal"/>
    <w:next w:val="Normal"/>
    <w:autoRedefine/>
    <w:uiPriority w:val="39"/>
    <w:unhideWhenUsed/>
    <w:rsid w:val="0081255C"/>
    <w:pPr>
      <w:spacing w:after="100"/>
    </w:pPr>
  </w:style>
  <w:style w:type="paragraph" w:styleId="TOC3">
    <w:name w:val="toc 3"/>
    <w:basedOn w:val="Normal"/>
    <w:next w:val="Normal"/>
    <w:autoRedefine/>
    <w:uiPriority w:val="39"/>
    <w:unhideWhenUsed/>
    <w:rsid w:val="0081255C"/>
    <w:pPr>
      <w:spacing w:after="100"/>
      <w:ind w:left="440"/>
    </w:pPr>
  </w:style>
  <w:style w:type="character" w:customStyle="1" w:styleId="Heading2Char">
    <w:name w:val="Heading 2 Char"/>
    <w:basedOn w:val="DefaultParagraphFont"/>
    <w:link w:val="Heading2"/>
    <w:uiPriority w:val="9"/>
    <w:rsid w:val="00F2740B"/>
    <w:rPr>
      <w:rFonts w:ascii="Verdana" w:eastAsiaTheme="majorEastAsia" w:hAnsi="Verdana" w:cstheme="majorBidi"/>
      <w:b/>
      <w:bCs/>
      <w:szCs w:val="26"/>
    </w:rPr>
  </w:style>
  <w:style w:type="character" w:customStyle="1" w:styleId="Heading3Char">
    <w:name w:val="Heading 3 Char"/>
    <w:basedOn w:val="DefaultParagraphFont"/>
    <w:link w:val="Heading3"/>
    <w:uiPriority w:val="9"/>
    <w:rsid w:val="006B7B7D"/>
    <w:rPr>
      <w:rFonts w:ascii="Verdana" w:eastAsiaTheme="majorEastAsia" w:hAnsi="Verdana" w:cstheme="majorBidi"/>
      <w:b/>
      <w:bCs/>
      <w:sz w:val="20"/>
    </w:rPr>
  </w:style>
  <w:style w:type="paragraph" w:styleId="TOC2">
    <w:name w:val="toc 2"/>
    <w:basedOn w:val="Normal"/>
    <w:next w:val="Normal"/>
    <w:autoRedefine/>
    <w:uiPriority w:val="39"/>
    <w:unhideWhenUsed/>
    <w:rsid w:val="00EA71B2"/>
    <w:pPr>
      <w:spacing w:after="100"/>
      <w:ind w:left="220"/>
    </w:pPr>
  </w:style>
  <w:style w:type="character" w:customStyle="1" w:styleId="Heading4Char">
    <w:name w:val="Heading 4 Char"/>
    <w:basedOn w:val="DefaultParagraphFont"/>
    <w:link w:val="Heading4"/>
    <w:uiPriority w:val="9"/>
    <w:rsid w:val="00095EA3"/>
    <w:rPr>
      <w:rFonts w:asciiTheme="majorHAnsi" w:eastAsiaTheme="majorEastAsia" w:hAnsiTheme="majorHAnsi" w:cstheme="majorBidi"/>
      <w:b/>
      <w:bCs/>
      <w:i/>
      <w:iCs/>
      <w:color w:val="4F81BD" w:themeColor="accent1"/>
    </w:rPr>
  </w:style>
  <w:style w:type="paragraph" w:styleId="TOC4">
    <w:name w:val="toc 4"/>
    <w:basedOn w:val="Normal"/>
    <w:next w:val="Normal"/>
    <w:autoRedefine/>
    <w:uiPriority w:val="39"/>
    <w:unhideWhenUsed/>
    <w:rsid w:val="00F2740B"/>
    <w:pPr>
      <w:spacing w:after="100"/>
      <w:ind w:left="660"/>
    </w:pPr>
    <w:rPr>
      <w:rFonts w:asciiTheme="minorHAnsi" w:hAnsiTheme="minorHAnsi"/>
      <w:lang w:eastAsia="en-US"/>
    </w:rPr>
  </w:style>
  <w:style w:type="paragraph" w:styleId="TOC5">
    <w:name w:val="toc 5"/>
    <w:basedOn w:val="Normal"/>
    <w:next w:val="Normal"/>
    <w:autoRedefine/>
    <w:uiPriority w:val="39"/>
    <w:unhideWhenUsed/>
    <w:rsid w:val="00F2740B"/>
    <w:pPr>
      <w:spacing w:after="100"/>
      <w:ind w:left="880"/>
    </w:pPr>
    <w:rPr>
      <w:rFonts w:asciiTheme="minorHAnsi" w:hAnsiTheme="minorHAnsi"/>
      <w:lang w:eastAsia="en-US"/>
    </w:rPr>
  </w:style>
  <w:style w:type="paragraph" w:styleId="TOC6">
    <w:name w:val="toc 6"/>
    <w:basedOn w:val="Normal"/>
    <w:next w:val="Normal"/>
    <w:autoRedefine/>
    <w:uiPriority w:val="39"/>
    <w:unhideWhenUsed/>
    <w:rsid w:val="00F2740B"/>
    <w:pPr>
      <w:spacing w:after="100"/>
      <w:ind w:left="1100"/>
    </w:pPr>
    <w:rPr>
      <w:rFonts w:asciiTheme="minorHAnsi" w:hAnsiTheme="minorHAnsi"/>
      <w:lang w:eastAsia="en-US"/>
    </w:rPr>
  </w:style>
  <w:style w:type="paragraph" w:styleId="TOC7">
    <w:name w:val="toc 7"/>
    <w:basedOn w:val="Normal"/>
    <w:next w:val="Normal"/>
    <w:autoRedefine/>
    <w:uiPriority w:val="39"/>
    <w:unhideWhenUsed/>
    <w:rsid w:val="00F2740B"/>
    <w:pPr>
      <w:spacing w:after="100"/>
      <w:ind w:left="1320"/>
    </w:pPr>
    <w:rPr>
      <w:rFonts w:asciiTheme="minorHAnsi" w:hAnsiTheme="minorHAnsi"/>
      <w:lang w:eastAsia="en-US"/>
    </w:rPr>
  </w:style>
  <w:style w:type="paragraph" w:styleId="TOC8">
    <w:name w:val="toc 8"/>
    <w:basedOn w:val="Normal"/>
    <w:next w:val="Normal"/>
    <w:autoRedefine/>
    <w:uiPriority w:val="39"/>
    <w:unhideWhenUsed/>
    <w:rsid w:val="00F2740B"/>
    <w:pPr>
      <w:spacing w:after="100"/>
      <w:ind w:left="1540"/>
    </w:pPr>
    <w:rPr>
      <w:rFonts w:asciiTheme="minorHAnsi" w:hAnsiTheme="minorHAnsi"/>
      <w:lang w:eastAsia="en-US"/>
    </w:rPr>
  </w:style>
  <w:style w:type="paragraph" w:styleId="TOC9">
    <w:name w:val="toc 9"/>
    <w:basedOn w:val="Normal"/>
    <w:next w:val="Normal"/>
    <w:autoRedefine/>
    <w:uiPriority w:val="39"/>
    <w:unhideWhenUsed/>
    <w:rsid w:val="00F2740B"/>
    <w:pPr>
      <w:spacing w:after="100"/>
      <w:ind w:left="1760"/>
    </w:pPr>
    <w:rPr>
      <w:rFonts w:asciiTheme="minorHAnsi" w:hAnsiTheme="minorHAnsi"/>
      <w:lang w:eastAsia="en-US"/>
    </w:rPr>
  </w:style>
  <w:style w:type="paragraph" w:styleId="NoSpacing">
    <w:name w:val="No Spacing"/>
    <w:uiPriority w:val="1"/>
    <w:qFormat/>
    <w:rsid w:val="007F686A"/>
    <w:pPr>
      <w:spacing w:before="60" w:after="6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9153">
      <w:bodyDiv w:val="1"/>
      <w:marLeft w:val="0"/>
      <w:marRight w:val="0"/>
      <w:marTop w:val="0"/>
      <w:marBottom w:val="0"/>
      <w:divBdr>
        <w:top w:val="none" w:sz="0" w:space="0" w:color="auto"/>
        <w:left w:val="none" w:sz="0" w:space="0" w:color="auto"/>
        <w:bottom w:val="none" w:sz="0" w:space="0" w:color="auto"/>
        <w:right w:val="none" w:sz="0" w:space="0" w:color="auto"/>
      </w:divBdr>
    </w:div>
    <w:div w:id="235475374">
      <w:bodyDiv w:val="1"/>
      <w:marLeft w:val="0"/>
      <w:marRight w:val="0"/>
      <w:marTop w:val="0"/>
      <w:marBottom w:val="0"/>
      <w:divBdr>
        <w:top w:val="none" w:sz="0" w:space="0" w:color="auto"/>
        <w:left w:val="none" w:sz="0" w:space="0" w:color="auto"/>
        <w:bottom w:val="none" w:sz="0" w:space="0" w:color="auto"/>
        <w:right w:val="none" w:sz="0" w:space="0" w:color="auto"/>
      </w:divBdr>
    </w:div>
    <w:div w:id="242766678">
      <w:bodyDiv w:val="1"/>
      <w:marLeft w:val="0"/>
      <w:marRight w:val="0"/>
      <w:marTop w:val="0"/>
      <w:marBottom w:val="0"/>
      <w:divBdr>
        <w:top w:val="none" w:sz="0" w:space="0" w:color="auto"/>
        <w:left w:val="none" w:sz="0" w:space="0" w:color="auto"/>
        <w:bottom w:val="none" w:sz="0" w:space="0" w:color="auto"/>
        <w:right w:val="none" w:sz="0" w:space="0" w:color="auto"/>
      </w:divBdr>
    </w:div>
    <w:div w:id="272782693">
      <w:bodyDiv w:val="1"/>
      <w:marLeft w:val="0"/>
      <w:marRight w:val="0"/>
      <w:marTop w:val="0"/>
      <w:marBottom w:val="0"/>
      <w:divBdr>
        <w:top w:val="none" w:sz="0" w:space="0" w:color="auto"/>
        <w:left w:val="none" w:sz="0" w:space="0" w:color="auto"/>
        <w:bottom w:val="none" w:sz="0" w:space="0" w:color="auto"/>
        <w:right w:val="none" w:sz="0" w:space="0" w:color="auto"/>
      </w:divBdr>
    </w:div>
    <w:div w:id="439110277">
      <w:bodyDiv w:val="1"/>
      <w:marLeft w:val="0"/>
      <w:marRight w:val="0"/>
      <w:marTop w:val="0"/>
      <w:marBottom w:val="0"/>
      <w:divBdr>
        <w:top w:val="none" w:sz="0" w:space="0" w:color="auto"/>
        <w:left w:val="none" w:sz="0" w:space="0" w:color="auto"/>
        <w:bottom w:val="none" w:sz="0" w:space="0" w:color="auto"/>
        <w:right w:val="none" w:sz="0" w:space="0" w:color="auto"/>
      </w:divBdr>
    </w:div>
    <w:div w:id="444426949">
      <w:bodyDiv w:val="1"/>
      <w:marLeft w:val="0"/>
      <w:marRight w:val="0"/>
      <w:marTop w:val="0"/>
      <w:marBottom w:val="0"/>
      <w:divBdr>
        <w:top w:val="none" w:sz="0" w:space="0" w:color="auto"/>
        <w:left w:val="none" w:sz="0" w:space="0" w:color="auto"/>
        <w:bottom w:val="none" w:sz="0" w:space="0" w:color="auto"/>
        <w:right w:val="none" w:sz="0" w:space="0" w:color="auto"/>
      </w:divBdr>
    </w:div>
    <w:div w:id="483667977">
      <w:bodyDiv w:val="1"/>
      <w:marLeft w:val="0"/>
      <w:marRight w:val="0"/>
      <w:marTop w:val="0"/>
      <w:marBottom w:val="0"/>
      <w:divBdr>
        <w:top w:val="none" w:sz="0" w:space="0" w:color="auto"/>
        <w:left w:val="none" w:sz="0" w:space="0" w:color="auto"/>
        <w:bottom w:val="none" w:sz="0" w:space="0" w:color="auto"/>
        <w:right w:val="none" w:sz="0" w:space="0" w:color="auto"/>
      </w:divBdr>
    </w:div>
    <w:div w:id="744911896">
      <w:bodyDiv w:val="1"/>
      <w:marLeft w:val="0"/>
      <w:marRight w:val="0"/>
      <w:marTop w:val="0"/>
      <w:marBottom w:val="0"/>
      <w:divBdr>
        <w:top w:val="none" w:sz="0" w:space="0" w:color="auto"/>
        <w:left w:val="none" w:sz="0" w:space="0" w:color="auto"/>
        <w:bottom w:val="none" w:sz="0" w:space="0" w:color="auto"/>
        <w:right w:val="none" w:sz="0" w:space="0" w:color="auto"/>
      </w:divBdr>
    </w:div>
    <w:div w:id="843860904">
      <w:bodyDiv w:val="1"/>
      <w:marLeft w:val="0"/>
      <w:marRight w:val="0"/>
      <w:marTop w:val="0"/>
      <w:marBottom w:val="0"/>
      <w:divBdr>
        <w:top w:val="none" w:sz="0" w:space="0" w:color="auto"/>
        <w:left w:val="none" w:sz="0" w:space="0" w:color="auto"/>
        <w:bottom w:val="none" w:sz="0" w:space="0" w:color="auto"/>
        <w:right w:val="none" w:sz="0" w:space="0" w:color="auto"/>
      </w:divBdr>
    </w:div>
    <w:div w:id="875700194">
      <w:bodyDiv w:val="1"/>
      <w:marLeft w:val="0"/>
      <w:marRight w:val="0"/>
      <w:marTop w:val="0"/>
      <w:marBottom w:val="0"/>
      <w:divBdr>
        <w:top w:val="none" w:sz="0" w:space="0" w:color="auto"/>
        <w:left w:val="none" w:sz="0" w:space="0" w:color="auto"/>
        <w:bottom w:val="none" w:sz="0" w:space="0" w:color="auto"/>
        <w:right w:val="none" w:sz="0" w:space="0" w:color="auto"/>
      </w:divBdr>
    </w:div>
    <w:div w:id="890268783">
      <w:bodyDiv w:val="1"/>
      <w:marLeft w:val="0"/>
      <w:marRight w:val="0"/>
      <w:marTop w:val="0"/>
      <w:marBottom w:val="0"/>
      <w:divBdr>
        <w:top w:val="none" w:sz="0" w:space="0" w:color="auto"/>
        <w:left w:val="none" w:sz="0" w:space="0" w:color="auto"/>
        <w:bottom w:val="none" w:sz="0" w:space="0" w:color="auto"/>
        <w:right w:val="none" w:sz="0" w:space="0" w:color="auto"/>
      </w:divBdr>
    </w:div>
    <w:div w:id="910508408">
      <w:bodyDiv w:val="1"/>
      <w:marLeft w:val="0"/>
      <w:marRight w:val="0"/>
      <w:marTop w:val="0"/>
      <w:marBottom w:val="0"/>
      <w:divBdr>
        <w:top w:val="none" w:sz="0" w:space="0" w:color="auto"/>
        <w:left w:val="none" w:sz="0" w:space="0" w:color="auto"/>
        <w:bottom w:val="none" w:sz="0" w:space="0" w:color="auto"/>
        <w:right w:val="none" w:sz="0" w:space="0" w:color="auto"/>
      </w:divBdr>
    </w:div>
    <w:div w:id="921716914">
      <w:bodyDiv w:val="1"/>
      <w:marLeft w:val="0"/>
      <w:marRight w:val="0"/>
      <w:marTop w:val="0"/>
      <w:marBottom w:val="0"/>
      <w:divBdr>
        <w:top w:val="none" w:sz="0" w:space="0" w:color="auto"/>
        <w:left w:val="none" w:sz="0" w:space="0" w:color="auto"/>
        <w:bottom w:val="none" w:sz="0" w:space="0" w:color="auto"/>
        <w:right w:val="none" w:sz="0" w:space="0" w:color="auto"/>
      </w:divBdr>
    </w:div>
    <w:div w:id="931931141">
      <w:bodyDiv w:val="1"/>
      <w:marLeft w:val="0"/>
      <w:marRight w:val="0"/>
      <w:marTop w:val="0"/>
      <w:marBottom w:val="0"/>
      <w:divBdr>
        <w:top w:val="none" w:sz="0" w:space="0" w:color="auto"/>
        <w:left w:val="none" w:sz="0" w:space="0" w:color="auto"/>
        <w:bottom w:val="none" w:sz="0" w:space="0" w:color="auto"/>
        <w:right w:val="none" w:sz="0" w:space="0" w:color="auto"/>
      </w:divBdr>
    </w:div>
    <w:div w:id="950018887">
      <w:bodyDiv w:val="1"/>
      <w:marLeft w:val="0"/>
      <w:marRight w:val="0"/>
      <w:marTop w:val="0"/>
      <w:marBottom w:val="0"/>
      <w:divBdr>
        <w:top w:val="none" w:sz="0" w:space="0" w:color="auto"/>
        <w:left w:val="none" w:sz="0" w:space="0" w:color="auto"/>
        <w:bottom w:val="none" w:sz="0" w:space="0" w:color="auto"/>
        <w:right w:val="none" w:sz="0" w:space="0" w:color="auto"/>
      </w:divBdr>
    </w:div>
    <w:div w:id="959142550">
      <w:bodyDiv w:val="1"/>
      <w:marLeft w:val="0"/>
      <w:marRight w:val="0"/>
      <w:marTop w:val="0"/>
      <w:marBottom w:val="0"/>
      <w:divBdr>
        <w:top w:val="none" w:sz="0" w:space="0" w:color="auto"/>
        <w:left w:val="none" w:sz="0" w:space="0" w:color="auto"/>
        <w:bottom w:val="none" w:sz="0" w:space="0" w:color="auto"/>
        <w:right w:val="none" w:sz="0" w:space="0" w:color="auto"/>
      </w:divBdr>
    </w:div>
    <w:div w:id="1035734684">
      <w:bodyDiv w:val="1"/>
      <w:marLeft w:val="0"/>
      <w:marRight w:val="0"/>
      <w:marTop w:val="0"/>
      <w:marBottom w:val="0"/>
      <w:divBdr>
        <w:top w:val="none" w:sz="0" w:space="0" w:color="auto"/>
        <w:left w:val="none" w:sz="0" w:space="0" w:color="auto"/>
        <w:bottom w:val="none" w:sz="0" w:space="0" w:color="auto"/>
        <w:right w:val="none" w:sz="0" w:space="0" w:color="auto"/>
      </w:divBdr>
    </w:div>
    <w:div w:id="1094397530">
      <w:bodyDiv w:val="1"/>
      <w:marLeft w:val="0"/>
      <w:marRight w:val="0"/>
      <w:marTop w:val="0"/>
      <w:marBottom w:val="0"/>
      <w:divBdr>
        <w:top w:val="none" w:sz="0" w:space="0" w:color="auto"/>
        <w:left w:val="none" w:sz="0" w:space="0" w:color="auto"/>
        <w:bottom w:val="none" w:sz="0" w:space="0" w:color="auto"/>
        <w:right w:val="none" w:sz="0" w:space="0" w:color="auto"/>
      </w:divBdr>
    </w:div>
    <w:div w:id="1155301349">
      <w:bodyDiv w:val="1"/>
      <w:marLeft w:val="0"/>
      <w:marRight w:val="0"/>
      <w:marTop w:val="0"/>
      <w:marBottom w:val="0"/>
      <w:divBdr>
        <w:top w:val="none" w:sz="0" w:space="0" w:color="auto"/>
        <w:left w:val="none" w:sz="0" w:space="0" w:color="auto"/>
        <w:bottom w:val="none" w:sz="0" w:space="0" w:color="auto"/>
        <w:right w:val="none" w:sz="0" w:space="0" w:color="auto"/>
      </w:divBdr>
    </w:div>
    <w:div w:id="1190872212">
      <w:bodyDiv w:val="1"/>
      <w:marLeft w:val="0"/>
      <w:marRight w:val="0"/>
      <w:marTop w:val="0"/>
      <w:marBottom w:val="0"/>
      <w:divBdr>
        <w:top w:val="none" w:sz="0" w:space="0" w:color="auto"/>
        <w:left w:val="none" w:sz="0" w:space="0" w:color="auto"/>
        <w:bottom w:val="none" w:sz="0" w:space="0" w:color="auto"/>
        <w:right w:val="none" w:sz="0" w:space="0" w:color="auto"/>
      </w:divBdr>
    </w:div>
    <w:div w:id="1379822844">
      <w:bodyDiv w:val="1"/>
      <w:marLeft w:val="0"/>
      <w:marRight w:val="0"/>
      <w:marTop w:val="0"/>
      <w:marBottom w:val="0"/>
      <w:divBdr>
        <w:top w:val="none" w:sz="0" w:space="0" w:color="auto"/>
        <w:left w:val="none" w:sz="0" w:space="0" w:color="auto"/>
        <w:bottom w:val="none" w:sz="0" w:space="0" w:color="auto"/>
        <w:right w:val="none" w:sz="0" w:space="0" w:color="auto"/>
      </w:divBdr>
    </w:div>
    <w:div w:id="1681275469">
      <w:bodyDiv w:val="1"/>
      <w:marLeft w:val="0"/>
      <w:marRight w:val="0"/>
      <w:marTop w:val="0"/>
      <w:marBottom w:val="0"/>
      <w:divBdr>
        <w:top w:val="none" w:sz="0" w:space="0" w:color="auto"/>
        <w:left w:val="none" w:sz="0" w:space="0" w:color="auto"/>
        <w:bottom w:val="none" w:sz="0" w:space="0" w:color="auto"/>
        <w:right w:val="none" w:sz="0" w:space="0" w:color="auto"/>
      </w:divBdr>
    </w:div>
    <w:div w:id="1780251821">
      <w:bodyDiv w:val="1"/>
      <w:marLeft w:val="0"/>
      <w:marRight w:val="0"/>
      <w:marTop w:val="0"/>
      <w:marBottom w:val="0"/>
      <w:divBdr>
        <w:top w:val="none" w:sz="0" w:space="0" w:color="auto"/>
        <w:left w:val="none" w:sz="0" w:space="0" w:color="auto"/>
        <w:bottom w:val="none" w:sz="0" w:space="0" w:color="auto"/>
        <w:right w:val="none" w:sz="0" w:space="0" w:color="auto"/>
      </w:divBdr>
    </w:div>
    <w:div w:id="1823156706">
      <w:bodyDiv w:val="1"/>
      <w:marLeft w:val="0"/>
      <w:marRight w:val="0"/>
      <w:marTop w:val="0"/>
      <w:marBottom w:val="0"/>
      <w:divBdr>
        <w:top w:val="none" w:sz="0" w:space="0" w:color="auto"/>
        <w:left w:val="none" w:sz="0" w:space="0" w:color="auto"/>
        <w:bottom w:val="none" w:sz="0" w:space="0" w:color="auto"/>
        <w:right w:val="none" w:sz="0" w:space="0" w:color="auto"/>
      </w:divBdr>
    </w:div>
    <w:div w:id="1838761631">
      <w:bodyDiv w:val="1"/>
      <w:marLeft w:val="0"/>
      <w:marRight w:val="0"/>
      <w:marTop w:val="0"/>
      <w:marBottom w:val="0"/>
      <w:divBdr>
        <w:top w:val="none" w:sz="0" w:space="0" w:color="auto"/>
        <w:left w:val="none" w:sz="0" w:space="0" w:color="auto"/>
        <w:bottom w:val="none" w:sz="0" w:space="0" w:color="auto"/>
        <w:right w:val="none" w:sz="0" w:space="0" w:color="auto"/>
      </w:divBdr>
    </w:div>
    <w:div w:id="1872113383">
      <w:bodyDiv w:val="1"/>
      <w:marLeft w:val="0"/>
      <w:marRight w:val="0"/>
      <w:marTop w:val="0"/>
      <w:marBottom w:val="0"/>
      <w:divBdr>
        <w:top w:val="none" w:sz="0" w:space="0" w:color="auto"/>
        <w:left w:val="none" w:sz="0" w:space="0" w:color="auto"/>
        <w:bottom w:val="none" w:sz="0" w:space="0" w:color="auto"/>
        <w:right w:val="none" w:sz="0" w:space="0" w:color="auto"/>
      </w:divBdr>
    </w:div>
    <w:div w:id="1981492426">
      <w:bodyDiv w:val="1"/>
      <w:marLeft w:val="0"/>
      <w:marRight w:val="0"/>
      <w:marTop w:val="0"/>
      <w:marBottom w:val="0"/>
      <w:divBdr>
        <w:top w:val="none" w:sz="0" w:space="0" w:color="auto"/>
        <w:left w:val="none" w:sz="0" w:space="0" w:color="auto"/>
        <w:bottom w:val="none" w:sz="0" w:space="0" w:color="auto"/>
        <w:right w:val="none" w:sz="0" w:space="0" w:color="auto"/>
      </w:divBdr>
    </w:div>
    <w:div w:id="2048335825">
      <w:bodyDiv w:val="1"/>
      <w:marLeft w:val="0"/>
      <w:marRight w:val="0"/>
      <w:marTop w:val="0"/>
      <w:marBottom w:val="0"/>
      <w:divBdr>
        <w:top w:val="none" w:sz="0" w:space="0" w:color="auto"/>
        <w:left w:val="none" w:sz="0" w:space="0" w:color="auto"/>
        <w:bottom w:val="none" w:sz="0" w:space="0" w:color="auto"/>
        <w:right w:val="none" w:sz="0" w:space="0" w:color="auto"/>
      </w:divBdr>
    </w:div>
    <w:div w:id="2079546349">
      <w:bodyDiv w:val="1"/>
      <w:marLeft w:val="0"/>
      <w:marRight w:val="0"/>
      <w:marTop w:val="0"/>
      <w:marBottom w:val="0"/>
      <w:divBdr>
        <w:top w:val="none" w:sz="0" w:space="0" w:color="auto"/>
        <w:left w:val="none" w:sz="0" w:space="0" w:color="auto"/>
        <w:bottom w:val="none" w:sz="0" w:space="0" w:color="auto"/>
        <w:right w:val="none" w:sz="0" w:space="0" w:color="auto"/>
      </w:divBdr>
    </w:div>
    <w:div w:id="2119717866">
      <w:bodyDiv w:val="1"/>
      <w:marLeft w:val="0"/>
      <w:marRight w:val="0"/>
      <w:marTop w:val="0"/>
      <w:marBottom w:val="0"/>
      <w:divBdr>
        <w:top w:val="none" w:sz="0" w:space="0" w:color="auto"/>
        <w:left w:val="none" w:sz="0" w:space="0" w:color="auto"/>
        <w:bottom w:val="none" w:sz="0" w:space="0" w:color="auto"/>
        <w:right w:val="none" w:sz="0" w:space="0" w:color="auto"/>
      </w:divBdr>
    </w:div>
    <w:div w:id="2121610443">
      <w:bodyDiv w:val="1"/>
      <w:marLeft w:val="0"/>
      <w:marRight w:val="0"/>
      <w:marTop w:val="0"/>
      <w:marBottom w:val="0"/>
      <w:divBdr>
        <w:top w:val="none" w:sz="0" w:space="0" w:color="auto"/>
        <w:left w:val="none" w:sz="0" w:space="0" w:color="auto"/>
        <w:bottom w:val="none" w:sz="0" w:space="0" w:color="auto"/>
        <w:right w:val="none" w:sz="0" w:space="0" w:color="auto"/>
      </w:divBdr>
    </w:div>
    <w:div w:id="214148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hyperlink" Target="http://www.iciba.com/phosphatic_fertilizer" TargetMode="Externa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iba.com/photosynthesis" TargetMode="External"/><Relationship Id="rId24" Type="http://schemas.openxmlformats.org/officeDocument/2006/relationships/hyperlink" Target="http://www.iciba.com/phosphatic_fertilizer"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emf"/><Relationship Id="rId10" Type="http://schemas.openxmlformats.org/officeDocument/2006/relationships/footer" Target="footer1.xml"/><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emf"/><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kumar@r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C2562-351E-4AC8-9A1E-B10DC36FF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14508</Words>
  <Characters>82696</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97010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dc:creator>
  <cp:lastModifiedBy>Nicholas Burger</cp:lastModifiedBy>
  <cp:revision>2</cp:revision>
  <dcterms:created xsi:type="dcterms:W3CDTF">2015-11-16T02:47:00Z</dcterms:created>
  <dcterms:modified xsi:type="dcterms:W3CDTF">2015-11-16T02:47:00Z</dcterms:modified>
</cp:coreProperties>
</file>